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A4F" w:rsidRPr="00623DBE" w:rsidRDefault="00921A4F" w:rsidP="00921A4F">
      <w:pPr>
        <w:rPr>
          <w:rFonts w:ascii="David" w:hAnsi="David"/>
          <w:sz w:val="26"/>
          <w:szCs w:val="26"/>
        </w:rPr>
      </w:pPr>
      <w:bookmarkStart w:id="0" w:name="_GoBack"/>
      <w:bookmarkEnd w:id="0"/>
    </w:p>
    <w:tbl>
      <w:tblPr>
        <w:tblStyle w:val="a6"/>
        <w:bidiVisual/>
        <w:tblW w:w="8820" w:type="dxa"/>
        <w:jc w:val="center"/>
        <w:tblInd w:w="0" w:type="dxa"/>
        <w:tblLook w:val="01E0" w:firstRow="1" w:lastRow="1" w:firstColumn="1" w:lastColumn="1" w:noHBand="0" w:noVBand="0"/>
      </w:tblPr>
      <w:tblGrid>
        <w:gridCol w:w="923"/>
        <w:gridCol w:w="3219"/>
        <w:gridCol w:w="4678"/>
      </w:tblGrid>
      <w:tr w:rsidR="00921A4F" w:rsidRPr="003608A4" w:rsidTr="003F4370">
        <w:trPr>
          <w:trHeight w:val="295"/>
          <w:jc w:val="center"/>
        </w:trPr>
        <w:tc>
          <w:tcPr>
            <w:tcW w:w="923" w:type="dxa"/>
            <w:tcBorders>
              <w:top w:val="nil"/>
              <w:left w:val="nil"/>
              <w:bottom w:val="nil"/>
              <w:right w:val="nil"/>
            </w:tcBorders>
            <w:hideMark/>
          </w:tcPr>
          <w:p w:rsidR="00921A4F" w:rsidRPr="003608A4" w:rsidRDefault="00921A4F" w:rsidP="003F4370">
            <w:pPr>
              <w:jc w:val="both"/>
              <w:rPr>
                <w:rFonts w:ascii="David" w:hAnsi="David"/>
                <w:sz w:val="26"/>
                <w:szCs w:val="26"/>
                <w:rtl/>
              </w:rPr>
            </w:pPr>
            <w:r w:rsidRPr="003608A4">
              <w:rPr>
                <w:rFonts w:ascii="David" w:hAnsi="David"/>
                <w:sz w:val="26"/>
                <w:szCs w:val="26"/>
                <w:rtl/>
              </w:rPr>
              <w:t xml:space="preserve">בפני </w:t>
            </w:r>
          </w:p>
        </w:tc>
        <w:tc>
          <w:tcPr>
            <w:tcW w:w="7897" w:type="dxa"/>
            <w:gridSpan w:val="2"/>
            <w:tcBorders>
              <w:top w:val="nil"/>
              <w:left w:val="nil"/>
              <w:bottom w:val="nil"/>
              <w:right w:val="nil"/>
            </w:tcBorders>
          </w:tcPr>
          <w:p w:rsidR="00921A4F" w:rsidRPr="003608A4" w:rsidRDefault="00921A4F" w:rsidP="003F4370">
            <w:pPr>
              <w:bidi w:val="0"/>
              <w:jc w:val="both"/>
              <w:rPr>
                <w:rFonts w:ascii="David" w:hAnsi="David"/>
                <w:sz w:val="26"/>
                <w:szCs w:val="26"/>
              </w:rPr>
            </w:pPr>
          </w:p>
          <w:p w:rsidR="00921A4F" w:rsidRPr="003608A4" w:rsidRDefault="00921A4F" w:rsidP="003F4370">
            <w:pPr>
              <w:bidi w:val="0"/>
              <w:rPr>
                <w:rFonts w:ascii="David" w:hAnsi="David"/>
                <w:b/>
                <w:bCs/>
                <w:sz w:val="26"/>
                <w:szCs w:val="26"/>
              </w:rPr>
            </w:pPr>
            <w:r w:rsidRPr="003608A4">
              <w:rPr>
                <w:rFonts w:ascii="David" w:hAnsi="David"/>
                <w:b/>
                <w:bCs/>
                <w:sz w:val="26"/>
                <w:szCs w:val="26"/>
                <w:rtl/>
              </w:rPr>
              <w:t>כבוד ה</w:t>
            </w:r>
            <w:sdt>
              <w:sdtPr>
                <w:rPr>
                  <w:rFonts w:ascii="David" w:hAnsi="David"/>
                  <w:sz w:val="26"/>
                  <w:szCs w:val="26"/>
                </w:rPr>
                <w:alias w:val="1574"/>
                <w:tag w:val="1574"/>
                <w:id w:val="-1615122647"/>
                <w:text w:multiLine="1"/>
              </w:sdtPr>
              <w:sdtEndPr/>
              <w:sdtContent>
                <w:r w:rsidRPr="003608A4">
                  <w:rPr>
                    <w:rFonts w:ascii="David" w:hAnsi="David"/>
                    <w:b/>
                    <w:bCs/>
                    <w:sz w:val="26"/>
                    <w:szCs w:val="26"/>
                    <w:rtl/>
                  </w:rPr>
                  <w:t>שופט</w:t>
                </w:r>
              </w:sdtContent>
            </w:sdt>
            <w:r w:rsidRPr="003608A4">
              <w:rPr>
                <w:rFonts w:ascii="David" w:hAnsi="David"/>
                <w:b/>
                <w:bCs/>
                <w:sz w:val="26"/>
                <w:szCs w:val="26"/>
                <w:rtl/>
              </w:rPr>
              <w:t xml:space="preserve">  </w:t>
            </w:r>
            <w:sdt>
              <w:sdtPr>
                <w:rPr>
                  <w:rFonts w:ascii="David" w:hAnsi="David"/>
                  <w:sz w:val="26"/>
                  <w:szCs w:val="26"/>
                </w:rPr>
                <w:alias w:val="1573"/>
                <w:tag w:val="1573"/>
                <w:id w:val="-1715807626"/>
                <w:text w:multiLine="1"/>
              </w:sdtPr>
              <w:sdtEndPr/>
              <w:sdtContent>
                <w:r w:rsidRPr="003608A4">
                  <w:rPr>
                    <w:rFonts w:ascii="David" w:hAnsi="David"/>
                    <w:b/>
                    <w:bCs/>
                    <w:sz w:val="26"/>
                    <w:szCs w:val="26"/>
                    <w:rtl/>
                  </w:rPr>
                  <w:t xml:space="preserve">טרסי, </w:t>
                </w:r>
                <w:r w:rsidRPr="003608A4">
                  <w:rPr>
                    <w:rFonts w:ascii="David" w:hAnsi="David" w:hint="eastAsia"/>
                    <w:b/>
                    <w:bCs/>
                    <w:sz w:val="26"/>
                    <w:szCs w:val="26"/>
                    <w:rtl/>
                  </w:rPr>
                  <w:t>אב</w:t>
                </w:r>
                <w:r w:rsidRPr="003608A4">
                  <w:rPr>
                    <w:rFonts w:ascii="David" w:hAnsi="David"/>
                    <w:b/>
                    <w:bCs/>
                    <w:sz w:val="26"/>
                    <w:szCs w:val="26"/>
                    <w:rtl/>
                  </w:rPr>
                  <w:t>"ד</w:t>
                </w:r>
              </w:sdtContent>
            </w:sdt>
          </w:p>
          <w:p w:rsidR="00921A4F" w:rsidRPr="003608A4" w:rsidRDefault="00921A4F" w:rsidP="003F4370">
            <w:pPr>
              <w:bidi w:val="0"/>
              <w:rPr>
                <w:rFonts w:ascii="David" w:hAnsi="David"/>
                <w:b/>
                <w:bCs/>
                <w:sz w:val="26"/>
                <w:szCs w:val="26"/>
                <w:rtl/>
              </w:rPr>
            </w:pPr>
            <w:r w:rsidRPr="003608A4">
              <w:rPr>
                <w:rFonts w:ascii="David" w:hAnsi="David"/>
                <w:b/>
                <w:bCs/>
                <w:sz w:val="26"/>
                <w:szCs w:val="26"/>
                <w:rtl/>
              </w:rPr>
              <w:t>כבוד ה</w:t>
            </w:r>
            <w:sdt>
              <w:sdtPr>
                <w:rPr>
                  <w:rFonts w:ascii="David" w:hAnsi="David"/>
                  <w:sz w:val="26"/>
                  <w:szCs w:val="26"/>
                </w:rPr>
                <w:alias w:val="1574"/>
                <w:tag w:val="1574"/>
                <w:id w:val="-1244715140"/>
                <w:text w:multiLine="1"/>
              </w:sdtPr>
              <w:sdtEndPr/>
              <w:sdtContent>
                <w:r w:rsidRPr="003608A4">
                  <w:rPr>
                    <w:rFonts w:ascii="David" w:hAnsi="David"/>
                    <w:b/>
                    <w:bCs/>
                    <w:sz w:val="26"/>
                    <w:szCs w:val="26"/>
                    <w:rtl/>
                  </w:rPr>
                  <w:t>שופט</w:t>
                </w:r>
              </w:sdtContent>
            </w:sdt>
            <w:r w:rsidRPr="003608A4">
              <w:rPr>
                <w:rFonts w:ascii="David" w:hAnsi="David"/>
                <w:b/>
                <w:bCs/>
                <w:sz w:val="26"/>
                <w:szCs w:val="26"/>
                <w:rtl/>
              </w:rPr>
              <w:t xml:space="preserve">  </w:t>
            </w:r>
            <w:sdt>
              <w:sdtPr>
                <w:rPr>
                  <w:rFonts w:ascii="David" w:hAnsi="David"/>
                  <w:sz w:val="26"/>
                  <w:szCs w:val="26"/>
                </w:rPr>
                <w:alias w:val="1573"/>
                <w:tag w:val="1573"/>
                <w:id w:val="323027592"/>
                <w:text w:multiLine="1"/>
              </w:sdtPr>
              <w:sdtEndPr/>
              <w:sdtContent>
                <w:r w:rsidRPr="003608A4">
                  <w:rPr>
                    <w:rFonts w:ascii="David" w:hAnsi="David"/>
                    <w:b/>
                    <w:bCs/>
                    <w:sz w:val="26"/>
                    <w:szCs w:val="26"/>
                    <w:rtl/>
                  </w:rPr>
                  <w:t>דרויאן-גמליאל</w:t>
                </w:r>
              </w:sdtContent>
            </w:sdt>
          </w:p>
          <w:p w:rsidR="00921A4F" w:rsidRPr="003608A4" w:rsidRDefault="00921A4F" w:rsidP="003F4370">
            <w:pPr>
              <w:bidi w:val="0"/>
              <w:rPr>
                <w:rFonts w:ascii="David" w:hAnsi="David"/>
                <w:b/>
                <w:bCs/>
                <w:sz w:val="26"/>
                <w:szCs w:val="26"/>
                <w:rtl/>
              </w:rPr>
            </w:pPr>
            <w:r w:rsidRPr="003608A4">
              <w:rPr>
                <w:rFonts w:ascii="David" w:hAnsi="David"/>
                <w:b/>
                <w:bCs/>
                <w:sz w:val="26"/>
                <w:szCs w:val="26"/>
                <w:rtl/>
              </w:rPr>
              <w:t>כבוד ה</w:t>
            </w:r>
            <w:sdt>
              <w:sdtPr>
                <w:rPr>
                  <w:rFonts w:ascii="David" w:hAnsi="David"/>
                  <w:sz w:val="26"/>
                  <w:szCs w:val="26"/>
                </w:rPr>
                <w:alias w:val="1574"/>
                <w:tag w:val="1574"/>
                <w:id w:val="-1726364381"/>
                <w:text w:multiLine="1"/>
              </w:sdtPr>
              <w:sdtEndPr/>
              <w:sdtContent>
                <w:r w:rsidRPr="003608A4">
                  <w:rPr>
                    <w:rFonts w:ascii="David" w:hAnsi="David"/>
                    <w:b/>
                    <w:bCs/>
                    <w:sz w:val="26"/>
                    <w:szCs w:val="26"/>
                    <w:rtl/>
                  </w:rPr>
                  <w:t>שופטת</w:t>
                </w:r>
              </w:sdtContent>
            </w:sdt>
            <w:r w:rsidRPr="003608A4">
              <w:rPr>
                <w:rFonts w:ascii="David" w:hAnsi="David"/>
                <w:b/>
                <w:bCs/>
                <w:sz w:val="26"/>
                <w:szCs w:val="26"/>
                <w:rtl/>
              </w:rPr>
              <w:t xml:space="preserve">  </w:t>
            </w:r>
            <w:sdt>
              <w:sdtPr>
                <w:rPr>
                  <w:rFonts w:ascii="David" w:hAnsi="David"/>
                  <w:sz w:val="26"/>
                  <w:szCs w:val="26"/>
                </w:rPr>
                <w:alias w:val="1573"/>
                <w:tag w:val="1573"/>
                <w:id w:val="999315838"/>
                <w:text w:multiLine="1"/>
              </w:sdtPr>
              <w:sdtEndPr/>
              <w:sdtContent>
                <w:r w:rsidRPr="003608A4">
                  <w:rPr>
                    <w:rFonts w:ascii="David" w:hAnsi="David"/>
                    <w:b/>
                    <w:bCs/>
                    <w:sz w:val="26"/>
                    <w:szCs w:val="26"/>
                    <w:rtl/>
                  </w:rPr>
                  <w:t>רוזנברג שיינרט</w:t>
                </w:r>
              </w:sdtContent>
            </w:sdt>
          </w:p>
          <w:p w:rsidR="00921A4F" w:rsidRPr="003608A4" w:rsidRDefault="00921A4F" w:rsidP="003F4370">
            <w:pPr>
              <w:bidi w:val="0"/>
              <w:rPr>
                <w:rFonts w:ascii="David" w:hAnsi="David"/>
                <w:sz w:val="26"/>
                <w:szCs w:val="26"/>
                <w:rtl/>
              </w:rPr>
            </w:pPr>
          </w:p>
          <w:p w:rsidR="00921A4F" w:rsidRPr="003608A4" w:rsidRDefault="00921A4F" w:rsidP="003F4370">
            <w:pPr>
              <w:bidi w:val="0"/>
              <w:rPr>
                <w:rFonts w:ascii="David" w:hAnsi="David"/>
                <w:sz w:val="26"/>
                <w:szCs w:val="26"/>
                <w:rtl/>
              </w:rPr>
            </w:pPr>
          </w:p>
        </w:tc>
      </w:tr>
      <w:tr w:rsidR="00921A4F" w:rsidRPr="003608A4" w:rsidTr="003F4370">
        <w:trPr>
          <w:trHeight w:val="355"/>
          <w:jc w:val="center"/>
        </w:trPr>
        <w:tc>
          <w:tcPr>
            <w:tcW w:w="923" w:type="dxa"/>
            <w:tcBorders>
              <w:top w:val="nil"/>
              <w:left w:val="nil"/>
              <w:bottom w:val="nil"/>
              <w:right w:val="nil"/>
            </w:tcBorders>
            <w:hideMark/>
          </w:tcPr>
          <w:p w:rsidR="00921A4F" w:rsidRPr="003608A4" w:rsidRDefault="00921A4F" w:rsidP="003F4370">
            <w:pPr>
              <w:jc w:val="both"/>
              <w:rPr>
                <w:rFonts w:ascii="David" w:hAnsi="David"/>
                <w:sz w:val="26"/>
                <w:szCs w:val="26"/>
                <w:rtl/>
              </w:rPr>
            </w:pPr>
            <w:r w:rsidRPr="003608A4">
              <w:rPr>
                <w:rFonts w:ascii="David" w:hAnsi="David"/>
                <w:sz w:val="26"/>
                <w:szCs w:val="26"/>
                <w:rtl/>
              </w:rPr>
              <w:t>בעניין:</w:t>
            </w:r>
          </w:p>
        </w:tc>
        <w:tc>
          <w:tcPr>
            <w:tcW w:w="3219" w:type="dxa"/>
            <w:tcBorders>
              <w:top w:val="nil"/>
              <w:left w:val="nil"/>
              <w:bottom w:val="nil"/>
              <w:right w:val="nil"/>
            </w:tcBorders>
          </w:tcPr>
          <w:p w:rsidR="00921A4F" w:rsidRPr="00623DBE" w:rsidRDefault="00921A4F" w:rsidP="003F4370">
            <w:pPr>
              <w:suppressLineNumbers/>
              <w:jc w:val="left"/>
              <w:rPr>
                <w:rFonts w:ascii="David" w:hAnsi="David"/>
                <w:sz w:val="26"/>
                <w:szCs w:val="26"/>
              </w:rPr>
            </w:pPr>
            <w:r w:rsidRPr="00623DBE">
              <w:rPr>
                <w:rFonts w:ascii="David" w:hAnsi="David"/>
                <w:b/>
                <w:bCs/>
                <w:sz w:val="26"/>
                <w:szCs w:val="26"/>
                <w:rtl/>
              </w:rPr>
              <w:t>המאשימה</w:t>
            </w:r>
          </w:p>
          <w:p w:rsidR="00921A4F" w:rsidRPr="003608A4" w:rsidRDefault="00921A4F" w:rsidP="003F4370">
            <w:pPr>
              <w:rPr>
                <w:rFonts w:ascii="David" w:hAnsi="David"/>
                <w:sz w:val="26"/>
                <w:szCs w:val="26"/>
              </w:rPr>
            </w:pPr>
          </w:p>
        </w:tc>
        <w:tc>
          <w:tcPr>
            <w:tcW w:w="4678" w:type="dxa"/>
            <w:tcBorders>
              <w:top w:val="nil"/>
              <w:left w:val="nil"/>
              <w:bottom w:val="nil"/>
              <w:right w:val="nil"/>
            </w:tcBorders>
            <w:vAlign w:val="center"/>
          </w:tcPr>
          <w:p w:rsidR="00921A4F" w:rsidRPr="00623DBE" w:rsidRDefault="00921A4F" w:rsidP="003F4370">
            <w:pPr>
              <w:suppressLineNumbers/>
              <w:jc w:val="left"/>
              <w:rPr>
                <w:rFonts w:ascii="David" w:hAnsi="David"/>
                <w:b/>
                <w:bCs/>
                <w:sz w:val="26"/>
                <w:szCs w:val="26"/>
                <w:rtl/>
              </w:rPr>
            </w:pPr>
            <w:r w:rsidRPr="00623DBE">
              <w:rPr>
                <w:rFonts w:ascii="David" w:hAnsi="David"/>
                <w:b/>
                <w:bCs/>
                <w:sz w:val="26"/>
                <w:szCs w:val="26"/>
                <w:rtl/>
              </w:rPr>
              <w:t>מדינת ישראל</w:t>
            </w:r>
          </w:p>
          <w:p w:rsidR="00921A4F" w:rsidRPr="00623DBE" w:rsidRDefault="00921A4F" w:rsidP="003F4370">
            <w:pPr>
              <w:suppressLineNumbers/>
              <w:jc w:val="left"/>
              <w:rPr>
                <w:rFonts w:ascii="David" w:hAnsi="David"/>
                <w:sz w:val="26"/>
                <w:szCs w:val="26"/>
              </w:rPr>
            </w:pPr>
            <w:r w:rsidRPr="00623DBE">
              <w:rPr>
                <w:rFonts w:ascii="David" w:hAnsi="David"/>
                <w:sz w:val="26"/>
                <w:szCs w:val="26"/>
                <w:rtl/>
              </w:rPr>
              <w:t>ע"י ב"כ עו"ד ריקי גולדברג</w:t>
            </w:r>
          </w:p>
          <w:p w:rsidR="00921A4F" w:rsidRPr="003608A4" w:rsidRDefault="00921A4F" w:rsidP="003F4370">
            <w:pPr>
              <w:rPr>
                <w:rFonts w:ascii="David" w:hAnsi="David"/>
                <w:sz w:val="26"/>
                <w:szCs w:val="26"/>
              </w:rPr>
            </w:pPr>
          </w:p>
        </w:tc>
      </w:tr>
      <w:tr w:rsidR="00921A4F" w:rsidRPr="003608A4" w:rsidTr="003F4370">
        <w:trPr>
          <w:trHeight w:val="355"/>
          <w:jc w:val="center"/>
        </w:trPr>
        <w:tc>
          <w:tcPr>
            <w:tcW w:w="923" w:type="dxa"/>
            <w:tcBorders>
              <w:top w:val="nil"/>
              <w:left w:val="nil"/>
              <w:bottom w:val="nil"/>
              <w:right w:val="nil"/>
            </w:tcBorders>
          </w:tcPr>
          <w:p w:rsidR="00921A4F" w:rsidRPr="003608A4" w:rsidRDefault="00921A4F" w:rsidP="003F4370">
            <w:pPr>
              <w:jc w:val="both"/>
              <w:rPr>
                <w:rFonts w:ascii="David" w:hAnsi="David"/>
                <w:sz w:val="26"/>
                <w:szCs w:val="26"/>
              </w:rPr>
            </w:pPr>
          </w:p>
        </w:tc>
        <w:tc>
          <w:tcPr>
            <w:tcW w:w="7897" w:type="dxa"/>
            <w:gridSpan w:val="2"/>
            <w:tcBorders>
              <w:top w:val="nil"/>
              <w:left w:val="nil"/>
              <w:bottom w:val="nil"/>
              <w:right w:val="nil"/>
            </w:tcBorders>
          </w:tcPr>
          <w:p w:rsidR="00921A4F" w:rsidRPr="003608A4" w:rsidRDefault="00921A4F" w:rsidP="003F4370">
            <w:pPr>
              <w:jc w:val="center"/>
              <w:rPr>
                <w:rFonts w:ascii="David" w:hAnsi="David"/>
                <w:b/>
                <w:bCs/>
                <w:sz w:val="26"/>
                <w:szCs w:val="26"/>
                <w:rtl/>
              </w:rPr>
            </w:pPr>
          </w:p>
          <w:p w:rsidR="00921A4F" w:rsidRPr="003608A4" w:rsidRDefault="00921A4F" w:rsidP="003F4370">
            <w:pPr>
              <w:jc w:val="center"/>
              <w:rPr>
                <w:rFonts w:ascii="David" w:hAnsi="David"/>
                <w:b/>
                <w:bCs/>
                <w:sz w:val="26"/>
                <w:szCs w:val="26"/>
                <w:rtl/>
              </w:rPr>
            </w:pPr>
            <w:r w:rsidRPr="003608A4">
              <w:rPr>
                <w:rFonts w:ascii="David" w:hAnsi="David"/>
                <w:b/>
                <w:bCs/>
                <w:sz w:val="26"/>
                <w:szCs w:val="26"/>
                <w:rtl/>
              </w:rPr>
              <w:t>נגד</w:t>
            </w:r>
          </w:p>
          <w:p w:rsidR="00921A4F" w:rsidRPr="003608A4" w:rsidRDefault="00921A4F" w:rsidP="003F4370">
            <w:pPr>
              <w:jc w:val="both"/>
              <w:rPr>
                <w:rFonts w:ascii="David" w:hAnsi="David"/>
                <w:sz w:val="26"/>
                <w:szCs w:val="26"/>
                <w:rtl/>
              </w:rPr>
            </w:pPr>
          </w:p>
        </w:tc>
      </w:tr>
      <w:tr w:rsidR="00921A4F" w:rsidRPr="003608A4" w:rsidTr="003F4370">
        <w:trPr>
          <w:trHeight w:val="355"/>
          <w:jc w:val="center"/>
        </w:trPr>
        <w:tc>
          <w:tcPr>
            <w:tcW w:w="923" w:type="dxa"/>
            <w:tcBorders>
              <w:top w:val="nil"/>
              <w:left w:val="nil"/>
              <w:bottom w:val="nil"/>
              <w:right w:val="nil"/>
            </w:tcBorders>
          </w:tcPr>
          <w:p w:rsidR="00921A4F" w:rsidRPr="003608A4" w:rsidRDefault="00921A4F" w:rsidP="003F4370">
            <w:pPr>
              <w:rPr>
                <w:rFonts w:ascii="David" w:hAnsi="David"/>
                <w:sz w:val="26"/>
                <w:szCs w:val="26"/>
              </w:rPr>
            </w:pPr>
          </w:p>
        </w:tc>
        <w:tc>
          <w:tcPr>
            <w:tcW w:w="3219" w:type="dxa"/>
            <w:tcBorders>
              <w:top w:val="nil"/>
              <w:left w:val="nil"/>
              <w:bottom w:val="nil"/>
              <w:right w:val="nil"/>
            </w:tcBorders>
            <w:hideMark/>
          </w:tcPr>
          <w:p w:rsidR="00921A4F" w:rsidRPr="00623DBE" w:rsidRDefault="00921A4F" w:rsidP="003F4370">
            <w:pPr>
              <w:jc w:val="left"/>
              <w:rPr>
                <w:rFonts w:ascii="David" w:hAnsi="David"/>
                <w:b/>
                <w:bCs/>
                <w:sz w:val="26"/>
                <w:szCs w:val="26"/>
                <w:rtl/>
              </w:rPr>
            </w:pPr>
            <w:r w:rsidRPr="00623DBE">
              <w:rPr>
                <w:rFonts w:ascii="David" w:hAnsi="David"/>
                <w:b/>
                <w:bCs/>
                <w:sz w:val="26"/>
                <w:szCs w:val="26"/>
                <w:rtl/>
              </w:rPr>
              <w:t>הנאשמים</w:t>
            </w:r>
          </w:p>
        </w:tc>
        <w:tc>
          <w:tcPr>
            <w:tcW w:w="4678" w:type="dxa"/>
            <w:tcBorders>
              <w:top w:val="nil"/>
              <w:left w:val="nil"/>
              <w:bottom w:val="nil"/>
              <w:right w:val="nil"/>
            </w:tcBorders>
            <w:vAlign w:val="center"/>
          </w:tcPr>
          <w:p w:rsidR="00921A4F" w:rsidRPr="003608A4" w:rsidRDefault="00921A4F" w:rsidP="003F4370">
            <w:pPr>
              <w:rPr>
                <w:rFonts w:ascii="David" w:hAnsi="David"/>
                <w:sz w:val="26"/>
                <w:szCs w:val="26"/>
                <w:rtl/>
              </w:rPr>
            </w:pPr>
          </w:p>
          <w:p w:rsidR="00921A4F" w:rsidRPr="00623DBE" w:rsidRDefault="00921A4F" w:rsidP="003F4370">
            <w:pPr>
              <w:suppressLineNumbers/>
              <w:jc w:val="left"/>
              <w:rPr>
                <w:rFonts w:ascii="David" w:hAnsi="David"/>
                <w:b/>
                <w:bCs/>
                <w:sz w:val="26"/>
                <w:szCs w:val="26"/>
                <w:rtl/>
              </w:rPr>
            </w:pPr>
            <w:r w:rsidRPr="00623DBE">
              <w:rPr>
                <w:rFonts w:ascii="David" w:hAnsi="David"/>
                <w:b/>
                <w:bCs/>
                <w:sz w:val="26"/>
                <w:szCs w:val="26"/>
                <w:rtl/>
              </w:rPr>
              <w:t>1. יוסף חיים אבוטבול (עציר)</w:t>
            </w:r>
          </w:p>
          <w:p w:rsidR="00921A4F" w:rsidRPr="00623DBE" w:rsidRDefault="00921A4F" w:rsidP="003F4370">
            <w:pPr>
              <w:suppressLineNumbers/>
              <w:jc w:val="left"/>
              <w:rPr>
                <w:rFonts w:ascii="David" w:hAnsi="David"/>
                <w:sz w:val="26"/>
                <w:szCs w:val="26"/>
                <w:rtl/>
              </w:rPr>
            </w:pPr>
            <w:r w:rsidRPr="00623DBE">
              <w:rPr>
                <w:rFonts w:ascii="David" w:hAnsi="David"/>
                <w:b/>
                <w:bCs/>
                <w:sz w:val="26"/>
                <w:szCs w:val="26"/>
                <w:rtl/>
              </w:rPr>
              <w:t xml:space="preserve"> </w:t>
            </w:r>
            <w:r w:rsidRPr="00623DBE">
              <w:rPr>
                <w:rFonts w:ascii="David" w:hAnsi="David"/>
                <w:sz w:val="26"/>
                <w:szCs w:val="26"/>
                <w:rtl/>
              </w:rPr>
              <w:t xml:space="preserve">ע"י ב"כ עוה"ד אבי כהן </w:t>
            </w:r>
            <w:proofErr w:type="spellStart"/>
            <w:r w:rsidRPr="00623DBE">
              <w:rPr>
                <w:rFonts w:ascii="David" w:hAnsi="David" w:hint="eastAsia"/>
                <w:sz w:val="26"/>
                <w:szCs w:val="26"/>
                <w:rtl/>
              </w:rPr>
              <w:t>ונוראן</w:t>
            </w:r>
            <w:proofErr w:type="spellEnd"/>
            <w:r w:rsidRPr="00623DBE">
              <w:rPr>
                <w:rFonts w:ascii="David" w:hAnsi="David"/>
                <w:sz w:val="26"/>
                <w:szCs w:val="26"/>
                <w:rtl/>
              </w:rPr>
              <w:t xml:space="preserve"> </w:t>
            </w:r>
            <w:proofErr w:type="spellStart"/>
            <w:r w:rsidRPr="00623DBE">
              <w:rPr>
                <w:rFonts w:ascii="David" w:hAnsi="David" w:hint="eastAsia"/>
                <w:sz w:val="26"/>
                <w:szCs w:val="26"/>
                <w:rtl/>
              </w:rPr>
              <w:t>עבאסי</w:t>
            </w:r>
            <w:proofErr w:type="spellEnd"/>
          </w:p>
          <w:p w:rsidR="00921A4F" w:rsidRPr="00623DBE" w:rsidRDefault="00921A4F" w:rsidP="003F4370">
            <w:pPr>
              <w:suppressLineNumbers/>
              <w:jc w:val="left"/>
              <w:rPr>
                <w:rFonts w:ascii="David" w:hAnsi="David"/>
                <w:sz w:val="26"/>
                <w:szCs w:val="26"/>
              </w:rPr>
            </w:pPr>
          </w:p>
          <w:p w:rsidR="00921A4F" w:rsidRPr="00623DBE" w:rsidRDefault="00921A4F" w:rsidP="00921A4F">
            <w:pPr>
              <w:suppressLineNumbers/>
              <w:jc w:val="left"/>
              <w:rPr>
                <w:rFonts w:ascii="David" w:hAnsi="David"/>
                <w:b/>
                <w:bCs/>
                <w:sz w:val="26"/>
                <w:szCs w:val="26"/>
                <w:rtl/>
              </w:rPr>
            </w:pPr>
            <w:r w:rsidRPr="00623DBE">
              <w:rPr>
                <w:rFonts w:ascii="David" w:hAnsi="David"/>
                <w:b/>
                <w:bCs/>
                <w:sz w:val="26"/>
                <w:szCs w:val="26"/>
                <w:rtl/>
              </w:rPr>
              <w:t xml:space="preserve">2. </w:t>
            </w:r>
            <w:r>
              <w:rPr>
                <w:rFonts w:ascii="David" w:hAnsi="David" w:hint="cs"/>
                <w:b/>
                <w:bCs/>
                <w:sz w:val="26"/>
                <w:szCs w:val="26"/>
                <w:rtl/>
              </w:rPr>
              <w:t xml:space="preserve">נאשם 2 </w:t>
            </w:r>
            <w:r w:rsidRPr="00623DBE">
              <w:rPr>
                <w:rFonts w:ascii="David" w:hAnsi="David"/>
                <w:b/>
                <w:bCs/>
                <w:sz w:val="26"/>
                <w:szCs w:val="26"/>
                <w:rtl/>
              </w:rPr>
              <w:t>(קטין)</w:t>
            </w:r>
          </w:p>
          <w:p w:rsidR="00921A4F" w:rsidRPr="00623DBE" w:rsidRDefault="00921A4F" w:rsidP="003F4370">
            <w:pPr>
              <w:suppressLineNumbers/>
              <w:jc w:val="left"/>
              <w:rPr>
                <w:rFonts w:ascii="David" w:hAnsi="David"/>
                <w:sz w:val="26"/>
                <w:szCs w:val="26"/>
              </w:rPr>
            </w:pPr>
            <w:r w:rsidRPr="00623DBE">
              <w:rPr>
                <w:rFonts w:ascii="David" w:hAnsi="David"/>
                <w:b/>
                <w:bCs/>
                <w:sz w:val="26"/>
                <w:szCs w:val="26"/>
                <w:rtl/>
              </w:rPr>
              <w:t xml:space="preserve"> </w:t>
            </w:r>
            <w:r w:rsidRPr="00623DBE">
              <w:rPr>
                <w:rFonts w:ascii="David" w:hAnsi="David"/>
                <w:sz w:val="26"/>
                <w:szCs w:val="26"/>
                <w:rtl/>
              </w:rPr>
              <w:t>ע"י ב"כ עוה"ד עמיחי ימין</w:t>
            </w:r>
          </w:p>
        </w:tc>
      </w:tr>
      <w:tr w:rsidR="00921A4F" w:rsidRPr="003608A4" w:rsidTr="003F4370">
        <w:trPr>
          <w:trHeight w:val="355"/>
          <w:jc w:val="center"/>
        </w:trPr>
        <w:tc>
          <w:tcPr>
            <w:tcW w:w="923" w:type="dxa"/>
            <w:tcBorders>
              <w:top w:val="nil"/>
              <w:left w:val="nil"/>
              <w:bottom w:val="nil"/>
              <w:right w:val="nil"/>
            </w:tcBorders>
          </w:tcPr>
          <w:p w:rsidR="00921A4F" w:rsidRPr="003608A4" w:rsidRDefault="00921A4F" w:rsidP="003F4370">
            <w:pPr>
              <w:jc w:val="both"/>
              <w:rPr>
                <w:rFonts w:ascii="David" w:hAnsi="David"/>
                <w:sz w:val="26"/>
                <w:szCs w:val="26"/>
              </w:rPr>
            </w:pPr>
          </w:p>
        </w:tc>
        <w:tc>
          <w:tcPr>
            <w:tcW w:w="3219" w:type="dxa"/>
            <w:tcBorders>
              <w:top w:val="nil"/>
              <w:left w:val="nil"/>
              <w:bottom w:val="nil"/>
              <w:right w:val="nil"/>
            </w:tcBorders>
          </w:tcPr>
          <w:p w:rsidR="00921A4F" w:rsidRPr="003608A4" w:rsidRDefault="00921A4F" w:rsidP="003F4370">
            <w:pPr>
              <w:jc w:val="both"/>
              <w:rPr>
                <w:rFonts w:ascii="David" w:hAnsi="David"/>
                <w:sz w:val="26"/>
                <w:szCs w:val="26"/>
                <w:rtl/>
              </w:rPr>
            </w:pPr>
          </w:p>
        </w:tc>
        <w:tc>
          <w:tcPr>
            <w:tcW w:w="4678" w:type="dxa"/>
            <w:tcBorders>
              <w:top w:val="nil"/>
              <w:left w:val="nil"/>
              <w:bottom w:val="nil"/>
              <w:right w:val="nil"/>
            </w:tcBorders>
          </w:tcPr>
          <w:p w:rsidR="00921A4F" w:rsidRPr="003608A4" w:rsidRDefault="00921A4F" w:rsidP="003F4370">
            <w:pPr>
              <w:rPr>
                <w:rFonts w:ascii="David" w:hAnsi="David"/>
                <w:sz w:val="26"/>
                <w:szCs w:val="26"/>
                <w:rtl/>
              </w:rPr>
            </w:pPr>
          </w:p>
        </w:tc>
      </w:tr>
    </w:tbl>
    <w:p w:rsidR="00921A4F" w:rsidRPr="00623DBE" w:rsidRDefault="00921A4F" w:rsidP="00921A4F">
      <w:pPr>
        <w:rPr>
          <w:rFonts w:ascii="David" w:hAnsi="David"/>
          <w:sz w:val="26"/>
          <w:szCs w:val="26"/>
        </w:rPr>
      </w:pPr>
    </w:p>
    <w:tbl>
      <w:tblPr>
        <w:tblStyle w:val="a6"/>
        <w:bidiVisual/>
        <w:tblW w:w="8820" w:type="dxa"/>
        <w:jc w:val="center"/>
        <w:tblInd w:w="0" w:type="dxa"/>
        <w:tblLook w:val="01E0" w:firstRow="1" w:lastRow="1" w:firstColumn="1" w:lastColumn="1" w:noHBand="0" w:noVBand="0"/>
      </w:tblPr>
      <w:tblGrid>
        <w:gridCol w:w="8820"/>
      </w:tblGrid>
      <w:tr w:rsidR="00921A4F" w:rsidRPr="003608A4" w:rsidTr="003F4370">
        <w:trPr>
          <w:trHeight w:val="355"/>
          <w:jc w:val="center"/>
        </w:trPr>
        <w:tc>
          <w:tcPr>
            <w:tcW w:w="8820" w:type="dxa"/>
            <w:tcBorders>
              <w:top w:val="nil"/>
              <w:left w:val="nil"/>
              <w:bottom w:val="nil"/>
              <w:right w:val="nil"/>
            </w:tcBorders>
            <w:hideMark/>
          </w:tcPr>
          <w:p w:rsidR="00921A4F" w:rsidRPr="00623DBE" w:rsidRDefault="00921A4F" w:rsidP="003F4370">
            <w:pPr>
              <w:jc w:val="center"/>
              <w:rPr>
                <w:rFonts w:ascii="David" w:hAnsi="David"/>
                <w:b/>
                <w:bCs/>
                <w:sz w:val="26"/>
                <w:szCs w:val="26"/>
                <w:u w:val="single"/>
                <w:rtl/>
              </w:rPr>
            </w:pPr>
            <w:r w:rsidRPr="00623DBE">
              <w:rPr>
                <w:rFonts w:ascii="David" w:hAnsi="David"/>
                <w:b/>
                <w:bCs/>
                <w:sz w:val="26"/>
                <w:szCs w:val="26"/>
                <w:u w:val="single"/>
                <w:rtl/>
              </w:rPr>
              <w:t xml:space="preserve">גזר דין </w:t>
            </w:r>
            <w:r>
              <w:rPr>
                <w:rFonts w:ascii="David" w:hAnsi="David"/>
                <w:b/>
                <w:bCs/>
                <w:sz w:val="26"/>
                <w:szCs w:val="26"/>
                <w:u w:val="single"/>
                <w:rtl/>
              </w:rPr>
              <w:t>–</w:t>
            </w:r>
            <w:r>
              <w:rPr>
                <w:rFonts w:ascii="David" w:hAnsi="David" w:hint="cs"/>
                <w:b/>
                <w:bCs/>
                <w:sz w:val="26"/>
                <w:szCs w:val="26"/>
                <w:u w:val="single"/>
                <w:rtl/>
              </w:rPr>
              <w:t xml:space="preserve"> נוסח מותר בפרסום</w:t>
            </w:r>
          </w:p>
          <w:p w:rsidR="00921A4F" w:rsidRPr="003608A4" w:rsidRDefault="00921A4F" w:rsidP="003F4370">
            <w:pPr>
              <w:jc w:val="center"/>
              <w:rPr>
                <w:rFonts w:ascii="David" w:hAnsi="David"/>
                <w:b/>
                <w:bCs/>
                <w:sz w:val="26"/>
                <w:szCs w:val="26"/>
                <w:u w:val="single"/>
                <w:rtl/>
              </w:rPr>
            </w:pPr>
          </w:p>
          <w:p w:rsidR="00921A4F" w:rsidRPr="00623DBE" w:rsidRDefault="00921A4F" w:rsidP="003F4370">
            <w:pPr>
              <w:jc w:val="center"/>
              <w:rPr>
                <w:rFonts w:ascii="David" w:hAnsi="David"/>
                <w:b/>
                <w:bCs/>
                <w:sz w:val="26"/>
                <w:szCs w:val="26"/>
                <w:u w:val="single"/>
                <w:rtl/>
              </w:rPr>
            </w:pPr>
          </w:p>
          <w:p w:rsidR="00921A4F" w:rsidRPr="00921A4F" w:rsidRDefault="00921A4F" w:rsidP="00DE0CA8">
            <w:pPr>
              <w:spacing w:line="360" w:lineRule="auto"/>
              <w:jc w:val="both"/>
              <w:rPr>
                <w:rFonts w:ascii="David" w:hAnsi="David"/>
                <w:b/>
                <w:bCs/>
                <w:rtl/>
              </w:rPr>
            </w:pPr>
            <w:r w:rsidRPr="00921A4F">
              <w:rPr>
                <w:rFonts w:ascii="David" w:hAnsi="David" w:hint="cs"/>
                <w:b/>
                <w:bCs/>
                <w:rtl/>
              </w:rPr>
              <w:t xml:space="preserve">נוסח זה מותר בפרסום לפי החלטה מיום 06.09.22, </w:t>
            </w:r>
            <w:r w:rsidR="00DE0CA8">
              <w:rPr>
                <w:rFonts w:ascii="David" w:hAnsi="David" w:hint="cs"/>
                <w:b/>
                <w:bCs/>
                <w:rtl/>
              </w:rPr>
              <w:t xml:space="preserve">שניתנה </w:t>
            </w:r>
            <w:r w:rsidRPr="00921A4F">
              <w:rPr>
                <w:rFonts w:ascii="David" w:hAnsi="David" w:hint="cs"/>
                <w:b/>
                <w:bCs/>
                <w:rtl/>
              </w:rPr>
              <w:t>בהסכמת הקטינה הנפגעת באמצעות באת-כוחה עו"ד שקמה אדרי, בה הותרו לפרסום "</w:t>
            </w:r>
            <w:r w:rsidRPr="00921A4F">
              <w:rPr>
                <w:rFonts w:ascii="David" w:hAnsi="David"/>
                <w:b/>
                <w:bCs/>
                <w:rtl/>
              </w:rPr>
              <w:t>כלל פרטי ועובדות כתב האישום, ובלבד שלא יפורסם כל פרט שעשוי לזהות את נפגעת העבירה או את זהותו של הנאשם 2</w:t>
            </w:r>
            <w:r w:rsidRPr="00921A4F">
              <w:rPr>
                <w:rFonts w:ascii="David" w:hAnsi="David" w:hint="cs"/>
                <w:b/>
                <w:bCs/>
                <w:rtl/>
              </w:rPr>
              <w:t xml:space="preserve">". </w:t>
            </w:r>
          </w:p>
          <w:p w:rsidR="00921A4F" w:rsidRPr="00921A4F" w:rsidRDefault="00921A4F" w:rsidP="00921A4F">
            <w:pPr>
              <w:spacing w:line="360" w:lineRule="auto"/>
              <w:jc w:val="both"/>
              <w:rPr>
                <w:rFonts w:ascii="David" w:hAnsi="David"/>
                <w:b/>
                <w:bCs/>
                <w:rtl/>
              </w:rPr>
            </w:pPr>
            <w:r w:rsidRPr="00921A4F">
              <w:rPr>
                <w:rFonts w:ascii="David" w:hAnsi="David" w:hint="cs"/>
                <w:b/>
                <w:bCs/>
                <w:rtl/>
              </w:rPr>
              <w:t>מנוסח זה הוסרו עניינים אישיים-פרטיים של הקטינה הנפגעת, בהמשך להמלצת שירות המבחן בתסקיר נפגעת עבירה מיום 02.04.23 ולהחלטת כב' אב"ד מאותו יום.</w:t>
            </w:r>
          </w:p>
          <w:p w:rsidR="00921A4F" w:rsidRPr="00623DBE" w:rsidRDefault="00921A4F" w:rsidP="003F4370">
            <w:pPr>
              <w:jc w:val="left"/>
              <w:rPr>
                <w:rFonts w:ascii="David" w:hAnsi="David"/>
                <w:sz w:val="26"/>
                <w:szCs w:val="26"/>
                <w:u w:val="single"/>
              </w:rPr>
            </w:pPr>
          </w:p>
        </w:tc>
      </w:tr>
    </w:tbl>
    <w:p w:rsidR="00921A4F" w:rsidRPr="00623DBE" w:rsidRDefault="00921A4F" w:rsidP="00921A4F">
      <w:pPr>
        <w:spacing w:after="240" w:line="360" w:lineRule="auto"/>
        <w:jc w:val="center"/>
        <w:rPr>
          <w:rFonts w:ascii="David" w:hAnsi="David"/>
          <w:sz w:val="26"/>
          <w:szCs w:val="26"/>
          <w:rtl/>
        </w:rPr>
      </w:pPr>
      <w:r w:rsidRPr="00623DBE">
        <w:rPr>
          <w:rFonts w:ascii="David" w:hAnsi="David"/>
          <w:b/>
          <w:bCs/>
          <w:sz w:val="26"/>
          <w:szCs w:val="26"/>
          <w:u w:val="single"/>
          <w:rtl/>
        </w:rPr>
        <w:t>השתלשלות ההליך</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לפנינו עניינם של שני הנאשמים, שנאשמו יחד בכתב אישום אחד, שהוגש ביום 23.06.22. נאשם 1 יליד 31.05.01, שבעת המעשים היה בן 19 וארבעה חודשים, נדון כבגיר, ונאשם 2 יליד </w:t>
      </w:r>
      <w:r>
        <w:rPr>
          <w:rFonts w:ascii="David" w:hAnsi="David" w:hint="cs"/>
          <w:sz w:val="26"/>
          <w:szCs w:val="26"/>
          <w:rtl/>
        </w:rPr>
        <w:t>[...] 2005</w:t>
      </w:r>
      <w:r w:rsidRPr="00623DBE">
        <w:rPr>
          <w:rFonts w:ascii="David" w:hAnsi="David"/>
          <w:sz w:val="26"/>
          <w:szCs w:val="26"/>
          <w:rtl/>
        </w:rPr>
        <w:t xml:space="preserve">, </w:t>
      </w:r>
      <w:r w:rsidRPr="00623DBE">
        <w:rPr>
          <w:rFonts w:ascii="David" w:hAnsi="David" w:hint="eastAsia"/>
          <w:sz w:val="26"/>
          <w:szCs w:val="26"/>
          <w:rtl/>
        </w:rPr>
        <w:t>שבעת</w:t>
      </w:r>
      <w:r w:rsidRPr="00623DBE">
        <w:rPr>
          <w:rFonts w:ascii="David" w:hAnsi="David"/>
          <w:sz w:val="26"/>
          <w:szCs w:val="26"/>
          <w:rtl/>
        </w:rPr>
        <w:t xml:space="preserve"> </w:t>
      </w:r>
      <w:r w:rsidRPr="00623DBE">
        <w:rPr>
          <w:rFonts w:ascii="David" w:hAnsi="David" w:hint="eastAsia"/>
          <w:sz w:val="26"/>
          <w:szCs w:val="26"/>
          <w:rtl/>
        </w:rPr>
        <w:t>המעשים</w:t>
      </w:r>
      <w:r w:rsidRPr="00623DBE">
        <w:rPr>
          <w:rFonts w:ascii="David" w:hAnsi="David"/>
          <w:sz w:val="26"/>
          <w:szCs w:val="26"/>
          <w:rtl/>
        </w:rPr>
        <w:t xml:space="preserve"> </w:t>
      </w:r>
      <w:r w:rsidRPr="00623DBE">
        <w:rPr>
          <w:rFonts w:ascii="David" w:hAnsi="David" w:hint="eastAsia"/>
          <w:sz w:val="26"/>
          <w:szCs w:val="26"/>
          <w:rtl/>
        </w:rPr>
        <w:t>היה</w:t>
      </w:r>
      <w:r w:rsidRPr="00623DBE">
        <w:rPr>
          <w:rFonts w:ascii="David" w:hAnsi="David"/>
          <w:sz w:val="26"/>
          <w:szCs w:val="26"/>
          <w:rtl/>
        </w:rPr>
        <w:t xml:space="preserve"> </w:t>
      </w:r>
      <w:r w:rsidRPr="00623DBE">
        <w:rPr>
          <w:rFonts w:ascii="David" w:hAnsi="David" w:hint="eastAsia"/>
          <w:sz w:val="26"/>
          <w:szCs w:val="26"/>
          <w:rtl/>
        </w:rPr>
        <w:t>בן</w:t>
      </w:r>
      <w:r w:rsidRPr="00623DBE">
        <w:rPr>
          <w:rFonts w:ascii="David" w:hAnsi="David"/>
          <w:sz w:val="26"/>
          <w:szCs w:val="26"/>
          <w:rtl/>
        </w:rPr>
        <w:t xml:space="preserve"> 15 </w:t>
      </w:r>
      <w:r w:rsidRPr="00623DBE">
        <w:rPr>
          <w:rFonts w:ascii="David" w:hAnsi="David" w:hint="eastAsia"/>
          <w:sz w:val="26"/>
          <w:szCs w:val="26"/>
          <w:rtl/>
        </w:rPr>
        <w:t>ושלושה</w:t>
      </w:r>
      <w:r w:rsidRPr="00623DBE">
        <w:rPr>
          <w:rFonts w:ascii="David" w:hAnsi="David"/>
          <w:sz w:val="26"/>
          <w:szCs w:val="26"/>
          <w:rtl/>
        </w:rPr>
        <w:t xml:space="preserve"> </w:t>
      </w:r>
      <w:r w:rsidRPr="00623DBE">
        <w:rPr>
          <w:rFonts w:ascii="David" w:hAnsi="David" w:hint="eastAsia"/>
          <w:sz w:val="26"/>
          <w:szCs w:val="26"/>
          <w:rtl/>
        </w:rPr>
        <w:t>חודשים</w:t>
      </w:r>
      <w:r w:rsidRPr="00623DBE">
        <w:rPr>
          <w:rFonts w:ascii="David" w:hAnsi="David"/>
          <w:sz w:val="26"/>
          <w:szCs w:val="26"/>
          <w:rtl/>
        </w:rPr>
        <w:t xml:space="preserve">, נדון כקטין. </w:t>
      </w:r>
      <w:r w:rsidRPr="00623DBE">
        <w:rPr>
          <w:rFonts w:ascii="David" w:hAnsi="David" w:hint="eastAsia"/>
          <w:sz w:val="26"/>
          <w:szCs w:val="26"/>
          <w:rtl/>
        </w:rPr>
        <w:t>אבחנה</w:t>
      </w:r>
      <w:r w:rsidRPr="00623DBE">
        <w:rPr>
          <w:rFonts w:ascii="David" w:hAnsi="David"/>
          <w:sz w:val="26"/>
          <w:szCs w:val="26"/>
          <w:rtl/>
        </w:rPr>
        <w:t xml:space="preserve"> </w:t>
      </w:r>
      <w:r w:rsidRPr="00623DBE">
        <w:rPr>
          <w:rFonts w:ascii="David" w:hAnsi="David" w:hint="eastAsia"/>
          <w:sz w:val="26"/>
          <w:szCs w:val="26"/>
          <w:rtl/>
        </w:rPr>
        <w:t>מהותית</w:t>
      </w:r>
      <w:r w:rsidRPr="00623DBE">
        <w:rPr>
          <w:rFonts w:ascii="David" w:hAnsi="David"/>
          <w:sz w:val="26"/>
          <w:szCs w:val="26"/>
          <w:rtl/>
        </w:rPr>
        <w:t xml:space="preserve"> </w:t>
      </w:r>
      <w:r w:rsidRPr="00623DBE">
        <w:rPr>
          <w:rFonts w:ascii="David" w:hAnsi="David" w:hint="eastAsia"/>
          <w:sz w:val="26"/>
          <w:szCs w:val="26"/>
          <w:rtl/>
        </w:rPr>
        <w:t>זו</w:t>
      </w:r>
      <w:r w:rsidRPr="00623DBE">
        <w:rPr>
          <w:rFonts w:ascii="David" w:hAnsi="David"/>
          <w:sz w:val="26"/>
          <w:szCs w:val="26"/>
          <w:rtl/>
        </w:rPr>
        <w:t xml:space="preserve"> </w:t>
      </w:r>
      <w:r w:rsidRPr="00623DBE">
        <w:rPr>
          <w:rFonts w:ascii="David" w:hAnsi="David" w:hint="eastAsia"/>
          <w:sz w:val="26"/>
          <w:szCs w:val="26"/>
          <w:rtl/>
        </w:rPr>
        <w:t>תידון</w:t>
      </w:r>
      <w:r w:rsidRPr="00623DBE">
        <w:rPr>
          <w:rFonts w:ascii="David" w:hAnsi="David"/>
          <w:sz w:val="26"/>
          <w:szCs w:val="26"/>
          <w:rtl/>
        </w:rPr>
        <w:t xml:space="preserve"> </w:t>
      </w:r>
      <w:r w:rsidRPr="00623DBE">
        <w:rPr>
          <w:rFonts w:ascii="David" w:hAnsi="David" w:hint="eastAsia"/>
          <w:sz w:val="26"/>
          <w:szCs w:val="26"/>
          <w:rtl/>
        </w:rPr>
        <w:t>בהרחבה</w:t>
      </w:r>
      <w:r w:rsidRPr="00623DBE">
        <w:rPr>
          <w:rFonts w:ascii="David" w:hAnsi="David"/>
          <w:sz w:val="26"/>
          <w:szCs w:val="26"/>
          <w:rtl/>
        </w:rPr>
        <w:t xml:space="preserve"> </w:t>
      </w:r>
      <w:r w:rsidRPr="00623DBE">
        <w:rPr>
          <w:rFonts w:ascii="David" w:hAnsi="David" w:hint="eastAsia"/>
          <w:sz w:val="26"/>
          <w:szCs w:val="26"/>
          <w:rtl/>
        </w:rPr>
        <w:t>בהמשך</w:t>
      </w:r>
      <w:r w:rsidRPr="00623DBE">
        <w:rPr>
          <w:rFonts w:ascii="David" w:hAnsi="David"/>
          <w:sz w:val="26"/>
          <w:szCs w:val="26"/>
          <w:rtl/>
        </w:rPr>
        <w:t xml:space="preserve"> </w:t>
      </w:r>
      <w:r w:rsidRPr="00623DBE">
        <w:rPr>
          <w:rFonts w:ascii="David" w:hAnsi="David" w:hint="eastAsia"/>
          <w:sz w:val="26"/>
          <w:szCs w:val="26"/>
          <w:rtl/>
        </w:rPr>
        <w:t>הדברים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בהכרעת הדין מיום 23.11.22, שניתנה לאחר הודאת הנאשמים בכתב אישום מתוקן שהוגש במסגרת הסדר טיעון דיוני וללא הסכמות </w:t>
      </w:r>
      <w:proofErr w:type="spellStart"/>
      <w:r w:rsidRPr="00623DBE">
        <w:rPr>
          <w:rFonts w:ascii="David" w:hAnsi="David"/>
          <w:sz w:val="26"/>
          <w:szCs w:val="26"/>
          <w:rtl/>
        </w:rPr>
        <w:t>עונשיות</w:t>
      </w:r>
      <w:proofErr w:type="spellEnd"/>
      <w:r w:rsidRPr="00623DBE">
        <w:rPr>
          <w:rFonts w:ascii="David" w:hAnsi="David"/>
          <w:sz w:val="26"/>
          <w:szCs w:val="26"/>
          <w:rtl/>
        </w:rPr>
        <w:t xml:space="preserve">, הורשע נאשם 1 ונקבעה אחריותו של נאשם 2 בעבירות הבאות: </w:t>
      </w:r>
    </w:p>
    <w:p w:rsidR="00921A4F" w:rsidRPr="00623DBE" w:rsidRDefault="00921A4F" w:rsidP="00921A4F">
      <w:pPr>
        <w:pStyle w:val="a3"/>
        <w:numPr>
          <w:ilvl w:val="1"/>
          <w:numId w:val="1"/>
        </w:numPr>
        <w:spacing w:after="240" w:line="360" w:lineRule="auto"/>
        <w:contextualSpacing w:val="0"/>
        <w:jc w:val="both"/>
        <w:rPr>
          <w:rFonts w:ascii="David" w:hAnsi="David"/>
          <w:sz w:val="26"/>
          <w:szCs w:val="26"/>
        </w:rPr>
      </w:pPr>
      <w:r w:rsidRPr="00623DBE">
        <w:rPr>
          <w:rFonts w:ascii="David" w:hAnsi="David"/>
          <w:b/>
          <w:bCs/>
          <w:sz w:val="26"/>
          <w:szCs w:val="26"/>
          <w:rtl/>
        </w:rPr>
        <w:t>ריבוי עבירות אינוס של קטינה, שטרם מלאו לה שש-עשרה שנה, תוך שימוש בכוח ובאיומים וללא הסכמתה החופשית, בנוכחות אחר שחבר עם הנאשם לביצוע האינוס</w:t>
      </w:r>
      <w:r w:rsidRPr="00623DBE">
        <w:rPr>
          <w:rFonts w:ascii="David" w:hAnsi="David"/>
          <w:sz w:val="26"/>
          <w:szCs w:val="26"/>
          <w:rtl/>
        </w:rPr>
        <w:t>, לפי סעיפים 345(ב)(5) ו-345(ב)(1) ובנסיבות סעיף 345(א)(1) לחוק העונשין, תשל"ז-1977 [להלן – החוק</w:t>
      </w:r>
      <w:r>
        <w:rPr>
          <w:rFonts w:ascii="David" w:hAnsi="David" w:hint="cs"/>
          <w:sz w:val="26"/>
          <w:szCs w:val="26"/>
          <w:rtl/>
        </w:rPr>
        <w:t>, או חוק העונשין</w:t>
      </w:r>
      <w:r w:rsidRPr="00623DBE">
        <w:rPr>
          <w:rFonts w:ascii="David" w:hAnsi="David"/>
          <w:sz w:val="26"/>
          <w:szCs w:val="26"/>
          <w:rtl/>
        </w:rPr>
        <w:t>];</w:t>
      </w:r>
    </w:p>
    <w:p w:rsidR="00921A4F" w:rsidRPr="00623DBE" w:rsidRDefault="00921A4F" w:rsidP="00921A4F">
      <w:pPr>
        <w:pStyle w:val="a3"/>
        <w:numPr>
          <w:ilvl w:val="1"/>
          <w:numId w:val="1"/>
        </w:numPr>
        <w:spacing w:after="240" w:line="360" w:lineRule="auto"/>
        <w:contextualSpacing w:val="0"/>
        <w:jc w:val="both"/>
        <w:rPr>
          <w:rFonts w:ascii="David" w:hAnsi="David"/>
          <w:sz w:val="26"/>
          <w:szCs w:val="26"/>
        </w:rPr>
      </w:pPr>
      <w:r w:rsidRPr="00623DBE">
        <w:rPr>
          <w:rFonts w:ascii="David" w:hAnsi="David"/>
          <w:b/>
          <w:bCs/>
          <w:sz w:val="26"/>
          <w:szCs w:val="26"/>
          <w:rtl/>
        </w:rPr>
        <w:lastRenderedPageBreak/>
        <w:t>ריבוי עבירות מעשה-סדום בקטינה, שטרם מלאו לה שש-עשרה שנה, תוך שימוש בכוח ובאיומים וללא הסכמתה החופשית, בנוכחות אחר שחבר עם הנאשם לביצוע המעשה</w:t>
      </w:r>
      <w:r w:rsidRPr="00623DBE">
        <w:rPr>
          <w:rFonts w:ascii="David" w:hAnsi="David"/>
          <w:sz w:val="26"/>
          <w:szCs w:val="26"/>
          <w:rtl/>
        </w:rPr>
        <w:t>, לפי סעיף 347(ב) בצירוף סעיפים 345(ב)(5) ו-345(ב)(1) ובנסיבות סעיף 345(א)(1) לחוק;</w:t>
      </w:r>
    </w:p>
    <w:p w:rsidR="00921A4F" w:rsidRPr="00623DBE" w:rsidRDefault="00921A4F" w:rsidP="00921A4F">
      <w:pPr>
        <w:pStyle w:val="a3"/>
        <w:numPr>
          <w:ilvl w:val="1"/>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הנאשם 1 הורשע גם בעבירה של </w:t>
      </w:r>
      <w:r w:rsidRPr="00623DBE">
        <w:rPr>
          <w:rFonts w:ascii="David" w:hAnsi="David"/>
          <w:b/>
          <w:bCs/>
          <w:sz w:val="26"/>
          <w:szCs w:val="26"/>
          <w:rtl/>
        </w:rPr>
        <w:t xml:space="preserve">הטרדה מינית על-דרך פרסום </w:t>
      </w:r>
      <w:r w:rsidRPr="00623DBE">
        <w:rPr>
          <w:rFonts w:ascii="David" w:hAnsi="David" w:hint="eastAsia"/>
          <w:b/>
          <w:bCs/>
          <w:sz w:val="26"/>
          <w:szCs w:val="26"/>
          <w:rtl/>
        </w:rPr>
        <w:t>משפיל</w:t>
      </w:r>
      <w:r w:rsidRPr="00623DBE">
        <w:rPr>
          <w:rFonts w:ascii="David" w:hAnsi="David"/>
          <w:sz w:val="26"/>
          <w:szCs w:val="26"/>
          <w:rtl/>
        </w:rPr>
        <w:t xml:space="preserve">, לפי סעיף 3(א)(5א) בצירוף סעיף 5(א) לחוק למניעת הטרדה מינית, תשנ"ח-1998, ובצירוף סעיף 5 לחוק הגנת הפרטיות, תשמ"א-1981;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עתה, על-בסיס המלצתו של שירות המבחן לנוער, כעתירת התביעה </w:t>
      </w:r>
      <w:proofErr w:type="spellStart"/>
      <w:r w:rsidRPr="00623DBE">
        <w:rPr>
          <w:rFonts w:ascii="David" w:hAnsi="David"/>
          <w:sz w:val="26"/>
          <w:szCs w:val="26"/>
          <w:rtl/>
        </w:rPr>
        <w:t>וכשסניגורו</w:t>
      </w:r>
      <w:proofErr w:type="spellEnd"/>
      <w:r w:rsidRPr="00623DBE">
        <w:rPr>
          <w:rFonts w:ascii="David" w:hAnsi="David"/>
          <w:sz w:val="26"/>
          <w:szCs w:val="26"/>
          <w:rtl/>
        </w:rPr>
        <w:t xml:space="preserve"> המלומד של נאשם 2 הסכים-למעשה לכך, </w:t>
      </w:r>
      <w:r w:rsidRPr="00623DBE">
        <w:rPr>
          <w:rFonts w:ascii="David" w:hAnsi="David"/>
          <w:b/>
          <w:bCs/>
          <w:sz w:val="26"/>
          <w:szCs w:val="26"/>
          <w:u w:val="single"/>
          <w:rtl/>
        </w:rPr>
        <w:t>אנו מרשיעים את נאשם 2 במיוחס לו כמפורט לעיל</w:t>
      </w:r>
      <w:r w:rsidRPr="00623DBE">
        <w:rPr>
          <w:rFonts w:ascii="David" w:hAnsi="David"/>
          <w:sz w:val="26"/>
          <w:szCs w:val="26"/>
          <w:rtl/>
        </w:rPr>
        <w:t>, כסמכותנו לפי סעיף 24(1) חוק הנוער (שפיטה, ענישה ודרכי טיפול), תשל"א-1971 [להלן – חוק הנוער].</w:t>
      </w:r>
    </w:p>
    <w:p w:rsidR="00921A4F" w:rsidRPr="00623DBE" w:rsidRDefault="00921A4F" w:rsidP="00921A4F">
      <w:pPr>
        <w:pStyle w:val="a3"/>
        <w:numPr>
          <w:ilvl w:val="0"/>
          <w:numId w:val="1"/>
        </w:numPr>
        <w:spacing w:after="240" w:line="360" w:lineRule="auto"/>
        <w:ind w:left="357" w:hanging="357"/>
        <w:contextualSpacing w:val="0"/>
        <w:jc w:val="both"/>
        <w:rPr>
          <w:rFonts w:ascii="David" w:hAnsi="David"/>
          <w:sz w:val="26"/>
          <w:szCs w:val="26"/>
        </w:rPr>
      </w:pPr>
      <w:r w:rsidRPr="00623DBE">
        <w:rPr>
          <w:rFonts w:ascii="David" w:hAnsi="David"/>
          <w:sz w:val="26"/>
          <w:szCs w:val="26"/>
          <w:rtl/>
        </w:rPr>
        <w:t xml:space="preserve">לקראת גזירת הדין ובמסגרת הדיון לעניין העונש, נערכו והוגשו תסקירים וראיות: </w:t>
      </w:r>
    </w:p>
    <w:p w:rsidR="00921A4F" w:rsidRPr="00623DBE" w:rsidRDefault="00921A4F" w:rsidP="00921A4F">
      <w:pPr>
        <w:spacing w:after="240" w:line="360" w:lineRule="auto"/>
        <w:ind w:left="357"/>
        <w:jc w:val="both"/>
        <w:rPr>
          <w:rFonts w:ascii="David" w:hAnsi="David"/>
          <w:sz w:val="26"/>
          <w:szCs w:val="26"/>
        </w:rPr>
      </w:pPr>
      <w:r w:rsidRPr="00623DBE">
        <w:rPr>
          <w:rFonts w:ascii="David" w:hAnsi="David"/>
          <w:b/>
          <w:bCs/>
          <w:sz w:val="26"/>
          <w:szCs w:val="26"/>
          <w:rtl/>
        </w:rPr>
        <w:t>בעניינו של נאשם 1</w:t>
      </w:r>
      <w:r w:rsidRPr="00623DBE">
        <w:rPr>
          <w:rFonts w:ascii="David" w:hAnsi="David"/>
          <w:sz w:val="26"/>
          <w:szCs w:val="26"/>
          <w:rtl/>
        </w:rPr>
        <w:t xml:space="preserve"> התקבל תסקיר משירות המבחן למבוגרים מיום 13.04.23, והוגשו גיליון הרשעות קודמות של נאשם 1 [ע/1] ומכתב התנצלות שכתב ל</w:t>
      </w:r>
      <w:r w:rsidRPr="00623DBE">
        <w:rPr>
          <w:rFonts w:ascii="David" w:hAnsi="David" w:hint="eastAsia"/>
          <w:sz w:val="26"/>
          <w:szCs w:val="26"/>
          <w:rtl/>
        </w:rPr>
        <w:t>קטינה</w:t>
      </w:r>
      <w:r w:rsidRPr="00623DBE">
        <w:rPr>
          <w:rFonts w:ascii="David" w:hAnsi="David"/>
          <w:sz w:val="26"/>
          <w:szCs w:val="26"/>
          <w:rtl/>
        </w:rPr>
        <w:t xml:space="preserve"> </w:t>
      </w:r>
      <w:r w:rsidRPr="00623DBE">
        <w:rPr>
          <w:rFonts w:ascii="David" w:hAnsi="David" w:hint="eastAsia"/>
          <w:sz w:val="26"/>
          <w:szCs w:val="26"/>
          <w:rtl/>
        </w:rPr>
        <w:t>ה</w:t>
      </w:r>
      <w:r w:rsidRPr="00623DBE">
        <w:rPr>
          <w:rFonts w:ascii="David" w:hAnsi="David"/>
          <w:sz w:val="26"/>
          <w:szCs w:val="26"/>
          <w:rtl/>
        </w:rPr>
        <w:t xml:space="preserve">נפגעת לקראת מועד הטיעונים לעונש [ע/2]. </w:t>
      </w:r>
      <w:r w:rsidRPr="00623DBE">
        <w:rPr>
          <w:rFonts w:ascii="David" w:hAnsi="David" w:hint="eastAsia"/>
          <w:sz w:val="26"/>
          <w:szCs w:val="26"/>
          <w:rtl/>
        </w:rPr>
        <w:t>לזכות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העיד</w:t>
      </w:r>
      <w:r w:rsidRPr="00623DBE">
        <w:rPr>
          <w:rFonts w:ascii="David" w:hAnsi="David"/>
          <w:sz w:val="26"/>
          <w:szCs w:val="26"/>
          <w:rtl/>
        </w:rPr>
        <w:t xml:space="preserve"> </w:t>
      </w:r>
      <w:r w:rsidRPr="00623DBE">
        <w:rPr>
          <w:rFonts w:ascii="David" w:hAnsi="David" w:hint="eastAsia"/>
          <w:sz w:val="26"/>
          <w:szCs w:val="26"/>
          <w:rtl/>
        </w:rPr>
        <w:t>אביו</w:t>
      </w:r>
      <w:r w:rsidRPr="00623DBE">
        <w:rPr>
          <w:rFonts w:ascii="David" w:hAnsi="David"/>
          <w:sz w:val="26"/>
          <w:szCs w:val="26"/>
          <w:rtl/>
        </w:rPr>
        <w:t>;</w:t>
      </w:r>
    </w:p>
    <w:p w:rsidR="00921A4F" w:rsidRPr="00623DBE" w:rsidRDefault="00921A4F" w:rsidP="00921A4F">
      <w:pPr>
        <w:spacing w:after="240" w:line="360" w:lineRule="auto"/>
        <w:ind w:left="357"/>
        <w:jc w:val="both"/>
        <w:rPr>
          <w:rFonts w:ascii="David" w:hAnsi="David"/>
          <w:sz w:val="26"/>
          <w:szCs w:val="26"/>
        </w:rPr>
      </w:pPr>
      <w:r w:rsidRPr="00623DBE">
        <w:rPr>
          <w:rFonts w:ascii="David" w:hAnsi="David"/>
          <w:b/>
          <w:bCs/>
          <w:sz w:val="26"/>
          <w:szCs w:val="26"/>
          <w:rtl/>
        </w:rPr>
        <w:t xml:space="preserve">בעניינו של נאשם 2 </w:t>
      </w:r>
      <w:r w:rsidRPr="00623DBE">
        <w:rPr>
          <w:rFonts w:ascii="David" w:hAnsi="David"/>
          <w:sz w:val="26"/>
          <w:szCs w:val="26"/>
          <w:rtl/>
        </w:rPr>
        <w:t xml:space="preserve">התקבלו תסקירי שירות המבחן לנוער מיום 03.04.23 ומיום 17.08.23 והוגשו מכתב ממנהלת בית הספר התיכון בו הוא לומד [ע/3], ומכתב מצוות חטיבת הביניים בה למד [ע/4]. לזכות  נאשם 2 העידו בדיון ביום 19.09.23 המחנך מר יעקבי, יועצת בית הספר גב' </w:t>
      </w:r>
      <w:proofErr w:type="spellStart"/>
      <w:r w:rsidRPr="00623DBE">
        <w:rPr>
          <w:rFonts w:ascii="David" w:hAnsi="David"/>
          <w:sz w:val="26"/>
          <w:szCs w:val="26"/>
          <w:rtl/>
        </w:rPr>
        <w:t>שלומקוביץ</w:t>
      </w:r>
      <w:proofErr w:type="spellEnd"/>
      <w:r w:rsidRPr="00623DBE">
        <w:rPr>
          <w:rFonts w:ascii="David" w:hAnsi="David"/>
          <w:sz w:val="26"/>
          <w:szCs w:val="26"/>
          <w:rtl/>
        </w:rPr>
        <w:t>, אביו ואמו, ואביה של בת-זוגו. קצינת המבחן לנוער גב' סמדר דניאל, התייצבה לדיון והוסיפה בעל-פה על האמור בתסקירים בעניינו של נאשם 2;</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b/>
          <w:bCs/>
          <w:sz w:val="26"/>
          <w:szCs w:val="26"/>
          <w:rtl/>
        </w:rPr>
        <w:t>תסקירי נפגעת העביר</w:t>
      </w:r>
      <w:r w:rsidRPr="00623DBE">
        <w:rPr>
          <w:rFonts w:ascii="David" w:hAnsi="David" w:hint="eastAsia"/>
          <w:b/>
          <w:bCs/>
          <w:sz w:val="26"/>
          <w:szCs w:val="26"/>
          <w:rtl/>
        </w:rPr>
        <w:t>ות</w:t>
      </w:r>
      <w:r w:rsidRPr="00623DBE">
        <w:rPr>
          <w:rFonts w:ascii="David" w:hAnsi="David"/>
          <w:sz w:val="26"/>
          <w:szCs w:val="26"/>
          <w:rtl/>
        </w:rPr>
        <w:t xml:space="preserve"> מיום 02.04.23 ומיום 10.08.23 הונחו אף-הם לפנינו.</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ביום 19.09.23 טענו לעונש ב"כ המלומדים של הצדדים: התביעה טענה לקביעתו של מתחם ענישה בין שבע לבין עשר שנות מאסר בפועל וענישה נלווית, כשאת עונשו של נאשם 1 ביקשה למקם "בח</w:t>
      </w:r>
      <w:r w:rsidRPr="00623DBE">
        <w:rPr>
          <w:rFonts w:ascii="David" w:hAnsi="David" w:hint="eastAsia"/>
          <w:sz w:val="26"/>
          <w:szCs w:val="26"/>
          <w:rtl/>
        </w:rPr>
        <w:t>לקו</w:t>
      </w:r>
      <w:r w:rsidRPr="00623DBE">
        <w:rPr>
          <w:rFonts w:ascii="David" w:hAnsi="David"/>
          <w:sz w:val="26"/>
          <w:szCs w:val="26"/>
          <w:rtl/>
        </w:rPr>
        <w:t xml:space="preserve"> העליון של </w:t>
      </w:r>
      <w:r w:rsidRPr="00623DBE">
        <w:rPr>
          <w:rFonts w:ascii="David" w:hAnsi="David" w:hint="eastAsia"/>
          <w:sz w:val="26"/>
          <w:szCs w:val="26"/>
          <w:rtl/>
        </w:rPr>
        <w:t>אמצע</w:t>
      </w:r>
      <w:r w:rsidRPr="00623DBE">
        <w:rPr>
          <w:rFonts w:ascii="David" w:hAnsi="David"/>
          <w:sz w:val="26"/>
          <w:szCs w:val="26"/>
          <w:rtl/>
        </w:rPr>
        <w:t xml:space="preserve"> המתחם". לדעת התביעה, יש להשית על נאשם 2 ארבע וחצי שנות מאסר בפועל וענישה נלווית. ב"כ של נאשם 1 עתר לענישה עיקרית של מאסר בפועל, לתקופה שלא תעלה על עשרים חודשים, וב"כ של נאשם 2 ביקש לאמץ את המלצת שירות המבחן, למאסר שירוצה בעבודות שירות, ענישה נלווית וצו מבחן.</w:t>
      </w:r>
    </w:p>
    <w:p w:rsidR="00921A4F" w:rsidRPr="00623DBE" w:rsidRDefault="00921A4F" w:rsidP="00921A4F">
      <w:pPr>
        <w:spacing w:after="240" w:line="360" w:lineRule="auto"/>
        <w:jc w:val="center"/>
        <w:rPr>
          <w:rFonts w:ascii="David" w:hAnsi="David"/>
          <w:sz w:val="26"/>
          <w:szCs w:val="26"/>
        </w:rPr>
      </w:pPr>
      <w:r w:rsidRPr="00623DBE">
        <w:rPr>
          <w:rFonts w:ascii="David" w:hAnsi="David"/>
          <w:b/>
          <w:bCs/>
          <w:sz w:val="26"/>
          <w:szCs w:val="26"/>
          <w:u w:val="single"/>
          <w:rtl/>
        </w:rPr>
        <w:t>הרקע למעשים ועובדות האישום</w:t>
      </w:r>
      <w:r w:rsidRPr="00623DBE">
        <w:rPr>
          <w:rFonts w:ascii="David" w:hAnsi="David"/>
          <w:sz w:val="26"/>
          <w:szCs w:val="26"/>
          <w:rtl/>
        </w:rPr>
        <w:t>:</w:t>
      </w:r>
    </w:p>
    <w:p w:rsidR="00921A4F" w:rsidRPr="00623DBE" w:rsidRDefault="00921A4F" w:rsidP="00623DBE">
      <w:pPr>
        <w:pStyle w:val="a3"/>
        <w:spacing w:after="240" w:line="360" w:lineRule="auto"/>
        <w:ind w:left="360"/>
        <w:jc w:val="both"/>
        <w:rPr>
          <w:rFonts w:ascii="David" w:hAnsi="David"/>
          <w:sz w:val="26"/>
          <w:szCs w:val="26"/>
        </w:rPr>
      </w:pPr>
      <w:r w:rsidRPr="00623DBE">
        <w:rPr>
          <w:rFonts w:ascii="David" w:hAnsi="David" w:hint="eastAsia"/>
          <w:b/>
          <w:bCs/>
          <w:sz w:val="26"/>
          <w:szCs w:val="26"/>
          <w:u w:val="single"/>
          <w:rtl/>
        </w:rPr>
        <w:t>רקע</w:t>
      </w:r>
      <w:r w:rsidRPr="00623DBE">
        <w:rPr>
          <w:rFonts w:ascii="David" w:hAnsi="David"/>
          <w:b/>
          <w:bCs/>
          <w:sz w:val="26"/>
          <w:szCs w:val="26"/>
          <w:u w:val="single"/>
          <w:rtl/>
        </w:rPr>
        <w:t xml:space="preserve"> </w:t>
      </w:r>
      <w:r w:rsidRPr="00623DBE">
        <w:rPr>
          <w:rFonts w:ascii="David" w:hAnsi="David" w:hint="eastAsia"/>
          <w:b/>
          <w:bCs/>
          <w:sz w:val="26"/>
          <w:szCs w:val="26"/>
          <w:u w:val="single"/>
          <w:rtl/>
        </w:rPr>
        <w:t>ו</w:t>
      </w:r>
      <w:r w:rsidRPr="00623DBE">
        <w:rPr>
          <w:rFonts w:ascii="David" w:hAnsi="David"/>
          <w:b/>
          <w:bCs/>
          <w:sz w:val="26"/>
          <w:szCs w:val="26"/>
          <w:u w:val="single"/>
          <w:rtl/>
        </w:rPr>
        <w:t>עובדות האישום בהן הודו הנאשמים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הקטינה הנפגעת היא ילידת 30.01.07, כשבעת המעשה </w:t>
      </w:r>
      <w:proofErr w:type="spellStart"/>
      <w:r w:rsidRPr="00623DBE">
        <w:rPr>
          <w:rFonts w:ascii="David" w:hAnsi="David"/>
          <w:sz w:val="26"/>
          <w:szCs w:val="26"/>
          <w:rtl/>
        </w:rPr>
        <w:t>היתה</w:t>
      </w:r>
      <w:proofErr w:type="spellEnd"/>
      <w:r w:rsidRPr="00623DBE">
        <w:rPr>
          <w:rFonts w:ascii="David" w:hAnsi="David"/>
          <w:sz w:val="26"/>
          <w:szCs w:val="26"/>
          <w:rtl/>
        </w:rPr>
        <w:t xml:space="preserve"> בת שלוש-עשרה שנים ושבעה חודשים, עובדה </w:t>
      </w:r>
      <w:proofErr w:type="spellStart"/>
      <w:r w:rsidRPr="00623DBE">
        <w:rPr>
          <w:rFonts w:ascii="David" w:hAnsi="David"/>
          <w:sz w:val="26"/>
          <w:szCs w:val="26"/>
          <w:rtl/>
        </w:rPr>
        <w:t>שהיתה</w:t>
      </w:r>
      <w:proofErr w:type="spellEnd"/>
      <w:r w:rsidRPr="00623DBE">
        <w:rPr>
          <w:rFonts w:ascii="David" w:hAnsi="David"/>
          <w:sz w:val="26"/>
          <w:szCs w:val="26"/>
          <w:rtl/>
        </w:rPr>
        <w:t xml:space="preserve"> בידיעת הנאשמים.</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לפי כתב האישום, </w:t>
      </w:r>
      <w:proofErr w:type="spellStart"/>
      <w:r w:rsidRPr="00623DBE">
        <w:rPr>
          <w:rFonts w:ascii="David" w:hAnsi="David"/>
          <w:sz w:val="26"/>
          <w:szCs w:val="26"/>
          <w:rtl/>
        </w:rPr>
        <w:t>היתה</w:t>
      </w:r>
      <w:proofErr w:type="spellEnd"/>
      <w:r w:rsidRPr="00623DBE">
        <w:rPr>
          <w:rFonts w:ascii="David" w:hAnsi="David"/>
          <w:sz w:val="26"/>
          <w:szCs w:val="26"/>
          <w:rtl/>
        </w:rPr>
        <w:t xml:space="preserve"> בין הנאשמים לבין הקטינה היכרות מוקדמת המבוססת על מפגשים אקראיים בעיר מגוריהם. </w:t>
      </w:r>
      <w:r>
        <w:rPr>
          <w:rFonts w:ascii="David" w:hAnsi="David" w:hint="cs"/>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ביום 04.09.20 בשעה 17:38, חברו הנאשמים זה לזה במטרה לקיים עם הקטינה יחסי מין בצוותא, מבלי שסיפרו לקטינה על-כך ומבלי שבדקו את שאלת הסכמתה. במסגרת זו, פנה נאשם 2 לקטינה, ביקש ממנה להתלוות אליו, ושניהם רכבו יחד על אופניו החשמליים של נאשם 2 לביתו של נאשם 1.</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כשהגיעו נאשם 2 והקטינה למקום, ביקש נאשם 1 מהקטינה להיכנס לחדר השינה שלו ומנאשם 2 </w:t>
      </w:r>
      <w:r w:rsidRPr="00623DBE">
        <w:rPr>
          <w:rFonts w:ascii="David" w:hAnsi="David" w:hint="eastAsia"/>
          <w:sz w:val="26"/>
          <w:szCs w:val="26"/>
          <w:rtl/>
        </w:rPr>
        <w:t>ביקש</w:t>
      </w:r>
      <w:r w:rsidRPr="00623DBE">
        <w:rPr>
          <w:rFonts w:ascii="David" w:hAnsi="David"/>
          <w:sz w:val="26"/>
          <w:szCs w:val="26"/>
          <w:rtl/>
        </w:rPr>
        <w:t xml:space="preserve"> להישאר בסלון. בחדר השינה הכניס נאשם 1 את ידו מתחת לחולצתה של הקטינה, נגע בחזה וניסה להפשיט אותה מבגדיה. הקטינה התנגדה וביקשה  לחזור לביתה, אך הנאשם 1 אמר לה ש"</w:t>
      </w:r>
      <w:r w:rsidRPr="00623DBE">
        <w:rPr>
          <w:rFonts w:ascii="David" w:hAnsi="David"/>
          <w:b/>
          <w:bCs/>
          <w:sz w:val="26"/>
          <w:szCs w:val="26"/>
          <w:rtl/>
        </w:rPr>
        <w:t>את לא חוזרת עד שאת נותנת לי</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נאשם 2 נכנס לחדר השינה, הפציר בקטינה "</w:t>
      </w:r>
      <w:r w:rsidRPr="00623DBE">
        <w:rPr>
          <w:rFonts w:ascii="David" w:hAnsi="David"/>
          <w:b/>
          <w:bCs/>
          <w:sz w:val="26"/>
          <w:szCs w:val="26"/>
          <w:rtl/>
        </w:rPr>
        <w:t>נו, תתפשטי כבר</w:t>
      </w:r>
      <w:r w:rsidRPr="00623DBE">
        <w:rPr>
          <w:rFonts w:ascii="David" w:hAnsi="David"/>
          <w:sz w:val="26"/>
          <w:szCs w:val="26"/>
          <w:rtl/>
        </w:rPr>
        <w:t>", ולנאשם 1 אמר "</w:t>
      </w:r>
      <w:r w:rsidRPr="00623DBE">
        <w:rPr>
          <w:rFonts w:ascii="David" w:hAnsi="David"/>
          <w:b/>
          <w:bCs/>
          <w:sz w:val="26"/>
          <w:szCs w:val="26"/>
          <w:rtl/>
        </w:rPr>
        <w:t>נו, תשכיב אותה כבר</w:t>
      </w:r>
      <w:r w:rsidRPr="00623DBE">
        <w:rPr>
          <w:rFonts w:ascii="David" w:hAnsi="David"/>
          <w:sz w:val="26"/>
          <w:szCs w:val="26"/>
          <w:rtl/>
        </w:rPr>
        <w:t>". הנאשם 1 שב והפציר בקטינה "</w:t>
      </w:r>
      <w:r w:rsidRPr="00623DBE">
        <w:rPr>
          <w:rFonts w:ascii="David" w:hAnsi="David"/>
          <w:b/>
          <w:bCs/>
          <w:sz w:val="26"/>
          <w:szCs w:val="26"/>
          <w:rtl/>
        </w:rPr>
        <w:t>נו יאללה, את לא תחזרי הביתה, [נאשם 2] לא יחזיר אותך</w:t>
      </w:r>
      <w:r w:rsidRPr="00623DBE">
        <w:rPr>
          <w:rFonts w:ascii="David" w:hAnsi="David"/>
          <w:sz w:val="26"/>
          <w:szCs w:val="26"/>
          <w:rtl/>
        </w:rPr>
        <w:t>", ונאשם 2 אישר זאת.</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הקטינה, שהבינה שחזרתה לביתה תלויה בציות לדברי הנאשמים, פשטה את מכנסיה וחולצתה, אך נאשם 1 הורה לה להסיר גם תחתוניה וחזייתה. לבקשת הקטינה יצא נאשם 2 מהחדר, וכשחזר נאשם 1 על בקשתו, פשטה הקטינה גם את תחתוניה וחזייתה ונותרה עירומה.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אז החדיר נאשם 1 את אבר מינו לפיה של הקטינה וביקש ממנה למצוץ אותו. לאחר מכן, עטה נאשם 1 קונדום על אברו והחדיר אותו לאבר המין של הקטינה, </w:t>
      </w:r>
      <w:proofErr w:type="spellStart"/>
      <w:r w:rsidRPr="00623DBE">
        <w:rPr>
          <w:rFonts w:ascii="David" w:hAnsi="David"/>
          <w:sz w:val="26"/>
          <w:szCs w:val="26"/>
          <w:rtl/>
        </w:rPr>
        <w:t>שהיתה</w:t>
      </w:r>
      <w:proofErr w:type="spellEnd"/>
      <w:r w:rsidRPr="00623DBE">
        <w:rPr>
          <w:rFonts w:ascii="David" w:hAnsi="David"/>
          <w:sz w:val="26"/>
          <w:szCs w:val="26"/>
          <w:rtl/>
        </w:rPr>
        <w:t xml:space="preserve"> שכובה על גבה במיטה שבחדר, עד שהגיע לפורקן מיני.</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הקטינה מיהרה ללבוש את תחתוניה וחזייתה ונאשם 1 קרא לנאשם 2 לחזור לחדר. הקטינה ביקשה מנאשם 2, ולאחר מכן משני הנאשמים, שיחזירו אותה לביתה, אך נאשם 2 הפציר בה באמרו "</w:t>
      </w:r>
      <w:r w:rsidRPr="00623DBE">
        <w:rPr>
          <w:rFonts w:ascii="David" w:hAnsi="David"/>
          <w:b/>
          <w:bCs/>
          <w:sz w:val="26"/>
          <w:szCs w:val="26"/>
          <w:rtl/>
        </w:rPr>
        <w:t>לא, מה איתי?</w:t>
      </w:r>
      <w:r w:rsidRPr="00623DBE">
        <w:rPr>
          <w:rFonts w:ascii="David" w:hAnsi="David"/>
          <w:sz w:val="26"/>
          <w:szCs w:val="26"/>
          <w:rtl/>
        </w:rPr>
        <w:t>" ונאשם 1 אמר לה "</w:t>
      </w:r>
      <w:r w:rsidRPr="00623DBE">
        <w:rPr>
          <w:rFonts w:ascii="David" w:hAnsi="David"/>
          <w:b/>
          <w:bCs/>
          <w:sz w:val="26"/>
          <w:szCs w:val="26"/>
          <w:rtl/>
        </w:rPr>
        <w:t xml:space="preserve">לא, מה עם </w:t>
      </w:r>
      <w:r>
        <w:rPr>
          <w:rFonts w:ascii="David" w:hAnsi="David" w:hint="cs"/>
          <w:b/>
          <w:bCs/>
          <w:sz w:val="26"/>
          <w:szCs w:val="26"/>
          <w:rtl/>
        </w:rPr>
        <w:t>[נאשם 2]</w:t>
      </w:r>
      <w:r w:rsidRPr="00623DBE">
        <w:rPr>
          <w:rFonts w:ascii="David" w:hAnsi="David"/>
          <w:b/>
          <w:bCs/>
          <w:sz w:val="26"/>
          <w:szCs w:val="26"/>
          <w:rtl/>
        </w:rPr>
        <w:t>? הוא כמו אח שלי</w:t>
      </w:r>
      <w:r w:rsidRPr="00623DBE">
        <w:rPr>
          <w:rFonts w:ascii="David" w:hAnsi="David"/>
          <w:sz w:val="26"/>
          <w:szCs w:val="26"/>
          <w:rtl/>
        </w:rPr>
        <w:t>". הקטינה, שביקשה מהנאשמים שיחדלו ממעשיהם, פשטה שוב את תחתוניה וחזייתה, ולפי בקשתו של נאשם 2 עלתה על מיטה כשהיא כורעת על ברכיה ונשענת על ידיה, כשנאשם 1 מצלם את הקטינה והנאשם 2 בטלפון הנייד שלו, בידיעתו של נאשם 2.</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נאשם 2 </w:t>
      </w:r>
      <w:r w:rsidRPr="00623DBE">
        <w:rPr>
          <w:rFonts w:ascii="David" w:hAnsi="David" w:hint="eastAsia"/>
          <w:sz w:val="26"/>
          <w:szCs w:val="26"/>
          <w:rtl/>
        </w:rPr>
        <w:t>כרע</w:t>
      </w:r>
      <w:r w:rsidRPr="00623DBE">
        <w:rPr>
          <w:rFonts w:ascii="David" w:hAnsi="David"/>
          <w:sz w:val="26"/>
          <w:szCs w:val="26"/>
          <w:rtl/>
        </w:rPr>
        <w:t xml:space="preserve"> מאחורי הקטינה, והחדיר את אבר מינו לאבר המין של הקטינה, שצעקה "</w:t>
      </w:r>
      <w:r w:rsidRPr="00623DBE">
        <w:rPr>
          <w:rFonts w:ascii="David" w:hAnsi="David"/>
          <w:b/>
          <w:bCs/>
          <w:sz w:val="26"/>
          <w:szCs w:val="26"/>
          <w:rtl/>
        </w:rPr>
        <w:t>לא, לא, הוא לא נכנס, אתה רואה?</w:t>
      </w:r>
      <w:r w:rsidRPr="00623DBE">
        <w:rPr>
          <w:rFonts w:ascii="David" w:hAnsi="David"/>
          <w:sz w:val="26"/>
          <w:szCs w:val="26"/>
          <w:rtl/>
        </w:rPr>
        <w:t>" וניסתה להרחיק את נאשם 2 בידה. נאשם 2 צעק על הקטינה "</w:t>
      </w:r>
      <w:r w:rsidRPr="00623DBE">
        <w:rPr>
          <w:rFonts w:ascii="David" w:hAnsi="David"/>
          <w:b/>
          <w:bCs/>
          <w:sz w:val="26"/>
          <w:szCs w:val="26"/>
          <w:rtl/>
        </w:rPr>
        <w:t>את רוצה שאני אכניס לך בכוח? נו, יא בת זונה... תעיפי את היד, אני אדפוק לך מכות, בואי תמצצי לי</w:t>
      </w:r>
      <w:r w:rsidRPr="00623DBE">
        <w:rPr>
          <w:rFonts w:ascii="David" w:hAnsi="David"/>
          <w:sz w:val="26"/>
          <w:szCs w:val="26"/>
          <w:rtl/>
        </w:rPr>
        <w:t>". הקטינה עשתה כדברו של נאשם 2, ואז הבחינה שנאשם 1 מצלם את המתרחש וביקשה שיפסיק. נאשם 1 השיב שהוא לא מצלם אותה.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נאשם 2 ביקש שוב מהקטינה שתכרע על מיטה כשגבה אליו, </w:t>
      </w:r>
      <w:r w:rsidRPr="00623DBE">
        <w:rPr>
          <w:rFonts w:ascii="David" w:hAnsi="David" w:hint="eastAsia"/>
          <w:sz w:val="26"/>
          <w:szCs w:val="26"/>
          <w:rtl/>
        </w:rPr>
        <w:t>וכשסירבה</w:t>
      </w:r>
      <w:r w:rsidRPr="00623DBE">
        <w:rPr>
          <w:rFonts w:ascii="David" w:hAnsi="David"/>
          <w:sz w:val="26"/>
          <w:szCs w:val="26"/>
          <w:rtl/>
        </w:rPr>
        <w:t xml:space="preserve"> </w:t>
      </w:r>
      <w:r w:rsidRPr="00623DBE">
        <w:rPr>
          <w:rFonts w:ascii="David" w:hAnsi="David" w:hint="eastAsia"/>
          <w:sz w:val="26"/>
          <w:szCs w:val="26"/>
          <w:rtl/>
        </w:rPr>
        <w:t>אמר</w:t>
      </w:r>
      <w:r w:rsidRPr="00623DBE">
        <w:rPr>
          <w:rFonts w:ascii="David" w:hAnsi="David"/>
          <w:sz w:val="26"/>
          <w:szCs w:val="26"/>
          <w:rtl/>
        </w:rPr>
        <w:t xml:space="preserve"> </w:t>
      </w:r>
      <w:r w:rsidRPr="00623DBE">
        <w:rPr>
          <w:rFonts w:ascii="David" w:hAnsi="David" w:hint="eastAsia"/>
          <w:sz w:val="26"/>
          <w:szCs w:val="26"/>
          <w:rtl/>
        </w:rPr>
        <w:t>לה</w:t>
      </w:r>
      <w:r w:rsidRPr="00623DBE">
        <w:rPr>
          <w:rFonts w:ascii="David" w:hAnsi="David"/>
          <w:sz w:val="26"/>
          <w:szCs w:val="26"/>
          <w:rtl/>
        </w:rPr>
        <w:t xml:space="preserve"> "</w:t>
      </w:r>
      <w:r w:rsidRPr="00623DBE">
        <w:rPr>
          <w:rFonts w:ascii="David" w:hAnsi="David" w:hint="eastAsia"/>
          <w:b/>
          <w:bCs/>
          <w:sz w:val="26"/>
          <w:szCs w:val="26"/>
          <w:rtl/>
        </w:rPr>
        <w:t>תסתובבי</w:t>
      </w:r>
      <w:r w:rsidRPr="00623DBE">
        <w:rPr>
          <w:rFonts w:ascii="David" w:hAnsi="David"/>
          <w:b/>
          <w:bCs/>
          <w:sz w:val="26"/>
          <w:szCs w:val="26"/>
          <w:rtl/>
        </w:rPr>
        <w:t xml:space="preserve">, </w:t>
      </w:r>
      <w:r w:rsidRPr="00623DBE">
        <w:rPr>
          <w:rFonts w:ascii="David" w:hAnsi="David" w:hint="eastAsia"/>
          <w:b/>
          <w:bCs/>
          <w:sz w:val="26"/>
          <w:szCs w:val="26"/>
          <w:rtl/>
        </w:rPr>
        <w:t>תסתובבי</w:t>
      </w:r>
      <w:r w:rsidRPr="00623DBE">
        <w:rPr>
          <w:rFonts w:ascii="David" w:hAnsi="David"/>
          <w:b/>
          <w:bCs/>
          <w:sz w:val="26"/>
          <w:szCs w:val="26"/>
          <w:rtl/>
        </w:rPr>
        <w:t xml:space="preserve">, </w:t>
      </w:r>
      <w:r w:rsidRPr="00623DBE">
        <w:rPr>
          <w:rFonts w:ascii="David" w:hAnsi="David" w:hint="eastAsia"/>
          <w:b/>
          <w:bCs/>
          <w:sz w:val="26"/>
          <w:szCs w:val="26"/>
          <w:rtl/>
        </w:rPr>
        <w:t>אני</w:t>
      </w:r>
      <w:r w:rsidRPr="00623DBE">
        <w:rPr>
          <w:rFonts w:ascii="David" w:hAnsi="David"/>
          <w:b/>
          <w:bCs/>
          <w:sz w:val="26"/>
          <w:szCs w:val="26"/>
          <w:rtl/>
        </w:rPr>
        <w:t xml:space="preserve"> </w:t>
      </w:r>
      <w:r w:rsidRPr="00623DBE">
        <w:rPr>
          <w:rFonts w:ascii="David" w:hAnsi="David" w:hint="eastAsia"/>
          <w:b/>
          <w:bCs/>
          <w:sz w:val="26"/>
          <w:szCs w:val="26"/>
          <w:rtl/>
        </w:rPr>
        <w:t>אתן</w:t>
      </w:r>
      <w:r w:rsidRPr="00623DBE">
        <w:rPr>
          <w:rFonts w:ascii="David" w:hAnsi="David"/>
          <w:b/>
          <w:bCs/>
          <w:sz w:val="26"/>
          <w:szCs w:val="26"/>
          <w:rtl/>
        </w:rPr>
        <w:t xml:space="preserve"> </w:t>
      </w:r>
      <w:r w:rsidRPr="00623DBE">
        <w:rPr>
          <w:rFonts w:ascii="David" w:hAnsi="David" w:hint="eastAsia"/>
          <w:b/>
          <w:bCs/>
          <w:sz w:val="26"/>
          <w:szCs w:val="26"/>
          <w:rtl/>
        </w:rPr>
        <w:t>לך</w:t>
      </w:r>
      <w:r w:rsidRPr="00623DBE">
        <w:rPr>
          <w:rFonts w:ascii="David" w:hAnsi="David"/>
          <w:b/>
          <w:bCs/>
          <w:sz w:val="26"/>
          <w:szCs w:val="26"/>
          <w:rtl/>
        </w:rPr>
        <w:t xml:space="preserve"> </w:t>
      </w:r>
      <w:r w:rsidRPr="00623DBE">
        <w:rPr>
          <w:rFonts w:ascii="David" w:hAnsi="David" w:hint="eastAsia"/>
          <w:b/>
          <w:bCs/>
          <w:sz w:val="26"/>
          <w:szCs w:val="26"/>
          <w:rtl/>
        </w:rPr>
        <w:t>אחת</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צייתה</w:t>
      </w:r>
      <w:r w:rsidRPr="00623DBE">
        <w:rPr>
          <w:rFonts w:ascii="David" w:hAnsi="David"/>
          <w:sz w:val="26"/>
          <w:szCs w:val="26"/>
          <w:rtl/>
        </w:rPr>
        <w:t xml:space="preserve"> </w:t>
      </w:r>
      <w:r w:rsidRPr="00623DBE">
        <w:rPr>
          <w:rFonts w:ascii="David" w:hAnsi="David" w:hint="eastAsia"/>
          <w:sz w:val="26"/>
          <w:szCs w:val="26"/>
          <w:rtl/>
        </w:rPr>
        <w:t>לנאשם</w:t>
      </w:r>
      <w:r w:rsidRPr="00623DBE">
        <w:rPr>
          <w:rFonts w:ascii="David" w:hAnsi="David"/>
          <w:sz w:val="26"/>
          <w:szCs w:val="26"/>
          <w:rtl/>
        </w:rPr>
        <w:t xml:space="preserve"> 2, </w:t>
      </w:r>
      <w:r w:rsidRPr="00623DBE">
        <w:rPr>
          <w:rFonts w:ascii="David" w:hAnsi="David" w:hint="eastAsia"/>
          <w:sz w:val="26"/>
          <w:szCs w:val="26"/>
          <w:rtl/>
        </w:rPr>
        <w:t>ש</w:t>
      </w:r>
      <w:r w:rsidRPr="00623DBE">
        <w:rPr>
          <w:rFonts w:ascii="David" w:hAnsi="David"/>
          <w:sz w:val="26"/>
          <w:szCs w:val="26"/>
          <w:rtl/>
        </w:rPr>
        <w:t>החדיר את אבר מינו לאבר המין של הקטינה, על-אף צעקותיה "</w:t>
      </w:r>
      <w:r w:rsidRPr="00623DBE">
        <w:rPr>
          <w:rFonts w:ascii="David" w:hAnsi="David"/>
          <w:b/>
          <w:bCs/>
          <w:sz w:val="26"/>
          <w:szCs w:val="26"/>
          <w:rtl/>
        </w:rPr>
        <w:t>די [נאשם 2], די</w:t>
      </w:r>
      <w:r w:rsidRPr="00623DBE">
        <w:rPr>
          <w:rFonts w:ascii="David" w:hAnsi="David"/>
          <w:sz w:val="26"/>
          <w:szCs w:val="26"/>
          <w:rtl/>
        </w:rPr>
        <w:t xml:space="preserve">". נאשם 2 </w:t>
      </w:r>
      <w:r w:rsidRPr="00623DBE">
        <w:rPr>
          <w:rFonts w:ascii="David" w:hAnsi="David" w:hint="eastAsia"/>
          <w:sz w:val="26"/>
          <w:szCs w:val="26"/>
          <w:rtl/>
        </w:rPr>
        <w:t>אמר</w:t>
      </w:r>
      <w:r w:rsidRPr="00623DBE">
        <w:rPr>
          <w:rFonts w:ascii="David" w:hAnsi="David"/>
          <w:sz w:val="26"/>
          <w:szCs w:val="26"/>
          <w:rtl/>
        </w:rPr>
        <w:t xml:space="preserve"> </w:t>
      </w:r>
      <w:r w:rsidRPr="00623DBE">
        <w:rPr>
          <w:rFonts w:ascii="David" w:hAnsi="David" w:hint="eastAsia"/>
          <w:sz w:val="26"/>
          <w:szCs w:val="26"/>
          <w:rtl/>
        </w:rPr>
        <w:t>לקטינה</w:t>
      </w:r>
      <w:r w:rsidRPr="00623DBE">
        <w:rPr>
          <w:rFonts w:ascii="David" w:hAnsi="David"/>
          <w:sz w:val="26"/>
          <w:szCs w:val="26"/>
          <w:rtl/>
        </w:rPr>
        <w:t xml:space="preserve"> "</w:t>
      </w:r>
      <w:r w:rsidRPr="00623DBE">
        <w:rPr>
          <w:rFonts w:ascii="David" w:hAnsi="David" w:hint="eastAsia"/>
          <w:b/>
          <w:bCs/>
          <w:sz w:val="26"/>
          <w:szCs w:val="26"/>
          <w:rtl/>
        </w:rPr>
        <w:t>נו</w:t>
      </w:r>
      <w:r w:rsidRPr="00623DBE">
        <w:rPr>
          <w:rFonts w:ascii="David" w:hAnsi="David"/>
          <w:b/>
          <w:bCs/>
          <w:sz w:val="26"/>
          <w:szCs w:val="26"/>
          <w:rtl/>
        </w:rPr>
        <w:t xml:space="preserve"> </w:t>
      </w:r>
      <w:r w:rsidRPr="00623DBE">
        <w:rPr>
          <w:rFonts w:ascii="David" w:hAnsi="David" w:hint="eastAsia"/>
          <w:b/>
          <w:bCs/>
          <w:sz w:val="26"/>
          <w:szCs w:val="26"/>
          <w:rtl/>
        </w:rPr>
        <w:t>כבר</w:t>
      </w:r>
      <w:r w:rsidRPr="00623DBE">
        <w:rPr>
          <w:rFonts w:ascii="David" w:hAnsi="David"/>
          <w:sz w:val="26"/>
          <w:szCs w:val="26"/>
          <w:rtl/>
        </w:rPr>
        <w:t xml:space="preserve">" </w:t>
      </w:r>
      <w:r w:rsidRPr="00623DBE">
        <w:rPr>
          <w:rFonts w:ascii="David" w:hAnsi="David" w:hint="eastAsia"/>
          <w:sz w:val="26"/>
          <w:szCs w:val="26"/>
          <w:rtl/>
        </w:rPr>
        <w:t>ו</w:t>
      </w:r>
      <w:r w:rsidRPr="00623DBE">
        <w:rPr>
          <w:rFonts w:ascii="David" w:hAnsi="David"/>
          <w:sz w:val="26"/>
          <w:szCs w:val="26"/>
          <w:rtl/>
        </w:rPr>
        <w:t>המשיך במעשיו, תוך שהוא סוטר על ישבנה של הקטינה ומקלל אותה, וכשנאשם 1 אומר לה "</w:t>
      </w:r>
      <w:r w:rsidRPr="00623DBE">
        <w:rPr>
          <w:rFonts w:ascii="David" w:hAnsi="David"/>
          <w:b/>
          <w:bCs/>
          <w:sz w:val="26"/>
          <w:szCs w:val="26"/>
          <w:rtl/>
        </w:rPr>
        <w:t>מה את? של מי את?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נאשם 2 אמר לקטינה ליישר את רגליה ולשכב על בטנה, אף </w:t>
      </w:r>
      <w:r w:rsidRPr="00623DBE">
        <w:rPr>
          <w:rFonts w:ascii="David" w:hAnsi="David" w:hint="eastAsia"/>
          <w:sz w:val="26"/>
          <w:szCs w:val="26"/>
          <w:rtl/>
        </w:rPr>
        <w:t>שאמרה</w:t>
      </w:r>
      <w:r w:rsidRPr="00623DBE">
        <w:rPr>
          <w:rFonts w:ascii="David" w:hAnsi="David"/>
          <w:sz w:val="26"/>
          <w:szCs w:val="26"/>
          <w:rtl/>
        </w:rPr>
        <w:t xml:space="preserve"> לו שאינה </w:t>
      </w:r>
      <w:r w:rsidRPr="00623DBE">
        <w:rPr>
          <w:rFonts w:ascii="David" w:hAnsi="David" w:hint="eastAsia"/>
          <w:sz w:val="26"/>
          <w:szCs w:val="26"/>
          <w:rtl/>
        </w:rPr>
        <w:t>מסוגלת</w:t>
      </w:r>
      <w:r w:rsidRPr="00623DBE">
        <w:rPr>
          <w:rFonts w:ascii="David" w:hAnsi="David"/>
          <w:sz w:val="26"/>
          <w:szCs w:val="26"/>
          <w:rtl/>
        </w:rPr>
        <w:t xml:space="preserve"> וביקשה שיחדל. </w:t>
      </w:r>
      <w:r w:rsidRPr="00623DBE">
        <w:rPr>
          <w:rFonts w:ascii="David" w:hAnsi="David" w:hint="eastAsia"/>
          <w:sz w:val="26"/>
          <w:szCs w:val="26"/>
          <w:rtl/>
        </w:rPr>
        <w:t>נאשם</w:t>
      </w:r>
      <w:r w:rsidRPr="00623DBE">
        <w:rPr>
          <w:rFonts w:ascii="David" w:hAnsi="David"/>
          <w:sz w:val="26"/>
          <w:szCs w:val="26"/>
          <w:rtl/>
        </w:rPr>
        <w:t xml:space="preserve"> 2 </w:t>
      </w:r>
      <w:r w:rsidRPr="00623DBE">
        <w:rPr>
          <w:rFonts w:ascii="David" w:hAnsi="David" w:hint="eastAsia"/>
          <w:sz w:val="26"/>
          <w:szCs w:val="26"/>
          <w:rtl/>
        </w:rPr>
        <w:t>אמר</w:t>
      </w:r>
      <w:r w:rsidRPr="00623DBE">
        <w:rPr>
          <w:rFonts w:ascii="David" w:hAnsi="David"/>
          <w:sz w:val="26"/>
          <w:szCs w:val="26"/>
          <w:rtl/>
        </w:rPr>
        <w:t xml:space="preserve"> </w:t>
      </w:r>
      <w:r w:rsidRPr="00623DBE">
        <w:rPr>
          <w:rFonts w:ascii="David" w:hAnsi="David" w:hint="eastAsia"/>
          <w:sz w:val="26"/>
          <w:szCs w:val="26"/>
          <w:rtl/>
        </w:rPr>
        <w:t>לקטינה</w:t>
      </w:r>
      <w:r w:rsidRPr="00623DBE">
        <w:rPr>
          <w:rFonts w:ascii="David" w:hAnsi="David"/>
          <w:sz w:val="26"/>
          <w:szCs w:val="26"/>
          <w:rtl/>
        </w:rPr>
        <w:t xml:space="preserve"> "תרדי, </w:t>
      </w:r>
      <w:r w:rsidRPr="00623DBE">
        <w:rPr>
          <w:rFonts w:ascii="David" w:hAnsi="David" w:hint="eastAsia"/>
          <w:sz w:val="26"/>
          <w:szCs w:val="26"/>
          <w:rtl/>
        </w:rPr>
        <w:t>תשכבי</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הבטן</w:t>
      </w:r>
      <w:r w:rsidRPr="00623DBE">
        <w:rPr>
          <w:rFonts w:ascii="David" w:hAnsi="David"/>
          <w:sz w:val="26"/>
          <w:szCs w:val="26"/>
          <w:rtl/>
        </w:rPr>
        <w:t xml:space="preserve"> </w:t>
      </w:r>
      <w:r w:rsidRPr="00623DBE">
        <w:rPr>
          <w:rFonts w:ascii="David" w:hAnsi="David" w:hint="eastAsia"/>
          <w:sz w:val="26"/>
          <w:szCs w:val="26"/>
          <w:rtl/>
        </w:rPr>
        <w:t>אמרתי</w:t>
      </w:r>
      <w:r w:rsidRPr="00623DBE">
        <w:rPr>
          <w:rFonts w:ascii="David" w:hAnsi="David"/>
          <w:sz w:val="26"/>
          <w:szCs w:val="26"/>
          <w:rtl/>
        </w:rPr>
        <w:t xml:space="preserve"> </w:t>
      </w:r>
      <w:r w:rsidRPr="00623DBE">
        <w:rPr>
          <w:rFonts w:ascii="David" w:hAnsi="David" w:hint="eastAsia"/>
          <w:sz w:val="26"/>
          <w:szCs w:val="26"/>
          <w:rtl/>
        </w:rPr>
        <w:t>לך</w:t>
      </w:r>
      <w:r w:rsidRPr="00623DBE">
        <w:rPr>
          <w:rFonts w:ascii="David" w:hAnsi="David"/>
          <w:sz w:val="26"/>
          <w:szCs w:val="26"/>
          <w:rtl/>
        </w:rPr>
        <w:t xml:space="preserve">", </w:t>
      </w:r>
      <w:r w:rsidRPr="00623DBE">
        <w:rPr>
          <w:rFonts w:ascii="David" w:hAnsi="David" w:hint="eastAsia"/>
          <w:sz w:val="26"/>
          <w:szCs w:val="26"/>
          <w:rtl/>
        </w:rPr>
        <w:t>והיא</w:t>
      </w:r>
      <w:r w:rsidRPr="00623DBE">
        <w:rPr>
          <w:rFonts w:ascii="David" w:hAnsi="David"/>
          <w:sz w:val="26"/>
          <w:szCs w:val="26"/>
          <w:rtl/>
        </w:rPr>
        <w:t xml:space="preserve"> </w:t>
      </w:r>
      <w:r w:rsidRPr="00623DBE">
        <w:rPr>
          <w:rFonts w:ascii="David" w:hAnsi="David" w:hint="eastAsia"/>
          <w:sz w:val="26"/>
          <w:szCs w:val="26"/>
          <w:rtl/>
        </w:rPr>
        <w:t>השיבה</w:t>
      </w:r>
      <w:r w:rsidRPr="00623DBE">
        <w:rPr>
          <w:rFonts w:ascii="David" w:hAnsi="David"/>
          <w:sz w:val="26"/>
          <w:szCs w:val="26"/>
          <w:rtl/>
        </w:rPr>
        <w:t xml:space="preserve"> "</w:t>
      </w:r>
      <w:r w:rsidRPr="00623DBE">
        <w:rPr>
          <w:rFonts w:ascii="David" w:hAnsi="David" w:hint="eastAsia"/>
          <w:b/>
          <w:bCs/>
          <w:sz w:val="26"/>
          <w:szCs w:val="26"/>
          <w:rtl/>
        </w:rPr>
        <w:t>לא</w:t>
      </w:r>
      <w:r w:rsidRPr="00623DBE">
        <w:rPr>
          <w:rFonts w:ascii="David" w:hAnsi="David"/>
          <w:b/>
          <w:bCs/>
          <w:sz w:val="26"/>
          <w:szCs w:val="26"/>
          <w:rtl/>
        </w:rPr>
        <w:t xml:space="preserve">, </w:t>
      </w:r>
      <w:r w:rsidRPr="00623DBE">
        <w:rPr>
          <w:rFonts w:ascii="David" w:hAnsi="David" w:hint="eastAsia"/>
          <w:b/>
          <w:bCs/>
          <w:sz w:val="26"/>
          <w:szCs w:val="26"/>
          <w:rtl/>
        </w:rPr>
        <w:t>לא</w:t>
      </w:r>
      <w:r w:rsidRPr="00623DBE">
        <w:rPr>
          <w:rFonts w:ascii="David" w:hAnsi="David"/>
          <w:b/>
          <w:bCs/>
          <w:sz w:val="26"/>
          <w:szCs w:val="26"/>
          <w:rtl/>
        </w:rPr>
        <w:t xml:space="preserve">, </w:t>
      </w:r>
      <w:r w:rsidRPr="00623DBE">
        <w:rPr>
          <w:rFonts w:ascii="David" w:hAnsi="David" w:hint="eastAsia"/>
          <w:b/>
          <w:bCs/>
          <w:sz w:val="26"/>
          <w:szCs w:val="26"/>
          <w:rtl/>
        </w:rPr>
        <w:t>אני</w:t>
      </w:r>
      <w:r w:rsidRPr="00623DBE">
        <w:rPr>
          <w:rFonts w:ascii="David" w:hAnsi="David"/>
          <w:b/>
          <w:bCs/>
          <w:sz w:val="26"/>
          <w:szCs w:val="26"/>
          <w:rtl/>
        </w:rPr>
        <w:t xml:space="preserve"> </w:t>
      </w:r>
      <w:r w:rsidRPr="00623DBE">
        <w:rPr>
          <w:rFonts w:ascii="David" w:hAnsi="David" w:hint="eastAsia"/>
          <w:b/>
          <w:bCs/>
          <w:sz w:val="26"/>
          <w:szCs w:val="26"/>
          <w:rtl/>
        </w:rPr>
        <w:t>לא</w:t>
      </w:r>
      <w:r w:rsidRPr="00623DBE">
        <w:rPr>
          <w:rFonts w:ascii="David" w:hAnsi="David"/>
          <w:b/>
          <w:bCs/>
          <w:sz w:val="26"/>
          <w:szCs w:val="26"/>
          <w:rtl/>
        </w:rPr>
        <w:t xml:space="preserve"> </w:t>
      </w:r>
      <w:r w:rsidRPr="00623DBE">
        <w:rPr>
          <w:rFonts w:ascii="David" w:hAnsi="David" w:hint="eastAsia"/>
          <w:b/>
          <w:bCs/>
          <w:sz w:val="26"/>
          <w:szCs w:val="26"/>
          <w:rtl/>
        </w:rPr>
        <w:t>יכולה</w:t>
      </w:r>
      <w:r w:rsidRPr="00623DBE">
        <w:rPr>
          <w:rFonts w:ascii="David" w:hAnsi="David"/>
          <w:b/>
          <w:bCs/>
          <w:sz w:val="26"/>
          <w:szCs w:val="26"/>
          <w:rtl/>
        </w:rPr>
        <w:t xml:space="preserve">. </w:t>
      </w:r>
      <w:r w:rsidRPr="00623DBE">
        <w:rPr>
          <w:rFonts w:ascii="David" w:hAnsi="David" w:hint="eastAsia"/>
          <w:b/>
          <w:bCs/>
          <w:sz w:val="26"/>
          <w:szCs w:val="26"/>
          <w:rtl/>
        </w:rPr>
        <w:t>לא</w:t>
      </w:r>
      <w:r w:rsidRPr="00623DBE">
        <w:rPr>
          <w:rFonts w:ascii="David" w:hAnsi="David"/>
          <w:b/>
          <w:bCs/>
          <w:sz w:val="26"/>
          <w:szCs w:val="26"/>
          <w:rtl/>
        </w:rPr>
        <w:t xml:space="preserve">, </w:t>
      </w:r>
      <w:r w:rsidRPr="00623DBE">
        <w:rPr>
          <w:rFonts w:ascii="David" w:hAnsi="David" w:hint="eastAsia"/>
          <w:b/>
          <w:bCs/>
          <w:sz w:val="26"/>
          <w:szCs w:val="26"/>
          <w:rtl/>
        </w:rPr>
        <w:t>לא</w:t>
      </w:r>
      <w:r w:rsidRPr="00623DBE">
        <w:rPr>
          <w:rFonts w:ascii="David" w:hAnsi="David"/>
          <w:b/>
          <w:bCs/>
          <w:sz w:val="26"/>
          <w:szCs w:val="26"/>
          <w:rtl/>
        </w:rPr>
        <w:t xml:space="preserve">, </w:t>
      </w:r>
      <w:r w:rsidRPr="00623DBE">
        <w:rPr>
          <w:rFonts w:ascii="David" w:hAnsi="David" w:hint="eastAsia"/>
          <w:b/>
          <w:bCs/>
          <w:sz w:val="26"/>
          <w:szCs w:val="26"/>
          <w:rtl/>
        </w:rPr>
        <w:t>די</w:t>
      </w:r>
      <w:r w:rsidRPr="00623DBE">
        <w:rPr>
          <w:rFonts w:ascii="David" w:hAnsi="David"/>
          <w:sz w:val="26"/>
          <w:szCs w:val="26"/>
          <w:rtl/>
        </w:rPr>
        <w:t>". הקטינה הבחינה שוב שנאשם 1 מצלם את המעשים בטלפון הנייד שלו וצעקה לו "</w:t>
      </w:r>
      <w:r w:rsidRPr="00623DBE">
        <w:rPr>
          <w:rFonts w:ascii="David" w:hAnsi="David"/>
          <w:b/>
          <w:bCs/>
          <w:sz w:val="26"/>
          <w:szCs w:val="26"/>
          <w:rtl/>
        </w:rPr>
        <w:t>די, די, די, אתה מוחק את זה!</w:t>
      </w:r>
      <w:r w:rsidRPr="00623DBE">
        <w:rPr>
          <w:rFonts w:ascii="David" w:hAnsi="David"/>
          <w:sz w:val="26"/>
          <w:szCs w:val="26"/>
          <w:rtl/>
        </w:rPr>
        <w:t>", אך נאשם 1 אמר לה "</w:t>
      </w:r>
      <w:r w:rsidRPr="00623DBE">
        <w:rPr>
          <w:rFonts w:ascii="David" w:hAnsi="David"/>
          <w:b/>
          <w:bCs/>
          <w:sz w:val="26"/>
          <w:szCs w:val="26"/>
          <w:rtl/>
        </w:rPr>
        <w:t>לא לצעוק, תסתמי</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אז הפשיל נאשם 1 את תחתוניו, ובעוד נאשם 2 </w:t>
      </w:r>
      <w:r w:rsidRPr="00623DBE">
        <w:rPr>
          <w:rFonts w:ascii="David" w:hAnsi="David" w:hint="eastAsia"/>
          <w:sz w:val="26"/>
          <w:szCs w:val="26"/>
          <w:rtl/>
        </w:rPr>
        <w:t>ממשיך</w:t>
      </w:r>
      <w:r w:rsidRPr="00623DBE">
        <w:rPr>
          <w:rFonts w:ascii="David" w:hAnsi="David"/>
          <w:sz w:val="26"/>
          <w:szCs w:val="26"/>
          <w:rtl/>
        </w:rPr>
        <w:t xml:space="preserve"> </w:t>
      </w:r>
      <w:r w:rsidRPr="00623DBE">
        <w:rPr>
          <w:rFonts w:ascii="David" w:hAnsi="David" w:hint="eastAsia"/>
          <w:sz w:val="26"/>
          <w:szCs w:val="26"/>
          <w:rtl/>
        </w:rPr>
        <w:t>לה</w:t>
      </w:r>
      <w:r w:rsidRPr="00623DBE">
        <w:rPr>
          <w:rFonts w:ascii="David" w:hAnsi="David"/>
          <w:sz w:val="26"/>
          <w:szCs w:val="26"/>
          <w:rtl/>
        </w:rPr>
        <w:t>חדיר את אבר מינו לאבר מינה של הקטינה, החדיר נאשם 1 את אבר מינו לפיה של הקטינה, ביקש שתמצוץ אותו וצילם את המעשים בטלפון הנייד שלו. הקטינה הפצירה בנאשם 1 שיפסיק לצלם, אך הוא דחף את ראשה והחדיר את אברו לפיה, וכל זאת כשנאשם 2 מחדיר את אברו-שלו לאברה של הקטינה, על-אף התנגדותה, עד שהגיע לפורקן מיני.</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לאחר מכן לבשו הנאשמים והקטינה את בגדיהם, אך בעת שהקטינה שכבה על מיטה לצד נאשם 1, התיישב נאשם 2 על חָזָהּ, חשף את אבר המין שלו וביקש ממנה למצוץ אותו. הקטינה סירבה אך נאשם 2 הצליף בפניה באברו וחזר על בקשתו, כשנאשם 1 מעודד אותו וצועק על הקטינה "</w:t>
      </w:r>
      <w:r w:rsidRPr="00623DBE">
        <w:rPr>
          <w:rFonts w:ascii="David" w:hAnsi="David"/>
          <w:b/>
          <w:bCs/>
          <w:sz w:val="26"/>
          <w:szCs w:val="26"/>
          <w:rtl/>
        </w:rPr>
        <w:t>תמצצי לו כבר</w:t>
      </w:r>
      <w:r w:rsidRPr="00623DBE">
        <w:rPr>
          <w:rFonts w:ascii="David" w:hAnsi="David"/>
          <w:sz w:val="26"/>
          <w:szCs w:val="26"/>
          <w:rtl/>
        </w:rPr>
        <w:t>", וכך עד שהקטינה מצצה את אברו של נאשם 2.</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במהלך מעשיהם בקטינה נהגו בה הנאשמים באלימות, בכך שמשכו בשערותיה, היכו אותה בישבנה עד אדמומיות, היכו בפניה בידיהם ואחזו בידיה.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למחרת, ביום 05.09.20, ללא הסכמת הקטינה, פרסם נאשם 1 סרטונים שצילם כמתואר לעיל (13 במספר, לדברי התובעת), כששלח אותם לקבוצת </w:t>
      </w:r>
      <w:proofErr w:type="spellStart"/>
      <w:r w:rsidRPr="00623DBE">
        <w:rPr>
          <w:rFonts w:ascii="David" w:hAnsi="David"/>
          <w:sz w:val="26"/>
          <w:szCs w:val="26"/>
          <w:rtl/>
        </w:rPr>
        <w:t>וואטסאפ</w:t>
      </w:r>
      <w:proofErr w:type="spellEnd"/>
      <w:r w:rsidRPr="00623DBE">
        <w:rPr>
          <w:rFonts w:ascii="David" w:hAnsi="David"/>
          <w:sz w:val="26"/>
          <w:szCs w:val="26"/>
          <w:rtl/>
        </w:rPr>
        <w:t xml:space="preserve"> המשותפת לחמישה אנשי קשר. מקבוצה זו הופצו הסרטונים לאחרים, שצפו בהם והפיצו אותם הלאה.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במעשיהם המתוארים לעיל בעלו הנאשמים וביצעו מעשי סדום בקטינה שטרם מלאו לה 16 שנים, שלא בהסכמתה החופשית, לאחר שחברו לשם כך וביצעו את מעשיהם בצוותא, תוך שימוש בכוח ובאיומים. נאשם 1 גם פרסם סרטונים המתמקדים במיניותה של הקטינה, בנסיבות שבהן הפרסום עלול היה להשפילה או לבזותה, שלא בהסכמתה.</w:t>
      </w:r>
    </w:p>
    <w:p w:rsidR="00921A4F" w:rsidRPr="00623DBE" w:rsidRDefault="00921A4F" w:rsidP="00921A4F">
      <w:pPr>
        <w:spacing w:after="240" w:line="360" w:lineRule="auto"/>
        <w:jc w:val="center"/>
        <w:rPr>
          <w:rFonts w:ascii="David" w:hAnsi="David"/>
          <w:sz w:val="26"/>
          <w:szCs w:val="26"/>
          <w:rtl/>
        </w:rPr>
      </w:pPr>
      <w:r w:rsidRPr="00623DBE">
        <w:rPr>
          <w:rFonts w:ascii="David" w:hAnsi="David" w:hint="eastAsia"/>
          <w:b/>
          <w:bCs/>
          <w:sz w:val="26"/>
          <w:szCs w:val="26"/>
          <w:u w:val="single"/>
          <w:rtl/>
        </w:rPr>
        <w:t>תמצית</w:t>
      </w:r>
      <w:r w:rsidRPr="00623DBE">
        <w:rPr>
          <w:rFonts w:ascii="David" w:hAnsi="David"/>
          <w:b/>
          <w:bCs/>
          <w:sz w:val="26"/>
          <w:szCs w:val="26"/>
          <w:u w:val="single"/>
          <w:rtl/>
        </w:rPr>
        <w:t xml:space="preserve"> </w:t>
      </w:r>
      <w:r w:rsidRPr="00623DBE">
        <w:rPr>
          <w:rFonts w:ascii="David" w:hAnsi="David" w:hint="eastAsia"/>
          <w:b/>
          <w:bCs/>
          <w:sz w:val="26"/>
          <w:szCs w:val="26"/>
          <w:u w:val="single"/>
          <w:rtl/>
        </w:rPr>
        <w:t>טיעוניהם</w:t>
      </w:r>
      <w:r w:rsidRPr="00623DBE">
        <w:rPr>
          <w:rFonts w:ascii="David" w:hAnsi="David"/>
          <w:b/>
          <w:bCs/>
          <w:sz w:val="26"/>
          <w:szCs w:val="26"/>
          <w:u w:val="single"/>
          <w:rtl/>
        </w:rPr>
        <w:t xml:space="preserve"> </w:t>
      </w:r>
      <w:r w:rsidRPr="00623DBE">
        <w:rPr>
          <w:rFonts w:ascii="David" w:hAnsi="David" w:hint="eastAsia"/>
          <w:b/>
          <w:bCs/>
          <w:sz w:val="26"/>
          <w:szCs w:val="26"/>
          <w:u w:val="single"/>
          <w:rtl/>
        </w:rPr>
        <w:t>של</w:t>
      </w:r>
      <w:r w:rsidRPr="00623DBE">
        <w:rPr>
          <w:rFonts w:ascii="David" w:hAnsi="David"/>
          <w:b/>
          <w:bCs/>
          <w:sz w:val="26"/>
          <w:szCs w:val="26"/>
          <w:u w:val="single"/>
          <w:rtl/>
        </w:rPr>
        <w:t xml:space="preserve"> </w:t>
      </w:r>
      <w:r w:rsidRPr="00623DBE">
        <w:rPr>
          <w:rFonts w:ascii="David" w:hAnsi="David" w:hint="eastAsia"/>
          <w:b/>
          <w:bCs/>
          <w:sz w:val="26"/>
          <w:szCs w:val="26"/>
          <w:u w:val="single"/>
          <w:rtl/>
        </w:rPr>
        <w:t>הצדדים</w:t>
      </w:r>
      <w:r w:rsidRPr="00623DBE">
        <w:rPr>
          <w:rFonts w:ascii="David" w:hAnsi="David"/>
          <w:b/>
          <w:bCs/>
          <w:sz w:val="26"/>
          <w:szCs w:val="26"/>
          <w:u w:val="single"/>
          <w:rtl/>
        </w:rPr>
        <w:t xml:space="preserve"> </w:t>
      </w:r>
      <w:r w:rsidRPr="00623DBE">
        <w:rPr>
          <w:rFonts w:ascii="David" w:hAnsi="David" w:hint="eastAsia"/>
          <w:b/>
          <w:bCs/>
          <w:sz w:val="26"/>
          <w:szCs w:val="26"/>
          <w:u w:val="single"/>
          <w:rtl/>
        </w:rPr>
        <w:t>לעונש</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b/>
          <w:bCs/>
          <w:sz w:val="26"/>
          <w:szCs w:val="26"/>
          <w:rtl/>
        </w:rPr>
        <w:t>התובעת</w:t>
      </w:r>
      <w:r w:rsidRPr="00623DBE">
        <w:rPr>
          <w:rFonts w:ascii="David" w:hAnsi="David"/>
          <w:b/>
          <w:bCs/>
          <w:sz w:val="26"/>
          <w:szCs w:val="26"/>
          <w:rtl/>
        </w:rPr>
        <w:t xml:space="preserve"> </w:t>
      </w:r>
      <w:r w:rsidRPr="00623DBE">
        <w:rPr>
          <w:rFonts w:ascii="David" w:hAnsi="David" w:hint="eastAsia"/>
          <w:b/>
          <w:bCs/>
          <w:sz w:val="26"/>
          <w:szCs w:val="26"/>
          <w:rtl/>
        </w:rPr>
        <w:t>הנכבדה</w:t>
      </w:r>
      <w:r w:rsidRPr="00623DBE">
        <w:rPr>
          <w:rFonts w:ascii="David" w:hAnsi="David"/>
          <w:sz w:val="26"/>
          <w:szCs w:val="26"/>
          <w:rtl/>
        </w:rPr>
        <w:t xml:space="preserve"> </w:t>
      </w:r>
      <w:r w:rsidRPr="00623DBE">
        <w:rPr>
          <w:rFonts w:ascii="David" w:hAnsi="David" w:hint="eastAsia"/>
          <w:sz w:val="26"/>
          <w:szCs w:val="26"/>
          <w:rtl/>
        </w:rPr>
        <w:t>סמכה</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עתירתה לעונש על חומרתם של המעשים, שבוצעו לאחר חבירה מוקדמת של הנאשמים לצורך זה, תוך שימוש באלימות ובאיומים, שניכר בהם קו ברור של ביזוי והשפלה, ושבין תוצאותיהם נזקים חמורים לנפשה וגם לפרטיותה של הקטינה. </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hint="eastAsia"/>
          <w:sz w:val="26"/>
          <w:szCs w:val="26"/>
          <w:rtl/>
        </w:rPr>
        <w:t>לגבי</w:t>
      </w:r>
      <w:r w:rsidRPr="00623DBE">
        <w:rPr>
          <w:rFonts w:ascii="David" w:hAnsi="David"/>
          <w:sz w:val="26"/>
          <w:szCs w:val="26"/>
          <w:rtl/>
        </w:rPr>
        <w:t xml:space="preserve"> נאשם 1, ציינה התביעה את הפרש הגילאים בינו לבין הקטינה, את הרשעותיו הקודמות שבגינן ריצה שני עונשי מאסר, ואת הסרטת מעשי העבירה והפצתם. עוד הפנתה התביעה לתסקיר שירות המבחן בעניינו, שאיננו חיובי כלל. לכן, טענה </w:t>
      </w:r>
      <w:r w:rsidRPr="00623DBE">
        <w:rPr>
          <w:rFonts w:ascii="David" w:hAnsi="David" w:hint="eastAsia"/>
          <w:sz w:val="26"/>
          <w:szCs w:val="26"/>
          <w:rtl/>
        </w:rPr>
        <w:t>התביעה</w:t>
      </w:r>
      <w:r w:rsidRPr="00623DBE">
        <w:rPr>
          <w:rFonts w:ascii="David" w:hAnsi="David"/>
          <w:sz w:val="26"/>
          <w:szCs w:val="26"/>
          <w:rtl/>
        </w:rPr>
        <w:t xml:space="preserve"> לקביעתו של מתחם ענישה בין שבע לבין עשר שנות מאסר בפועל וענישה נלווית, כשאת עונשו של נאשם 1 ביקשה למקם "בח</w:t>
      </w:r>
      <w:r w:rsidRPr="00623DBE">
        <w:rPr>
          <w:rFonts w:ascii="David" w:hAnsi="David" w:hint="eastAsia"/>
          <w:sz w:val="26"/>
          <w:szCs w:val="26"/>
          <w:rtl/>
        </w:rPr>
        <w:t>לקו</w:t>
      </w:r>
      <w:r w:rsidRPr="00623DBE">
        <w:rPr>
          <w:rFonts w:ascii="David" w:hAnsi="David"/>
          <w:sz w:val="26"/>
          <w:szCs w:val="26"/>
          <w:rtl/>
        </w:rPr>
        <w:t xml:space="preserve"> העליון של </w:t>
      </w:r>
      <w:r w:rsidRPr="00623DBE">
        <w:rPr>
          <w:rFonts w:ascii="David" w:hAnsi="David" w:hint="eastAsia"/>
          <w:sz w:val="26"/>
          <w:szCs w:val="26"/>
          <w:rtl/>
        </w:rPr>
        <w:t>אמצע</w:t>
      </w:r>
      <w:r w:rsidRPr="00623DBE">
        <w:rPr>
          <w:rFonts w:ascii="David" w:hAnsi="David"/>
          <w:sz w:val="26"/>
          <w:szCs w:val="26"/>
          <w:rtl/>
        </w:rPr>
        <w:t xml:space="preserve"> המתחם".</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hint="eastAsia"/>
          <w:sz w:val="26"/>
          <w:szCs w:val="26"/>
          <w:rtl/>
        </w:rPr>
        <w:t>לגבי</w:t>
      </w:r>
      <w:r w:rsidRPr="00623DBE">
        <w:rPr>
          <w:rFonts w:ascii="David" w:hAnsi="David"/>
          <w:sz w:val="26"/>
          <w:szCs w:val="26"/>
          <w:rtl/>
        </w:rPr>
        <w:t xml:space="preserve"> נאשם 2, הזכירה התביעה את הקביעה ההלכתית לפיה "קטינות איננה חסינות", והדגישה כי האמור בתסקירים </w:t>
      </w:r>
      <w:r w:rsidRPr="00623DBE">
        <w:rPr>
          <w:rFonts w:ascii="David" w:hAnsi="David" w:hint="eastAsia"/>
          <w:sz w:val="26"/>
          <w:szCs w:val="26"/>
          <w:rtl/>
        </w:rPr>
        <w:t>שהוגשו</w:t>
      </w:r>
      <w:r w:rsidRPr="00623DBE">
        <w:rPr>
          <w:rFonts w:ascii="David" w:hAnsi="David"/>
          <w:sz w:val="26"/>
          <w:szCs w:val="26"/>
          <w:rtl/>
        </w:rPr>
        <w:t xml:space="preserve"> בעניינו, </w:t>
      </w:r>
      <w:r w:rsidRPr="00623DBE">
        <w:rPr>
          <w:rFonts w:ascii="David" w:hAnsi="David" w:hint="eastAsia"/>
          <w:sz w:val="26"/>
          <w:szCs w:val="26"/>
          <w:rtl/>
        </w:rPr>
        <w:t>איננו</w:t>
      </w:r>
      <w:r w:rsidRPr="00623DBE">
        <w:rPr>
          <w:rFonts w:ascii="David" w:hAnsi="David"/>
          <w:sz w:val="26"/>
          <w:szCs w:val="26"/>
          <w:rtl/>
        </w:rPr>
        <w:t xml:space="preserve"> מעיד על מהלך שיקומי מוצלח ויוצא-דופן, אלא על תחילתה של דרך ארוכה לשיקום. התביעה מכירה בערכם של הודאת הנאשם, גילו הצעיר בעת המעשים וגם כיום, ושיתוף הפעולה </w:t>
      </w:r>
      <w:r w:rsidRPr="00623DBE">
        <w:rPr>
          <w:rFonts w:ascii="David" w:hAnsi="David" w:hint="eastAsia"/>
          <w:sz w:val="26"/>
          <w:szCs w:val="26"/>
          <w:rtl/>
        </w:rPr>
        <w:t>שלו</w:t>
      </w:r>
      <w:r w:rsidRPr="00623DBE">
        <w:rPr>
          <w:rFonts w:ascii="David" w:hAnsi="David"/>
          <w:sz w:val="26"/>
          <w:szCs w:val="26"/>
          <w:rtl/>
        </w:rPr>
        <w:t xml:space="preserve"> </w:t>
      </w:r>
      <w:r w:rsidRPr="00623DBE">
        <w:rPr>
          <w:rFonts w:ascii="David" w:hAnsi="David" w:hint="eastAsia"/>
          <w:sz w:val="26"/>
          <w:szCs w:val="26"/>
          <w:rtl/>
        </w:rPr>
        <w:t>עם</w:t>
      </w:r>
      <w:r w:rsidRPr="00623DBE">
        <w:rPr>
          <w:rFonts w:ascii="David" w:hAnsi="David"/>
          <w:sz w:val="26"/>
          <w:szCs w:val="26"/>
          <w:rtl/>
        </w:rPr>
        <w:t xml:space="preserve">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אך</w:t>
      </w:r>
      <w:r w:rsidRPr="00623DBE">
        <w:rPr>
          <w:rFonts w:ascii="David" w:hAnsi="David"/>
          <w:sz w:val="26"/>
          <w:szCs w:val="26"/>
          <w:rtl/>
        </w:rPr>
        <w:t xml:space="preserve"> </w:t>
      </w:r>
      <w:r w:rsidRPr="00623DBE">
        <w:rPr>
          <w:rFonts w:ascii="David" w:hAnsi="David" w:hint="eastAsia"/>
          <w:sz w:val="26"/>
          <w:szCs w:val="26"/>
          <w:rtl/>
        </w:rPr>
        <w:t>לדעתה</w:t>
      </w:r>
      <w:r w:rsidRPr="00623DBE">
        <w:rPr>
          <w:rFonts w:ascii="David" w:hAnsi="David"/>
          <w:sz w:val="26"/>
          <w:szCs w:val="26"/>
          <w:rtl/>
        </w:rPr>
        <w:t xml:space="preserve"> </w:t>
      </w:r>
      <w:r w:rsidRPr="00623DBE">
        <w:rPr>
          <w:rFonts w:ascii="David" w:hAnsi="David" w:hint="eastAsia"/>
          <w:sz w:val="26"/>
          <w:szCs w:val="26"/>
          <w:rtl/>
        </w:rPr>
        <w:t>ראוי</w:t>
      </w:r>
      <w:r w:rsidRPr="00623DBE">
        <w:rPr>
          <w:rFonts w:ascii="David" w:hAnsi="David"/>
          <w:sz w:val="26"/>
          <w:szCs w:val="26"/>
          <w:rtl/>
        </w:rPr>
        <w:t xml:space="preserve"> </w:t>
      </w:r>
      <w:r w:rsidRPr="00623DBE">
        <w:rPr>
          <w:rFonts w:ascii="David" w:hAnsi="David" w:hint="eastAsia"/>
          <w:sz w:val="26"/>
          <w:szCs w:val="26"/>
          <w:rtl/>
        </w:rPr>
        <w:t>שיכריעו</w:t>
      </w:r>
      <w:r w:rsidRPr="00623DBE">
        <w:rPr>
          <w:rFonts w:ascii="David" w:hAnsi="David"/>
          <w:sz w:val="26"/>
          <w:szCs w:val="26"/>
          <w:rtl/>
        </w:rPr>
        <w:t xml:space="preserve"> </w:t>
      </w:r>
      <w:r w:rsidRPr="00623DBE">
        <w:rPr>
          <w:rFonts w:ascii="David" w:hAnsi="David" w:hint="eastAsia"/>
          <w:sz w:val="26"/>
          <w:szCs w:val="26"/>
          <w:rtl/>
        </w:rPr>
        <w:t>שיקולי</w:t>
      </w:r>
      <w:r w:rsidRPr="00623DBE">
        <w:rPr>
          <w:rFonts w:ascii="David" w:hAnsi="David"/>
          <w:sz w:val="26"/>
          <w:szCs w:val="26"/>
          <w:rtl/>
        </w:rPr>
        <w:t xml:space="preserve"> </w:t>
      </w:r>
      <w:r w:rsidRPr="00623DBE">
        <w:rPr>
          <w:rFonts w:ascii="David" w:hAnsi="David" w:hint="eastAsia"/>
          <w:sz w:val="26"/>
          <w:szCs w:val="26"/>
          <w:rtl/>
        </w:rPr>
        <w:t>הגמול</w:t>
      </w:r>
      <w:r w:rsidRPr="00623DBE">
        <w:rPr>
          <w:rFonts w:ascii="David" w:hAnsi="David"/>
          <w:sz w:val="26"/>
          <w:szCs w:val="26"/>
          <w:rtl/>
        </w:rPr>
        <w:t xml:space="preserve"> </w:t>
      </w:r>
      <w:r w:rsidRPr="00623DBE">
        <w:rPr>
          <w:rFonts w:ascii="David" w:hAnsi="David" w:hint="eastAsia"/>
          <w:sz w:val="26"/>
          <w:szCs w:val="26"/>
          <w:rtl/>
        </w:rPr>
        <w:t>ההולם</w:t>
      </w:r>
      <w:r w:rsidRPr="00623DBE">
        <w:rPr>
          <w:rFonts w:ascii="David" w:hAnsi="David"/>
          <w:sz w:val="26"/>
          <w:szCs w:val="26"/>
          <w:rtl/>
        </w:rPr>
        <w:t xml:space="preserve">, </w:t>
      </w:r>
      <w:r w:rsidRPr="00623DBE">
        <w:rPr>
          <w:rFonts w:ascii="David" w:hAnsi="David" w:hint="eastAsia"/>
          <w:sz w:val="26"/>
          <w:szCs w:val="26"/>
          <w:rtl/>
        </w:rPr>
        <w:t>הרתעת</w:t>
      </w:r>
      <w:r w:rsidRPr="00623DBE">
        <w:rPr>
          <w:rFonts w:ascii="David" w:hAnsi="David"/>
          <w:sz w:val="26"/>
          <w:szCs w:val="26"/>
          <w:rtl/>
        </w:rPr>
        <w:t xml:space="preserve"> </w:t>
      </w:r>
      <w:r w:rsidRPr="00623DBE">
        <w:rPr>
          <w:rFonts w:ascii="David" w:hAnsi="David" w:hint="eastAsia"/>
          <w:sz w:val="26"/>
          <w:szCs w:val="26"/>
          <w:rtl/>
        </w:rPr>
        <w:t>הרבים</w:t>
      </w:r>
      <w:r w:rsidRPr="00623DBE">
        <w:rPr>
          <w:rFonts w:ascii="David" w:hAnsi="David"/>
          <w:sz w:val="26"/>
          <w:szCs w:val="26"/>
          <w:rtl/>
        </w:rPr>
        <w:t xml:space="preserve"> </w:t>
      </w:r>
      <w:r w:rsidRPr="00623DBE">
        <w:rPr>
          <w:rFonts w:ascii="David" w:hAnsi="David" w:hint="eastAsia"/>
          <w:sz w:val="26"/>
          <w:szCs w:val="26"/>
          <w:rtl/>
        </w:rPr>
        <w:t>והרתעה</w:t>
      </w:r>
      <w:r w:rsidRPr="00623DBE">
        <w:rPr>
          <w:rFonts w:ascii="David" w:hAnsi="David"/>
          <w:sz w:val="26"/>
          <w:szCs w:val="26"/>
          <w:rtl/>
        </w:rPr>
        <w:t xml:space="preserve"> </w:t>
      </w:r>
      <w:r w:rsidRPr="00623DBE">
        <w:rPr>
          <w:rFonts w:ascii="David" w:hAnsi="David" w:hint="eastAsia"/>
          <w:sz w:val="26"/>
          <w:szCs w:val="26"/>
          <w:rtl/>
        </w:rPr>
        <w:t>עתידית</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עצמו</w:t>
      </w:r>
      <w:r w:rsidRPr="00623DBE">
        <w:rPr>
          <w:rFonts w:ascii="David" w:hAnsi="David"/>
          <w:sz w:val="26"/>
          <w:szCs w:val="26"/>
          <w:rtl/>
        </w:rPr>
        <w:t xml:space="preserve">, מה-גם שלדעתה חלקו של נאשם זה במעשים </w:t>
      </w:r>
      <w:r w:rsidRPr="00623DBE">
        <w:rPr>
          <w:rFonts w:ascii="David" w:hAnsi="David" w:hint="eastAsia"/>
          <w:sz w:val="26"/>
          <w:szCs w:val="26"/>
          <w:rtl/>
        </w:rPr>
        <w:t>גדול</w:t>
      </w:r>
      <w:r w:rsidRPr="00623DBE">
        <w:rPr>
          <w:rFonts w:ascii="David" w:hAnsi="David"/>
          <w:sz w:val="26"/>
          <w:szCs w:val="26"/>
          <w:rtl/>
        </w:rPr>
        <w:t xml:space="preserve"> </w:t>
      </w:r>
      <w:r w:rsidRPr="00623DBE">
        <w:rPr>
          <w:rFonts w:ascii="David" w:hAnsi="David" w:hint="eastAsia"/>
          <w:sz w:val="26"/>
          <w:szCs w:val="26"/>
          <w:rtl/>
        </w:rPr>
        <w:t>יותר</w:t>
      </w:r>
      <w:r w:rsidRPr="00623DBE">
        <w:rPr>
          <w:rFonts w:ascii="David" w:hAnsi="David"/>
          <w:sz w:val="26"/>
          <w:szCs w:val="26"/>
          <w:rtl/>
        </w:rPr>
        <w:t xml:space="preserve"> מחלקו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נאשם</w:t>
      </w:r>
      <w:r w:rsidRPr="00623DBE">
        <w:rPr>
          <w:rFonts w:ascii="David" w:hAnsi="David"/>
          <w:sz w:val="26"/>
          <w:szCs w:val="26"/>
          <w:rtl/>
        </w:rPr>
        <w:t xml:space="preserve"> 1. </w:t>
      </w:r>
      <w:r w:rsidRPr="00623DBE">
        <w:rPr>
          <w:rFonts w:ascii="David" w:hAnsi="David" w:hint="eastAsia"/>
          <w:sz w:val="26"/>
          <w:szCs w:val="26"/>
          <w:rtl/>
        </w:rPr>
        <w:t>סוברת</w:t>
      </w:r>
      <w:r w:rsidRPr="00623DBE">
        <w:rPr>
          <w:rFonts w:ascii="David" w:hAnsi="David"/>
          <w:sz w:val="26"/>
          <w:szCs w:val="26"/>
          <w:rtl/>
        </w:rPr>
        <w:t xml:space="preserve"> </w:t>
      </w:r>
      <w:r w:rsidRPr="00623DBE">
        <w:rPr>
          <w:rFonts w:ascii="David" w:hAnsi="David" w:hint="eastAsia"/>
          <w:sz w:val="26"/>
          <w:szCs w:val="26"/>
          <w:rtl/>
        </w:rPr>
        <w:t>אפוא</w:t>
      </w:r>
      <w:r w:rsidRPr="00623DBE">
        <w:rPr>
          <w:rFonts w:ascii="David" w:hAnsi="David"/>
          <w:sz w:val="26"/>
          <w:szCs w:val="26"/>
          <w:rtl/>
        </w:rPr>
        <w:t xml:space="preserve"> </w:t>
      </w:r>
      <w:r w:rsidRPr="00623DBE">
        <w:rPr>
          <w:rFonts w:ascii="David" w:hAnsi="David" w:hint="eastAsia"/>
          <w:sz w:val="26"/>
          <w:szCs w:val="26"/>
          <w:rtl/>
        </w:rPr>
        <w:t>התביעה</w:t>
      </w:r>
      <w:r w:rsidRPr="00623DBE">
        <w:rPr>
          <w:rFonts w:ascii="David" w:hAnsi="David"/>
          <w:sz w:val="26"/>
          <w:szCs w:val="26"/>
          <w:rtl/>
        </w:rPr>
        <w:t xml:space="preserve">, </w:t>
      </w:r>
      <w:r w:rsidRPr="00623DBE">
        <w:rPr>
          <w:rFonts w:ascii="David" w:hAnsi="David" w:hint="eastAsia"/>
          <w:sz w:val="26"/>
          <w:szCs w:val="26"/>
          <w:rtl/>
        </w:rPr>
        <w:t>ש</w:t>
      </w:r>
      <w:r w:rsidRPr="00623DBE">
        <w:rPr>
          <w:rFonts w:ascii="David" w:hAnsi="David"/>
          <w:sz w:val="26"/>
          <w:szCs w:val="26"/>
          <w:rtl/>
        </w:rPr>
        <w:t xml:space="preserve">יש להשית על נאשם 2 ארבע וחצי שנות מאסר בפועל וענישה נלווית, </w:t>
      </w:r>
      <w:r w:rsidRPr="00623DBE">
        <w:rPr>
          <w:rFonts w:ascii="David" w:hAnsi="David" w:hint="eastAsia"/>
          <w:sz w:val="26"/>
          <w:szCs w:val="26"/>
          <w:rtl/>
        </w:rPr>
        <w:t>כעולה</w:t>
      </w:r>
      <w:r w:rsidRPr="00623DBE">
        <w:rPr>
          <w:rFonts w:ascii="David" w:hAnsi="David"/>
          <w:sz w:val="26"/>
          <w:szCs w:val="26"/>
          <w:rtl/>
        </w:rPr>
        <w:t xml:space="preserve"> </w:t>
      </w:r>
      <w:r w:rsidRPr="00623DBE">
        <w:rPr>
          <w:rFonts w:ascii="David" w:hAnsi="David" w:hint="eastAsia"/>
          <w:sz w:val="26"/>
          <w:szCs w:val="26"/>
          <w:rtl/>
        </w:rPr>
        <w:t>גם</w:t>
      </w:r>
      <w:r w:rsidRPr="00623DBE">
        <w:rPr>
          <w:rFonts w:ascii="David" w:hAnsi="David"/>
          <w:sz w:val="26"/>
          <w:szCs w:val="26"/>
          <w:rtl/>
        </w:rPr>
        <w:t xml:space="preserve"> </w:t>
      </w:r>
      <w:r w:rsidRPr="00623DBE">
        <w:rPr>
          <w:rFonts w:ascii="David" w:hAnsi="David" w:hint="eastAsia"/>
          <w:sz w:val="26"/>
          <w:szCs w:val="26"/>
          <w:rtl/>
        </w:rPr>
        <w:t>מפסיקה</w:t>
      </w:r>
      <w:r w:rsidRPr="00623DBE">
        <w:rPr>
          <w:rFonts w:ascii="David" w:hAnsi="David"/>
          <w:sz w:val="26"/>
          <w:szCs w:val="26"/>
          <w:rtl/>
        </w:rPr>
        <w:t xml:space="preserve"> </w:t>
      </w:r>
      <w:r w:rsidRPr="00623DBE">
        <w:rPr>
          <w:rFonts w:ascii="David" w:hAnsi="David" w:hint="eastAsia"/>
          <w:sz w:val="26"/>
          <w:szCs w:val="26"/>
          <w:rtl/>
        </w:rPr>
        <w:t>שהגישה</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 </w:t>
      </w:r>
      <w:r w:rsidRPr="00623DBE">
        <w:rPr>
          <w:rFonts w:ascii="David" w:hAnsi="David" w:hint="eastAsia"/>
          <w:b/>
          <w:bCs/>
          <w:sz w:val="26"/>
          <w:szCs w:val="26"/>
          <w:rtl/>
        </w:rPr>
        <w:t>ב</w:t>
      </w:r>
      <w:r w:rsidRPr="00623DBE">
        <w:rPr>
          <w:rFonts w:ascii="David" w:hAnsi="David"/>
          <w:b/>
          <w:bCs/>
          <w:sz w:val="26"/>
          <w:szCs w:val="26"/>
          <w:rtl/>
        </w:rPr>
        <w:t xml:space="preserve">"כ </w:t>
      </w:r>
      <w:r w:rsidRPr="00623DBE">
        <w:rPr>
          <w:rFonts w:ascii="David" w:hAnsi="David" w:hint="eastAsia"/>
          <w:b/>
          <w:bCs/>
          <w:sz w:val="26"/>
          <w:szCs w:val="26"/>
          <w:rtl/>
        </w:rPr>
        <w:t>המלומד</w:t>
      </w:r>
      <w:r w:rsidRPr="00623DBE">
        <w:rPr>
          <w:rFonts w:ascii="David" w:hAnsi="David"/>
          <w:b/>
          <w:bCs/>
          <w:sz w:val="26"/>
          <w:szCs w:val="26"/>
          <w:rtl/>
        </w:rPr>
        <w:t xml:space="preserve"> </w:t>
      </w:r>
      <w:r w:rsidRPr="00623DBE">
        <w:rPr>
          <w:rFonts w:ascii="David" w:hAnsi="David" w:hint="eastAsia"/>
          <w:b/>
          <w:bCs/>
          <w:sz w:val="26"/>
          <w:szCs w:val="26"/>
          <w:rtl/>
        </w:rPr>
        <w:t>של</w:t>
      </w:r>
      <w:r w:rsidRPr="00623DBE">
        <w:rPr>
          <w:rFonts w:ascii="David" w:hAnsi="David"/>
          <w:b/>
          <w:bCs/>
          <w:sz w:val="26"/>
          <w:szCs w:val="26"/>
          <w:rtl/>
        </w:rPr>
        <w:t xml:space="preserve"> </w:t>
      </w:r>
      <w:r w:rsidRPr="00623DBE">
        <w:rPr>
          <w:rFonts w:ascii="David" w:hAnsi="David" w:hint="eastAsia"/>
          <w:b/>
          <w:bCs/>
          <w:sz w:val="26"/>
          <w:szCs w:val="26"/>
          <w:rtl/>
        </w:rPr>
        <w:t>נאשם</w:t>
      </w:r>
      <w:r w:rsidRPr="00623DBE">
        <w:rPr>
          <w:rFonts w:ascii="David" w:hAnsi="David"/>
          <w:b/>
          <w:bCs/>
          <w:sz w:val="26"/>
          <w:szCs w:val="26"/>
          <w:rtl/>
        </w:rPr>
        <w:t xml:space="preserve"> 1</w:t>
      </w:r>
      <w:r w:rsidRPr="00623DBE">
        <w:rPr>
          <w:rFonts w:ascii="David" w:hAnsi="David"/>
          <w:sz w:val="26"/>
          <w:szCs w:val="26"/>
          <w:rtl/>
        </w:rPr>
        <w:t xml:space="preserve"> העלה על נס את הודאתו של הנאשם, שעמה גם </w:t>
      </w:r>
      <w:r w:rsidRPr="00623DBE">
        <w:rPr>
          <w:rFonts w:ascii="David" w:hAnsi="David" w:hint="eastAsia"/>
          <w:sz w:val="26"/>
          <w:szCs w:val="26"/>
          <w:rtl/>
        </w:rPr>
        <w:t>חרטה</w:t>
      </w:r>
      <w:r w:rsidRPr="00623DBE">
        <w:rPr>
          <w:rFonts w:ascii="David" w:hAnsi="David"/>
          <w:sz w:val="26"/>
          <w:szCs w:val="26"/>
          <w:rtl/>
        </w:rPr>
        <w:t xml:space="preserve">, </w:t>
      </w:r>
      <w:r w:rsidRPr="00623DBE">
        <w:rPr>
          <w:rFonts w:ascii="David" w:hAnsi="David" w:hint="eastAsia"/>
          <w:sz w:val="26"/>
          <w:szCs w:val="26"/>
          <w:rtl/>
        </w:rPr>
        <w:t>הפנמה</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הפסול</w:t>
      </w:r>
      <w:r w:rsidRPr="00623DBE">
        <w:rPr>
          <w:rFonts w:ascii="David" w:hAnsi="David"/>
          <w:sz w:val="26"/>
          <w:szCs w:val="26"/>
          <w:rtl/>
        </w:rPr>
        <w:t xml:space="preserve"> </w:t>
      </w:r>
      <w:r w:rsidRPr="00623DBE">
        <w:rPr>
          <w:rFonts w:ascii="David" w:hAnsi="David" w:hint="eastAsia"/>
          <w:sz w:val="26"/>
          <w:szCs w:val="26"/>
          <w:rtl/>
        </w:rPr>
        <w:t>במעשים</w:t>
      </w:r>
      <w:r w:rsidRPr="00623DBE">
        <w:rPr>
          <w:rFonts w:ascii="David" w:hAnsi="David"/>
          <w:sz w:val="26"/>
          <w:szCs w:val="26"/>
          <w:rtl/>
        </w:rPr>
        <w:t xml:space="preserve"> </w:t>
      </w:r>
      <w:r w:rsidRPr="00623DBE">
        <w:rPr>
          <w:rFonts w:ascii="David" w:hAnsi="David" w:hint="eastAsia"/>
          <w:sz w:val="26"/>
          <w:szCs w:val="26"/>
          <w:rtl/>
        </w:rPr>
        <w:t>ונטילת</w:t>
      </w:r>
      <w:r w:rsidRPr="00623DBE">
        <w:rPr>
          <w:rFonts w:ascii="David" w:hAnsi="David"/>
          <w:sz w:val="26"/>
          <w:szCs w:val="26"/>
          <w:rtl/>
        </w:rPr>
        <w:t xml:space="preserve"> </w:t>
      </w:r>
      <w:r w:rsidRPr="00623DBE">
        <w:rPr>
          <w:rFonts w:ascii="David" w:hAnsi="David" w:hint="eastAsia"/>
          <w:sz w:val="26"/>
          <w:szCs w:val="26"/>
          <w:rtl/>
        </w:rPr>
        <w:t>אחריות</w:t>
      </w:r>
      <w:r w:rsidRPr="00623DBE">
        <w:rPr>
          <w:rFonts w:ascii="David" w:hAnsi="David"/>
          <w:sz w:val="26"/>
          <w:szCs w:val="26"/>
          <w:rtl/>
        </w:rPr>
        <w:t xml:space="preserve"> </w:t>
      </w:r>
      <w:r w:rsidRPr="00623DBE">
        <w:rPr>
          <w:rFonts w:ascii="David" w:hAnsi="David" w:hint="eastAsia"/>
          <w:sz w:val="26"/>
          <w:szCs w:val="26"/>
          <w:rtl/>
        </w:rPr>
        <w:t>כנה</w:t>
      </w:r>
      <w:r w:rsidRPr="00623DBE">
        <w:rPr>
          <w:rFonts w:ascii="David" w:hAnsi="David"/>
          <w:sz w:val="26"/>
          <w:szCs w:val="26"/>
          <w:rtl/>
        </w:rPr>
        <w:t xml:space="preserve">, </w:t>
      </w:r>
      <w:r w:rsidRPr="00623DBE">
        <w:rPr>
          <w:rFonts w:ascii="David" w:hAnsi="David" w:hint="eastAsia"/>
          <w:sz w:val="26"/>
          <w:szCs w:val="26"/>
          <w:rtl/>
        </w:rPr>
        <w:t>כעולה</w:t>
      </w:r>
      <w:r w:rsidRPr="00623DBE">
        <w:rPr>
          <w:rFonts w:ascii="David" w:hAnsi="David"/>
          <w:sz w:val="26"/>
          <w:szCs w:val="26"/>
          <w:rtl/>
        </w:rPr>
        <w:t xml:space="preserve"> </w:t>
      </w:r>
      <w:r w:rsidRPr="00623DBE">
        <w:rPr>
          <w:rFonts w:ascii="David" w:hAnsi="David" w:hint="eastAsia"/>
          <w:sz w:val="26"/>
          <w:szCs w:val="26"/>
          <w:rtl/>
        </w:rPr>
        <w:t>מהמכתב</w:t>
      </w:r>
      <w:r w:rsidRPr="00623DBE">
        <w:rPr>
          <w:rFonts w:ascii="David" w:hAnsi="David"/>
          <w:sz w:val="26"/>
          <w:szCs w:val="26"/>
          <w:rtl/>
        </w:rPr>
        <w:t xml:space="preserve"> </w:t>
      </w:r>
      <w:r w:rsidRPr="00623DBE">
        <w:rPr>
          <w:rFonts w:ascii="David" w:hAnsi="David" w:hint="eastAsia"/>
          <w:sz w:val="26"/>
          <w:szCs w:val="26"/>
          <w:rtl/>
        </w:rPr>
        <w:t>ע</w:t>
      </w:r>
      <w:r w:rsidRPr="00623DBE">
        <w:rPr>
          <w:rFonts w:ascii="David" w:hAnsi="David"/>
          <w:sz w:val="26"/>
          <w:szCs w:val="26"/>
          <w:rtl/>
        </w:rPr>
        <w:t xml:space="preserve">/2, </w:t>
      </w:r>
      <w:r w:rsidRPr="00623DBE">
        <w:rPr>
          <w:rFonts w:ascii="David" w:hAnsi="David" w:hint="eastAsia"/>
          <w:sz w:val="26"/>
          <w:szCs w:val="26"/>
          <w:rtl/>
        </w:rPr>
        <w:t>והדגיש</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גילו</w:t>
      </w:r>
      <w:r w:rsidRPr="00623DBE">
        <w:rPr>
          <w:rFonts w:ascii="David" w:hAnsi="David"/>
          <w:sz w:val="26"/>
          <w:szCs w:val="26"/>
          <w:rtl/>
        </w:rPr>
        <w:t xml:space="preserve"> </w:t>
      </w:r>
      <w:r w:rsidRPr="00623DBE">
        <w:rPr>
          <w:rFonts w:ascii="David" w:hAnsi="David" w:hint="eastAsia"/>
          <w:sz w:val="26"/>
          <w:szCs w:val="26"/>
          <w:rtl/>
        </w:rPr>
        <w:t>הצעיר</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נתון</w:t>
      </w:r>
      <w:r w:rsidRPr="00623DBE">
        <w:rPr>
          <w:rFonts w:ascii="David" w:hAnsi="David"/>
          <w:sz w:val="26"/>
          <w:szCs w:val="26"/>
          <w:rtl/>
        </w:rPr>
        <w:t xml:space="preserve"> </w:t>
      </w:r>
      <w:r w:rsidRPr="00623DBE">
        <w:rPr>
          <w:rFonts w:ascii="David" w:hAnsi="David" w:hint="eastAsia"/>
          <w:sz w:val="26"/>
          <w:szCs w:val="26"/>
          <w:rtl/>
        </w:rPr>
        <w:t>שיש</w:t>
      </w:r>
      <w:r w:rsidRPr="00623DBE">
        <w:rPr>
          <w:rFonts w:ascii="David" w:hAnsi="David"/>
          <w:sz w:val="26"/>
          <w:szCs w:val="26"/>
          <w:rtl/>
        </w:rPr>
        <w:t xml:space="preserve"> </w:t>
      </w:r>
      <w:r w:rsidRPr="00623DBE">
        <w:rPr>
          <w:rFonts w:ascii="David" w:hAnsi="David" w:hint="eastAsia"/>
          <w:sz w:val="26"/>
          <w:szCs w:val="26"/>
          <w:rtl/>
        </w:rPr>
        <w:t>לתת</w:t>
      </w:r>
      <w:r w:rsidRPr="00623DBE">
        <w:rPr>
          <w:rFonts w:ascii="David" w:hAnsi="David"/>
          <w:sz w:val="26"/>
          <w:szCs w:val="26"/>
          <w:rtl/>
        </w:rPr>
        <w:t xml:space="preserve"> </w:t>
      </w:r>
      <w:r w:rsidRPr="00623DBE">
        <w:rPr>
          <w:rFonts w:ascii="David" w:hAnsi="David" w:hint="eastAsia"/>
          <w:sz w:val="26"/>
          <w:szCs w:val="26"/>
          <w:rtl/>
        </w:rPr>
        <w:t>לו</w:t>
      </w:r>
      <w:r w:rsidRPr="00623DBE">
        <w:rPr>
          <w:rFonts w:ascii="David" w:hAnsi="David"/>
          <w:sz w:val="26"/>
          <w:szCs w:val="26"/>
          <w:rtl/>
        </w:rPr>
        <w:t xml:space="preserve"> "משקל </w:t>
      </w:r>
      <w:r w:rsidRPr="00623DBE">
        <w:rPr>
          <w:rFonts w:ascii="David" w:hAnsi="David" w:hint="eastAsia"/>
          <w:sz w:val="26"/>
          <w:szCs w:val="26"/>
          <w:rtl/>
        </w:rPr>
        <w:t>ממשי</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w:t>
      </w:r>
      <w:r w:rsidRPr="00623DBE">
        <w:rPr>
          <w:rFonts w:ascii="David" w:hAnsi="David" w:hint="eastAsia"/>
          <w:sz w:val="26"/>
          <w:szCs w:val="26"/>
          <w:rtl/>
        </w:rPr>
        <w:t>שיקולי</w:t>
      </w:r>
      <w:r w:rsidRPr="00623DBE">
        <w:rPr>
          <w:rFonts w:ascii="David" w:hAnsi="David"/>
          <w:sz w:val="26"/>
          <w:szCs w:val="26"/>
          <w:rtl/>
        </w:rPr>
        <w:t xml:space="preserve"> </w:t>
      </w:r>
      <w:r w:rsidRPr="00623DBE">
        <w:rPr>
          <w:rFonts w:ascii="David" w:hAnsi="David" w:hint="eastAsia"/>
          <w:sz w:val="26"/>
          <w:szCs w:val="26"/>
          <w:rtl/>
        </w:rPr>
        <w:t>הענישה</w:t>
      </w:r>
      <w:r w:rsidRPr="00623DBE">
        <w:rPr>
          <w:rFonts w:ascii="David" w:hAnsi="David"/>
          <w:sz w:val="26"/>
          <w:szCs w:val="26"/>
          <w:rtl/>
        </w:rPr>
        <w:t xml:space="preserve">. עוד ציין הסניגור פגם שנפל בפעולת התביעה, שהורתה למשטרה להשלים את החקירה ביחס למידע ולטענות שהעלתה ההגנה במהלך פגישות הצדדים לקידום הסדר טיעון, ובעיקר השלמות חקירה שנעשו עם הקטינה, לאחר שכתב האישום כבר הוגש. </w:t>
      </w:r>
      <w:r w:rsidRPr="00623DBE">
        <w:rPr>
          <w:rFonts w:ascii="David" w:hAnsi="David" w:hint="eastAsia"/>
          <w:sz w:val="26"/>
          <w:szCs w:val="26"/>
          <w:rtl/>
        </w:rPr>
        <w:t>לעניין</w:t>
      </w:r>
      <w:r w:rsidRPr="00623DBE">
        <w:rPr>
          <w:rFonts w:ascii="David" w:hAnsi="David"/>
          <w:sz w:val="26"/>
          <w:szCs w:val="26"/>
          <w:rtl/>
        </w:rPr>
        <w:t xml:space="preserve"> מהות והיקף הנזק לקטינה, הזכיר הסניגור כי </w:t>
      </w:r>
      <w:r w:rsidRPr="00623DBE">
        <w:rPr>
          <w:rFonts w:ascii="David" w:hAnsi="David" w:hint="eastAsia"/>
          <w:sz w:val="26"/>
          <w:szCs w:val="26"/>
          <w:rtl/>
        </w:rPr>
        <w:t>היא</w:t>
      </w:r>
      <w:r w:rsidRPr="00623DBE">
        <w:rPr>
          <w:rFonts w:ascii="David" w:hAnsi="David"/>
          <w:sz w:val="26"/>
          <w:szCs w:val="26"/>
          <w:rtl/>
        </w:rPr>
        <w:t xml:space="preserve"> נפגעה לכאורה גם בפעולתם של אחרים, וביקש שלא העמיס על כתפי הנאשם את כלל התוצאות הקשות לנפשה של הקטינה. הסניגור סקר את תולדות-חייו של הנאשם, שגדל מגיל צעיר בפנימיות ובניתוק מאביו, שבגיל 16 בלבד הותקף ונדקר עד-כדי קביעת נכות צמיתה של 40%, ושמתמודד נפשית עם תסמונת דחק בתר-חבלתית (</w:t>
      </w:r>
      <w:r w:rsidRPr="00623DBE">
        <w:rPr>
          <w:rFonts w:ascii="David" w:hAnsi="David"/>
          <w:sz w:val="26"/>
          <w:szCs w:val="26"/>
        </w:rPr>
        <w:t>PTSD</w:t>
      </w:r>
      <w:r w:rsidRPr="00623DBE">
        <w:rPr>
          <w:rFonts w:ascii="David" w:hAnsi="David"/>
          <w:sz w:val="26"/>
          <w:szCs w:val="26"/>
          <w:rtl/>
        </w:rPr>
        <w:t xml:space="preserve">). הסניגור הפנה לכלל הפסיקתי, לפיו יש להקפיד על "פער ענישה סביר ומידתי" בין עונשיהם של שני הנאשמים. לסיכום הפנה הסניגור לפסיקה </w:t>
      </w:r>
      <w:r w:rsidRPr="00623DBE">
        <w:rPr>
          <w:rFonts w:ascii="David" w:hAnsi="David" w:hint="eastAsia"/>
          <w:sz w:val="26"/>
          <w:szCs w:val="26"/>
          <w:rtl/>
        </w:rPr>
        <w:t>שהגיש</w:t>
      </w:r>
      <w:r w:rsidRPr="00623DBE">
        <w:rPr>
          <w:rFonts w:ascii="David" w:hAnsi="David"/>
          <w:sz w:val="26"/>
          <w:szCs w:val="26"/>
          <w:rtl/>
        </w:rPr>
        <w:t xml:space="preserve"> </w:t>
      </w:r>
      <w:r w:rsidRPr="00623DBE">
        <w:rPr>
          <w:rFonts w:ascii="David" w:hAnsi="David" w:hint="eastAsia"/>
          <w:sz w:val="26"/>
          <w:szCs w:val="26"/>
          <w:rtl/>
        </w:rPr>
        <w:t>וביקש</w:t>
      </w:r>
      <w:r w:rsidRPr="00623DBE">
        <w:rPr>
          <w:rFonts w:ascii="David" w:hAnsi="David"/>
          <w:sz w:val="26"/>
          <w:szCs w:val="26"/>
          <w:rtl/>
        </w:rPr>
        <w:t xml:space="preserve"> שעונש המאסר הצפוי לנאשם לא יעלה על עשרים חודשים, ועמו ענישה נלווית. הנאשם עצמו אמר "אני מצטער על המעשה, המעשה חמור מאוד, אני לוקח אחריות ומקווה שביהמ"ש יתנו לי הזדמנות לשקם את החיים שלי".</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b/>
          <w:bCs/>
          <w:sz w:val="26"/>
          <w:szCs w:val="26"/>
          <w:rtl/>
        </w:rPr>
        <w:t>ב</w:t>
      </w:r>
      <w:r w:rsidRPr="00623DBE">
        <w:rPr>
          <w:rFonts w:ascii="David" w:hAnsi="David"/>
          <w:b/>
          <w:bCs/>
          <w:sz w:val="26"/>
          <w:szCs w:val="26"/>
          <w:rtl/>
        </w:rPr>
        <w:t>"כ המלומד של נאשם 2</w:t>
      </w:r>
      <w:r w:rsidRPr="00623DBE">
        <w:rPr>
          <w:rFonts w:ascii="David" w:hAnsi="David"/>
          <w:sz w:val="26"/>
          <w:szCs w:val="26"/>
          <w:rtl/>
        </w:rPr>
        <w:t xml:space="preserve"> </w:t>
      </w:r>
      <w:r w:rsidRPr="00623DBE">
        <w:rPr>
          <w:rFonts w:ascii="David" w:hAnsi="David" w:hint="eastAsia"/>
          <w:sz w:val="26"/>
          <w:szCs w:val="26"/>
          <w:rtl/>
        </w:rPr>
        <w:t>השיב</w:t>
      </w:r>
      <w:r w:rsidRPr="00623DBE">
        <w:rPr>
          <w:rFonts w:ascii="David" w:hAnsi="David"/>
          <w:sz w:val="26"/>
          <w:szCs w:val="26"/>
          <w:rtl/>
        </w:rPr>
        <w:t xml:space="preserve"> לתביעה באמרו כי אף שארוכה היא דרכו של נאשם 2 להשלמת השיקום, אין לומר כי הוא מצוי בתחילתה, ושירות המבחן מציין זאת במפורש. אכן מדובר במעשים חמורים, אך אין להתייאש מסיכוייו של הנאשם לשיקום מלא, ובפרט לנוכח </w:t>
      </w:r>
      <w:r w:rsidRPr="00623DBE">
        <w:rPr>
          <w:rFonts w:ascii="David" w:hAnsi="David" w:hint="eastAsia"/>
          <w:sz w:val="26"/>
          <w:szCs w:val="26"/>
          <w:rtl/>
        </w:rPr>
        <w:t>הפנמה</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הפסול</w:t>
      </w:r>
      <w:r w:rsidRPr="00623DBE">
        <w:rPr>
          <w:rFonts w:ascii="David" w:hAnsi="David"/>
          <w:sz w:val="26"/>
          <w:szCs w:val="26"/>
          <w:rtl/>
        </w:rPr>
        <w:t xml:space="preserve"> </w:t>
      </w:r>
      <w:r w:rsidRPr="00623DBE">
        <w:rPr>
          <w:rFonts w:ascii="David" w:hAnsi="David" w:hint="eastAsia"/>
          <w:sz w:val="26"/>
          <w:szCs w:val="26"/>
          <w:rtl/>
        </w:rPr>
        <w:t>במעשיו</w:t>
      </w:r>
      <w:r w:rsidRPr="00623DBE">
        <w:rPr>
          <w:rFonts w:ascii="David" w:hAnsi="David"/>
          <w:sz w:val="26"/>
          <w:szCs w:val="26"/>
          <w:rtl/>
        </w:rPr>
        <w:t xml:space="preserve">, </w:t>
      </w:r>
      <w:r w:rsidRPr="00623DBE">
        <w:rPr>
          <w:rFonts w:ascii="David" w:hAnsi="David" w:hint="eastAsia"/>
          <w:sz w:val="26"/>
          <w:szCs w:val="26"/>
          <w:rtl/>
        </w:rPr>
        <w:t>חרטה</w:t>
      </w:r>
      <w:r w:rsidRPr="00623DBE">
        <w:rPr>
          <w:rFonts w:ascii="David" w:hAnsi="David"/>
          <w:sz w:val="26"/>
          <w:szCs w:val="26"/>
          <w:rtl/>
        </w:rPr>
        <w:t xml:space="preserve"> </w:t>
      </w:r>
      <w:r w:rsidRPr="00623DBE">
        <w:rPr>
          <w:rFonts w:ascii="David" w:hAnsi="David" w:hint="eastAsia"/>
          <w:sz w:val="26"/>
          <w:szCs w:val="26"/>
          <w:rtl/>
        </w:rPr>
        <w:t>ובושה</w:t>
      </w:r>
      <w:r w:rsidRPr="00623DBE">
        <w:rPr>
          <w:rFonts w:ascii="David" w:hAnsi="David"/>
          <w:sz w:val="26"/>
          <w:szCs w:val="26"/>
          <w:rtl/>
        </w:rPr>
        <w:t xml:space="preserve"> </w:t>
      </w:r>
      <w:r w:rsidRPr="00623DBE">
        <w:rPr>
          <w:rFonts w:ascii="David" w:hAnsi="David" w:hint="eastAsia"/>
          <w:sz w:val="26"/>
          <w:szCs w:val="26"/>
          <w:rtl/>
        </w:rPr>
        <w:t>כנות</w:t>
      </w:r>
      <w:r w:rsidRPr="00623DBE">
        <w:rPr>
          <w:rFonts w:ascii="David" w:hAnsi="David"/>
          <w:sz w:val="26"/>
          <w:szCs w:val="26"/>
          <w:rtl/>
        </w:rPr>
        <w:t xml:space="preserve">, </w:t>
      </w:r>
      <w:r w:rsidRPr="00623DBE">
        <w:rPr>
          <w:rFonts w:ascii="David" w:hAnsi="David" w:hint="eastAsia"/>
          <w:sz w:val="26"/>
          <w:szCs w:val="26"/>
          <w:rtl/>
        </w:rPr>
        <w:t>התמדתו</w:t>
      </w:r>
      <w:r w:rsidRPr="00623DBE">
        <w:rPr>
          <w:rFonts w:ascii="David" w:hAnsi="David"/>
          <w:sz w:val="26"/>
          <w:szCs w:val="26"/>
          <w:rtl/>
        </w:rPr>
        <w:t xml:space="preserve"> </w:t>
      </w:r>
      <w:r w:rsidRPr="00623DBE">
        <w:rPr>
          <w:rFonts w:ascii="David" w:hAnsi="David" w:hint="eastAsia"/>
          <w:sz w:val="26"/>
          <w:szCs w:val="26"/>
          <w:rtl/>
        </w:rPr>
        <w:t>והשקעתו</w:t>
      </w:r>
      <w:r w:rsidRPr="00623DBE">
        <w:rPr>
          <w:rFonts w:ascii="David" w:hAnsi="David"/>
          <w:sz w:val="26"/>
          <w:szCs w:val="26"/>
          <w:rtl/>
        </w:rPr>
        <w:t xml:space="preserve"> </w:t>
      </w:r>
      <w:r w:rsidRPr="00623DBE">
        <w:rPr>
          <w:rFonts w:ascii="David" w:hAnsi="David" w:hint="eastAsia"/>
          <w:sz w:val="26"/>
          <w:szCs w:val="26"/>
          <w:rtl/>
        </w:rPr>
        <w:t>בטיפול</w:t>
      </w:r>
      <w:r w:rsidRPr="00623DBE">
        <w:rPr>
          <w:rFonts w:ascii="David" w:hAnsi="David"/>
          <w:sz w:val="26"/>
          <w:szCs w:val="26"/>
          <w:rtl/>
        </w:rPr>
        <w:t xml:space="preserve"> </w:t>
      </w:r>
      <w:r w:rsidRPr="00623DBE">
        <w:rPr>
          <w:rFonts w:ascii="David" w:hAnsi="David" w:hint="eastAsia"/>
          <w:sz w:val="26"/>
          <w:szCs w:val="26"/>
          <w:rtl/>
        </w:rPr>
        <w:t>ומערך</w:t>
      </w:r>
      <w:r w:rsidRPr="00623DBE">
        <w:rPr>
          <w:rFonts w:ascii="David" w:hAnsi="David"/>
          <w:sz w:val="26"/>
          <w:szCs w:val="26"/>
          <w:rtl/>
        </w:rPr>
        <w:t xml:space="preserve"> </w:t>
      </w:r>
      <w:r w:rsidRPr="00623DBE">
        <w:rPr>
          <w:rFonts w:ascii="David" w:hAnsi="David" w:hint="eastAsia"/>
          <w:sz w:val="26"/>
          <w:szCs w:val="26"/>
          <w:rtl/>
        </w:rPr>
        <w:t>התמיכה</w:t>
      </w:r>
      <w:r w:rsidRPr="00623DBE">
        <w:rPr>
          <w:rFonts w:ascii="David" w:hAnsi="David"/>
          <w:sz w:val="26"/>
          <w:szCs w:val="26"/>
          <w:rtl/>
        </w:rPr>
        <w:t xml:space="preserve"> </w:t>
      </w:r>
      <w:r w:rsidRPr="00623DBE">
        <w:rPr>
          <w:rFonts w:ascii="David" w:hAnsi="David" w:hint="eastAsia"/>
          <w:sz w:val="26"/>
          <w:szCs w:val="26"/>
          <w:rtl/>
        </w:rPr>
        <w:t>שלצדו</w:t>
      </w:r>
      <w:r w:rsidRPr="00623DBE">
        <w:rPr>
          <w:rFonts w:ascii="David" w:hAnsi="David"/>
          <w:sz w:val="26"/>
          <w:szCs w:val="26"/>
          <w:rtl/>
        </w:rPr>
        <w:t xml:space="preserve">. </w:t>
      </w:r>
      <w:r w:rsidRPr="00623DBE">
        <w:rPr>
          <w:rFonts w:ascii="David" w:hAnsi="David" w:hint="eastAsia"/>
          <w:sz w:val="26"/>
          <w:szCs w:val="26"/>
          <w:rtl/>
        </w:rPr>
        <w:t>אין</w:t>
      </w:r>
      <w:r w:rsidRPr="00623DBE">
        <w:rPr>
          <w:rFonts w:ascii="David" w:hAnsi="David"/>
          <w:sz w:val="26"/>
          <w:szCs w:val="26"/>
          <w:rtl/>
        </w:rPr>
        <w:t xml:space="preserve"> </w:t>
      </w:r>
      <w:r w:rsidRPr="00623DBE">
        <w:rPr>
          <w:rFonts w:ascii="David" w:hAnsi="David" w:hint="eastAsia"/>
          <w:sz w:val="26"/>
          <w:szCs w:val="26"/>
          <w:rtl/>
        </w:rPr>
        <w:t>כל</w:t>
      </w:r>
      <w:r w:rsidRPr="00623DBE">
        <w:rPr>
          <w:rFonts w:ascii="David" w:hAnsi="David"/>
          <w:sz w:val="26"/>
          <w:szCs w:val="26"/>
          <w:rtl/>
        </w:rPr>
        <w:t xml:space="preserve"> </w:t>
      </w:r>
      <w:r w:rsidRPr="00623DBE">
        <w:rPr>
          <w:rFonts w:ascii="David" w:hAnsi="David" w:hint="eastAsia"/>
          <w:sz w:val="26"/>
          <w:szCs w:val="26"/>
          <w:rtl/>
        </w:rPr>
        <w:t>עילה</w:t>
      </w:r>
      <w:r w:rsidRPr="00623DBE">
        <w:rPr>
          <w:rFonts w:ascii="David" w:hAnsi="David"/>
          <w:sz w:val="26"/>
          <w:szCs w:val="26"/>
          <w:rtl/>
        </w:rPr>
        <w:t xml:space="preserve"> </w:t>
      </w:r>
      <w:r w:rsidRPr="00623DBE">
        <w:rPr>
          <w:rFonts w:ascii="David" w:hAnsi="David" w:hint="eastAsia"/>
          <w:sz w:val="26"/>
          <w:szCs w:val="26"/>
          <w:rtl/>
        </w:rPr>
        <w:t>לסטות</w:t>
      </w:r>
      <w:r w:rsidRPr="00623DBE">
        <w:rPr>
          <w:rFonts w:ascii="David" w:hAnsi="David"/>
          <w:sz w:val="26"/>
          <w:szCs w:val="26"/>
          <w:rtl/>
        </w:rPr>
        <w:t xml:space="preserve"> </w:t>
      </w:r>
      <w:r w:rsidRPr="00623DBE">
        <w:rPr>
          <w:rFonts w:ascii="David" w:hAnsi="David" w:hint="eastAsia"/>
          <w:sz w:val="26"/>
          <w:szCs w:val="26"/>
          <w:rtl/>
        </w:rPr>
        <w:t>מהמלצות</w:t>
      </w:r>
      <w:r w:rsidRPr="00623DBE">
        <w:rPr>
          <w:rFonts w:ascii="David" w:hAnsi="David"/>
          <w:sz w:val="26"/>
          <w:szCs w:val="26"/>
          <w:rtl/>
        </w:rPr>
        <w:t xml:space="preserve">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ואין</w:t>
      </w:r>
      <w:r w:rsidRPr="00623DBE">
        <w:rPr>
          <w:rFonts w:ascii="David" w:hAnsi="David"/>
          <w:sz w:val="26"/>
          <w:szCs w:val="26"/>
          <w:rtl/>
        </w:rPr>
        <w:t xml:space="preserve"> </w:t>
      </w:r>
      <w:r w:rsidRPr="00623DBE">
        <w:rPr>
          <w:rFonts w:ascii="David" w:hAnsi="David" w:hint="eastAsia"/>
          <w:sz w:val="26"/>
          <w:szCs w:val="26"/>
          <w:rtl/>
        </w:rPr>
        <w:t>להתעלם</w:t>
      </w:r>
      <w:r w:rsidRPr="00623DBE">
        <w:rPr>
          <w:rFonts w:ascii="David" w:hAnsi="David"/>
          <w:sz w:val="26"/>
          <w:szCs w:val="26"/>
          <w:rtl/>
        </w:rPr>
        <w:t xml:space="preserve"> </w:t>
      </w:r>
      <w:r w:rsidRPr="00623DBE">
        <w:rPr>
          <w:rFonts w:ascii="David" w:hAnsi="David" w:hint="eastAsia"/>
          <w:sz w:val="26"/>
          <w:szCs w:val="26"/>
          <w:rtl/>
        </w:rPr>
        <w:t>מחריגות</w:t>
      </w:r>
      <w:r w:rsidRPr="00623DBE">
        <w:rPr>
          <w:rFonts w:ascii="David" w:hAnsi="David"/>
          <w:sz w:val="26"/>
          <w:szCs w:val="26"/>
          <w:rtl/>
        </w:rPr>
        <w:t xml:space="preserve"> </w:t>
      </w:r>
      <w:r w:rsidRPr="00623DBE">
        <w:rPr>
          <w:rFonts w:ascii="David" w:hAnsi="David" w:hint="eastAsia"/>
          <w:sz w:val="26"/>
          <w:szCs w:val="26"/>
          <w:rtl/>
        </w:rPr>
        <w:t>האירוע</w:t>
      </w:r>
      <w:r w:rsidRPr="00623DBE">
        <w:rPr>
          <w:rFonts w:ascii="David" w:hAnsi="David"/>
          <w:sz w:val="26"/>
          <w:szCs w:val="26"/>
          <w:rtl/>
        </w:rPr>
        <w:t xml:space="preserve"> </w:t>
      </w:r>
      <w:r w:rsidRPr="00623DBE">
        <w:rPr>
          <w:rFonts w:ascii="David" w:hAnsi="David" w:hint="eastAsia"/>
          <w:sz w:val="26"/>
          <w:szCs w:val="26"/>
          <w:rtl/>
        </w:rPr>
        <w:t>בחייו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עניין</w:t>
      </w:r>
      <w:r w:rsidRPr="00623DBE">
        <w:rPr>
          <w:rFonts w:ascii="David" w:hAnsi="David"/>
          <w:sz w:val="26"/>
          <w:szCs w:val="26"/>
          <w:rtl/>
        </w:rPr>
        <w:t xml:space="preserve"> </w:t>
      </w:r>
      <w:r w:rsidRPr="00623DBE">
        <w:rPr>
          <w:rFonts w:ascii="David" w:hAnsi="David" w:hint="eastAsia"/>
          <w:sz w:val="26"/>
          <w:szCs w:val="26"/>
          <w:rtl/>
        </w:rPr>
        <w:t>שהודגש</w:t>
      </w:r>
      <w:r w:rsidRPr="00623DBE">
        <w:rPr>
          <w:rFonts w:ascii="David" w:hAnsi="David"/>
          <w:sz w:val="26"/>
          <w:szCs w:val="26"/>
          <w:rtl/>
        </w:rPr>
        <w:t xml:space="preserve"> </w:t>
      </w:r>
      <w:r w:rsidRPr="00623DBE">
        <w:rPr>
          <w:rFonts w:ascii="David" w:hAnsi="David" w:hint="eastAsia"/>
          <w:sz w:val="26"/>
          <w:szCs w:val="26"/>
          <w:rtl/>
        </w:rPr>
        <w:t>בדברי</w:t>
      </w:r>
      <w:r w:rsidRPr="00623DBE">
        <w:rPr>
          <w:rFonts w:ascii="David" w:hAnsi="David"/>
          <w:sz w:val="26"/>
          <w:szCs w:val="26"/>
          <w:rtl/>
        </w:rPr>
        <w:t xml:space="preserve"> </w:t>
      </w:r>
      <w:r w:rsidRPr="00623DBE">
        <w:rPr>
          <w:rFonts w:ascii="David" w:hAnsi="David" w:hint="eastAsia"/>
          <w:sz w:val="26"/>
          <w:szCs w:val="26"/>
          <w:rtl/>
        </w:rPr>
        <w:t>העדים</w:t>
      </w:r>
      <w:r w:rsidRPr="00623DBE">
        <w:rPr>
          <w:rFonts w:ascii="David" w:hAnsi="David"/>
          <w:sz w:val="26"/>
          <w:szCs w:val="26"/>
          <w:rtl/>
        </w:rPr>
        <w:t xml:space="preserve"> </w:t>
      </w:r>
      <w:r w:rsidRPr="00623DBE">
        <w:rPr>
          <w:rFonts w:ascii="David" w:hAnsi="David" w:hint="eastAsia"/>
          <w:sz w:val="26"/>
          <w:szCs w:val="26"/>
          <w:rtl/>
        </w:rPr>
        <w:t>לעונש</w:t>
      </w:r>
      <w:r w:rsidRPr="00623DBE">
        <w:rPr>
          <w:rFonts w:ascii="David" w:hAnsi="David"/>
          <w:sz w:val="26"/>
          <w:szCs w:val="26"/>
          <w:rtl/>
        </w:rPr>
        <w:t xml:space="preserve">, </w:t>
      </w:r>
      <w:r w:rsidRPr="00623DBE">
        <w:rPr>
          <w:rFonts w:ascii="David" w:hAnsi="David" w:hint="eastAsia"/>
          <w:sz w:val="26"/>
          <w:szCs w:val="26"/>
          <w:rtl/>
        </w:rPr>
        <w:t>אלה</w:t>
      </w:r>
      <w:r w:rsidRPr="00623DBE">
        <w:rPr>
          <w:rFonts w:ascii="David" w:hAnsi="David"/>
          <w:sz w:val="26"/>
          <w:szCs w:val="26"/>
          <w:rtl/>
        </w:rPr>
        <w:t xml:space="preserve"> </w:t>
      </w:r>
      <w:r w:rsidRPr="00623DBE">
        <w:rPr>
          <w:rFonts w:ascii="David" w:hAnsi="David" w:hint="eastAsia"/>
          <w:sz w:val="26"/>
          <w:szCs w:val="26"/>
          <w:rtl/>
        </w:rPr>
        <w:t>שהעידו</w:t>
      </w:r>
      <w:r w:rsidRPr="00623DBE">
        <w:rPr>
          <w:rFonts w:ascii="David" w:hAnsi="David"/>
          <w:sz w:val="26"/>
          <w:szCs w:val="26"/>
          <w:rtl/>
        </w:rPr>
        <w:t xml:space="preserve"> </w:t>
      </w:r>
      <w:r w:rsidRPr="00623DBE">
        <w:rPr>
          <w:rFonts w:ascii="David" w:hAnsi="David" w:hint="eastAsia"/>
          <w:sz w:val="26"/>
          <w:szCs w:val="26"/>
          <w:rtl/>
        </w:rPr>
        <w:t>ואלה</w:t>
      </w:r>
      <w:r w:rsidRPr="00623DBE">
        <w:rPr>
          <w:rFonts w:ascii="David" w:hAnsi="David"/>
          <w:sz w:val="26"/>
          <w:szCs w:val="26"/>
          <w:rtl/>
        </w:rPr>
        <w:t xml:space="preserve"> </w:t>
      </w:r>
      <w:r w:rsidRPr="00623DBE">
        <w:rPr>
          <w:rFonts w:ascii="David" w:hAnsi="David" w:hint="eastAsia"/>
          <w:sz w:val="26"/>
          <w:szCs w:val="26"/>
          <w:rtl/>
        </w:rPr>
        <w:t>שמסרו</w:t>
      </w:r>
      <w:r w:rsidRPr="00623DBE">
        <w:rPr>
          <w:rFonts w:ascii="David" w:hAnsi="David"/>
          <w:sz w:val="26"/>
          <w:szCs w:val="26"/>
          <w:rtl/>
        </w:rPr>
        <w:t xml:space="preserve"> </w:t>
      </w:r>
      <w:r w:rsidRPr="00623DBE">
        <w:rPr>
          <w:rFonts w:ascii="David" w:hAnsi="David" w:hint="eastAsia"/>
          <w:sz w:val="26"/>
          <w:szCs w:val="26"/>
          <w:rtl/>
        </w:rPr>
        <w:t>דבריהם</w:t>
      </w:r>
      <w:r w:rsidRPr="00623DBE">
        <w:rPr>
          <w:rFonts w:ascii="David" w:hAnsi="David"/>
          <w:sz w:val="26"/>
          <w:szCs w:val="26"/>
          <w:rtl/>
        </w:rPr>
        <w:t xml:space="preserve"> </w:t>
      </w:r>
      <w:r w:rsidRPr="00623DBE">
        <w:rPr>
          <w:rFonts w:ascii="David" w:hAnsi="David" w:hint="eastAsia"/>
          <w:sz w:val="26"/>
          <w:szCs w:val="26"/>
          <w:rtl/>
        </w:rPr>
        <w:t>בכתב</w:t>
      </w:r>
      <w:r w:rsidRPr="00623DBE">
        <w:rPr>
          <w:rFonts w:ascii="David" w:hAnsi="David"/>
          <w:sz w:val="26"/>
          <w:szCs w:val="26"/>
          <w:rtl/>
        </w:rPr>
        <w:t xml:space="preserve"> [ע/3, </w:t>
      </w:r>
      <w:r w:rsidRPr="00623DBE">
        <w:rPr>
          <w:rFonts w:ascii="David" w:hAnsi="David" w:hint="eastAsia"/>
          <w:sz w:val="26"/>
          <w:szCs w:val="26"/>
          <w:rtl/>
        </w:rPr>
        <w:t>ע</w:t>
      </w:r>
      <w:r w:rsidRPr="00623DBE">
        <w:rPr>
          <w:rFonts w:ascii="David" w:hAnsi="David"/>
          <w:sz w:val="26"/>
          <w:szCs w:val="26"/>
          <w:rtl/>
        </w:rPr>
        <w:t xml:space="preserve">/4], </w:t>
      </w:r>
      <w:r w:rsidRPr="00623DBE">
        <w:rPr>
          <w:rFonts w:ascii="David" w:hAnsi="David" w:hint="eastAsia"/>
          <w:sz w:val="26"/>
          <w:szCs w:val="26"/>
          <w:rtl/>
        </w:rPr>
        <w:t>ועולה</w:t>
      </w:r>
      <w:r w:rsidRPr="00623DBE">
        <w:rPr>
          <w:rFonts w:ascii="David" w:hAnsi="David"/>
          <w:sz w:val="26"/>
          <w:szCs w:val="26"/>
          <w:rtl/>
        </w:rPr>
        <w:t xml:space="preserve"> </w:t>
      </w:r>
      <w:r w:rsidRPr="00623DBE">
        <w:rPr>
          <w:rFonts w:ascii="David" w:hAnsi="David" w:hint="eastAsia"/>
          <w:sz w:val="26"/>
          <w:szCs w:val="26"/>
          <w:rtl/>
        </w:rPr>
        <w:t>גם</w:t>
      </w:r>
      <w:r w:rsidRPr="00623DBE">
        <w:rPr>
          <w:rFonts w:ascii="David" w:hAnsi="David"/>
          <w:sz w:val="26"/>
          <w:szCs w:val="26"/>
          <w:rtl/>
        </w:rPr>
        <w:t xml:space="preserve"> </w:t>
      </w:r>
      <w:r w:rsidRPr="00623DBE">
        <w:rPr>
          <w:rFonts w:ascii="David" w:hAnsi="David" w:hint="eastAsia"/>
          <w:sz w:val="26"/>
          <w:szCs w:val="26"/>
          <w:rtl/>
        </w:rPr>
        <w:t>מעצם</w:t>
      </w:r>
      <w:r w:rsidRPr="00623DBE">
        <w:rPr>
          <w:rFonts w:ascii="David" w:hAnsi="David"/>
          <w:sz w:val="26"/>
          <w:szCs w:val="26"/>
          <w:rtl/>
        </w:rPr>
        <w:t xml:space="preserve"> </w:t>
      </w:r>
      <w:r w:rsidRPr="00623DBE">
        <w:rPr>
          <w:rFonts w:ascii="David" w:hAnsi="David" w:hint="eastAsia"/>
          <w:sz w:val="26"/>
          <w:szCs w:val="26"/>
          <w:rtl/>
        </w:rPr>
        <w:t>העובדה</w:t>
      </w:r>
      <w:r w:rsidRPr="00623DBE">
        <w:rPr>
          <w:rFonts w:ascii="David" w:hAnsi="David"/>
          <w:sz w:val="26"/>
          <w:szCs w:val="26"/>
          <w:rtl/>
        </w:rPr>
        <w:t xml:space="preserve">, </w:t>
      </w:r>
      <w:r w:rsidRPr="00623DBE">
        <w:rPr>
          <w:rFonts w:ascii="David" w:hAnsi="David" w:hint="eastAsia"/>
          <w:sz w:val="26"/>
          <w:szCs w:val="26"/>
          <w:rtl/>
        </w:rPr>
        <w:t>שהנאשם</w:t>
      </w:r>
      <w:r w:rsidRPr="00623DBE">
        <w:rPr>
          <w:rFonts w:ascii="David" w:hAnsi="David"/>
          <w:sz w:val="26"/>
          <w:szCs w:val="26"/>
          <w:rtl/>
        </w:rPr>
        <w:t xml:space="preserve">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הסתבך</w:t>
      </w:r>
      <w:r w:rsidRPr="00623DBE">
        <w:rPr>
          <w:rFonts w:ascii="David" w:hAnsi="David"/>
          <w:sz w:val="26"/>
          <w:szCs w:val="26"/>
          <w:rtl/>
        </w:rPr>
        <w:t xml:space="preserve"> </w:t>
      </w:r>
      <w:r w:rsidRPr="00623DBE">
        <w:rPr>
          <w:rFonts w:ascii="David" w:hAnsi="David" w:hint="eastAsia"/>
          <w:sz w:val="26"/>
          <w:szCs w:val="26"/>
          <w:rtl/>
        </w:rPr>
        <w:t>בדבר</w:t>
      </w:r>
      <w:r w:rsidRPr="00623DBE">
        <w:rPr>
          <w:rFonts w:ascii="David" w:hAnsi="David"/>
          <w:sz w:val="26"/>
          <w:szCs w:val="26"/>
          <w:rtl/>
        </w:rPr>
        <w:t xml:space="preserve"> </w:t>
      </w:r>
      <w:r w:rsidRPr="00623DBE">
        <w:rPr>
          <w:rFonts w:ascii="David" w:hAnsi="David" w:hint="eastAsia"/>
          <w:sz w:val="26"/>
          <w:szCs w:val="26"/>
          <w:rtl/>
        </w:rPr>
        <w:t>בשלוש</w:t>
      </w:r>
      <w:r w:rsidRPr="00623DBE">
        <w:rPr>
          <w:rFonts w:ascii="David" w:hAnsi="David"/>
          <w:sz w:val="26"/>
          <w:szCs w:val="26"/>
          <w:rtl/>
        </w:rPr>
        <w:t xml:space="preserve"> </w:t>
      </w:r>
      <w:r w:rsidRPr="00623DBE">
        <w:rPr>
          <w:rFonts w:ascii="David" w:hAnsi="David" w:hint="eastAsia"/>
          <w:sz w:val="26"/>
          <w:szCs w:val="26"/>
          <w:rtl/>
        </w:rPr>
        <w:t>השנים</w:t>
      </w:r>
      <w:r w:rsidRPr="00623DBE">
        <w:rPr>
          <w:rFonts w:ascii="David" w:hAnsi="David"/>
          <w:sz w:val="26"/>
          <w:szCs w:val="26"/>
          <w:rtl/>
        </w:rPr>
        <w:t xml:space="preserve"> </w:t>
      </w:r>
      <w:r w:rsidRPr="00623DBE">
        <w:rPr>
          <w:rFonts w:ascii="David" w:hAnsi="David" w:hint="eastAsia"/>
          <w:sz w:val="26"/>
          <w:szCs w:val="26"/>
          <w:rtl/>
        </w:rPr>
        <w:t>שחלפו</w:t>
      </w:r>
      <w:r w:rsidRPr="00623DBE">
        <w:rPr>
          <w:rFonts w:ascii="David" w:hAnsi="David"/>
          <w:sz w:val="26"/>
          <w:szCs w:val="26"/>
          <w:rtl/>
        </w:rPr>
        <w:t xml:space="preserve"> </w:t>
      </w:r>
      <w:r w:rsidRPr="00623DBE">
        <w:rPr>
          <w:rFonts w:ascii="David" w:hAnsi="David" w:hint="eastAsia"/>
          <w:sz w:val="26"/>
          <w:szCs w:val="26"/>
          <w:rtl/>
        </w:rPr>
        <w:t>ממועד</w:t>
      </w:r>
      <w:r w:rsidRPr="00623DBE">
        <w:rPr>
          <w:rFonts w:ascii="David" w:hAnsi="David"/>
          <w:sz w:val="26"/>
          <w:szCs w:val="26"/>
          <w:rtl/>
        </w:rPr>
        <w:t xml:space="preserve"> </w:t>
      </w:r>
      <w:r w:rsidRPr="00623DBE">
        <w:rPr>
          <w:rFonts w:ascii="David" w:hAnsi="David" w:hint="eastAsia"/>
          <w:sz w:val="26"/>
          <w:szCs w:val="26"/>
          <w:rtl/>
        </w:rPr>
        <w:t>האירוע</w:t>
      </w:r>
      <w:r w:rsidRPr="00623DBE">
        <w:rPr>
          <w:rFonts w:ascii="David" w:hAnsi="David"/>
          <w:sz w:val="26"/>
          <w:szCs w:val="26"/>
          <w:rtl/>
        </w:rPr>
        <w:t xml:space="preserve">. הסניגור עמד על המשמעות </w:t>
      </w:r>
      <w:proofErr w:type="spellStart"/>
      <w:r w:rsidRPr="00623DBE">
        <w:rPr>
          <w:rFonts w:ascii="David" w:hAnsi="David" w:hint="eastAsia"/>
          <w:sz w:val="26"/>
          <w:szCs w:val="26"/>
          <w:rtl/>
        </w:rPr>
        <w:t>העונשית</w:t>
      </w:r>
      <w:proofErr w:type="spellEnd"/>
      <w:r w:rsidRPr="00623DBE">
        <w:rPr>
          <w:rFonts w:ascii="David" w:hAnsi="David"/>
          <w:sz w:val="26"/>
          <w:szCs w:val="26"/>
          <w:rtl/>
        </w:rPr>
        <w:t xml:space="preserve"> של קטינות הנאשם, שמחייבת את העדפתו של שיקול השיקום על-פני שיקולי גמול והרתעה. הסניגור הזהיר, שכליאתו של הנאשם תוביל להפסקת התהליך הטיפולי, תמנע את השיקום ואפשר שאף תגרור כל רעה שיכולה לצמוח משהותו של נאשם יחד עם עבריינים. הסניגור סמך דבריו בפסיקה שהגיש, שעיקרה מתייחס לענישת קטינים, ועתר לא</w:t>
      </w:r>
      <w:r w:rsidRPr="00623DBE">
        <w:rPr>
          <w:rFonts w:ascii="David" w:hAnsi="David" w:hint="eastAsia"/>
          <w:sz w:val="26"/>
          <w:szCs w:val="26"/>
          <w:rtl/>
        </w:rPr>
        <w:t>ימוץ</w:t>
      </w:r>
      <w:r w:rsidRPr="00623DBE">
        <w:rPr>
          <w:rFonts w:ascii="David" w:hAnsi="David"/>
          <w:sz w:val="26"/>
          <w:szCs w:val="26"/>
          <w:rtl/>
        </w:rPr>
        <w:t xml:space="preserve"> </w:t>
      </w:r>
      <w:r w:rsidRPr="00623DBE">
        <w:rPr>
          <w:rFonts w:ascii="David" w:hAnsi="David" w:hint="eastAsia"/>
          <w:sz w:val="26"/>
          <w:szCs w:val="26"/>
          <w:rtl/>
        </w:rPr>
        <w:t>מסקנותיו</w:t>
      </w:r>
      <w:r w:rsidRPr="00623DBE">
        <w:rPr>
          <w:rFonts w:ascii="David" w:hAnsi="David"/>
          <w:sz w:val="26"/>
          <w:szCs w:val="26"/>
          <w:rtl/>
        </w:rPr>
        <w:t xml:space="preserve"> </w:t>
      </w:r>
      <w:r w:rsidRPr="00623DBE">
        <w:rPr>
          <w:rFonts w:ascii="David" w:hAnsi="David" w:hint="eastAsia"/>
          <w:sz w:val="26"/>
          <w:szCs w:val="26"/>
          <w:rtl/>
        </w:rPr>
        <w:t>והמלצותיו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לקביעת</w:t>
      </w:r>
      <w:r w:rsidRPr="00623DBE">
        <w:rPr>
          <w:rFonts w:ascii="David" w:hAnsi="David"/>
          <w:sz w:val="26"/>
          <w:szCs w:val="26"/>
          <w:rtl/>
        </w:rPr>
        <w:t xml:space="preserve"> </w:t>
      </w:r>
      <w:r w:rsidRPr="00623DBE">
        <w:rPr>
          <w:rFonts w:ascii="David" w:hAnsi="David" w:hint="eastAsia"/>
          <w:sz w:val="26"/>
          <w:szCs w:val="26"/>
          <w:rtl/>
        </w:rPr>
        <w:t>עונש</w:t>
      </w:r>
      <w:r w:rsidRPr="00623DBE">
        <w:rPr>
          <w:rFonts w:ascii="David" w:hAnsi="David"/>
          <w:sz w:val="26"/>
          <w:szCs w:val="26"/>
          <w:rtl/>
        </w:rPr>
        <w:t xml:space="preserve"> </w:t>
      </w:r>
      <w:r w:rsidRPr="00623DBE">
        <w:rPr>
          <w:rFonts w:ascii="David" w:hAnsi="David" w:hint="eastAsia"/>
          <w:sz w:val="26"/>
          <w:szCs w:val="26"/>
          <w:rtl/>
        </w:rPr>
        <w:t>עיקרי</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מאסר</w:t>
      </w:r>
      <w:r w:rsidRPr="00623DBE">
        <w:rPr>
          <w:rFonts w:ascii="David" w:hAnsi="David"/>
          <w:sz w:val="26"/>
          <w:szCs w:val="26"/>
          <w:rtl/>
        </w:rPr>
        <w:t xml:space="preserve"> </w:t>
      </w:r>
      <w:r w:rsidRPr="00623DBE">
        <w:rPr>
          <w:rFonts w:ascii="David" w:hAnsi="David" w:hint="eastAsia"/>
          <w:sz w:val="26"/>
          <w:szCs w:val="26"/>
          <w:rtl/>
        </w:rPr>
        <w:t>שניתן</w:t>
      </w:r>
      <w:r w:rsidRPr="00623DBE">
        <w:rPr>
          <w:rFonts w:ascii="David" w:hAnsi="David"/>
          <w:sz w:val="26"/>
          <w:szCs w:val="26"/>
          <w:rtl/>
        </w:rPr>
        <w:t xml:space="preserve"> </w:t>
      </w:r>
      <w:r w:rsidRPr="00623DBE">
        <w:rPr>
          <w:rFonts w:ascii="David" w:hAnsi="David" w:hint="eastAsia"/>
          <w:sz w:val="26"/>
          <w:szCs w:val="26"/>
          <w:rtl/>
        </w:rPr>
        <w:t>לרצותו</w:t>
      </w:r>
      <w:r w:rsidRPr="00623DBE">
        <w:rPr>
          <w:rFonts w:ascii="David" w:hAnsi="David"/>
          <w:sz w:val="26"/>
          <w:szCs w:val="26"/>
          <w:rtl/>
        </w:rPr>
        <w:t xml:space="preserve"> </w:t>
      </w:r>
      <w:r w:rsidRPr="00623DBE">
        <w:rPr>
          <w:rFonts w:ascii="David" w:hAnsi="David" w:hint="eastAsia"/>
          <w:sz w:val="26"/>
          <w:szCs w:val="26"/>
          <w:rtl/>
        </w:rPr>
        <w:t>בעבודות</w:t>
      </w:r>
      <w:r w:rsidRPr="00623DBE">
        <w:rPr>
          <w:rFonts w:ascii="David" w:hAnsi="David"/>
          <w:sz w:val="26"/>
          <w:szCs w:val="26"/>
          <w:rtl/>
        </w:rPr>
        <w:t xml:space="preserve">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ועמו</w:t>
      </w:r>
      <w:r w:rsidRPr="00623DBE">
        <w:rPr>
          <w:rFonts w:ascii="David" w:hAnsi="David"/>
          <w:sz w:val="26"/>
          <w:szCs w:val="26"/>
          <w:rtl/>
        </w:rPr>
        <w:t xml:space="preserve"> </w:t>
      </w:r>
      <w:r w:rsidRPr="00623DBE">
        <w:rPr>
          <w:rFonts w:ascii="David" w:hAnsi="David" w:hint="eastAsia"/>
          <w:sz w:val="26"/>
          <w:szCs w:val="26"/>
          <w:rtl/>
        </w:rPr>
        <w:t>ענישה</w:t>
      </w:r>
      <w:r w:rsidRPr="00623DBE">
        <w:rPr>
          <w:rFonts w:ascii="David" w:hAnsi="David"/>
          <w:sz w:val="26"/>
          <w:szCs w:val="26"/>
          <w:rtl/>
        </w:rPr>
        <w:t xml:space="preserve"> </w:t>
      </w:r>
      <w:r w:rsidRPr="00623DBE">
        <w:rPr>
          <w:rFonts w:ascii="David" w:hAnsi="David" w:hint="eastAsia"/>
          <w:sz w:val="26"/>
          <w:szCs w:val="26"/>
          <w:rtl/>
        </w:rPr>
        <w:t>נלווית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אמר "אני מבקש סליחה מכל המשפחה, סליחה </w:t>
      </w:r>
      <w:proofErr w:type="spellStart"/>
      <w:r w:rsidRPr="00623DBE">
        <w:rPr>
          <w:rFonts w:ascii="David" w:hAnsi="David"/>
          <w:sz w:val="26"/>
          <w:szCs w:val="26"/>
          <w:rtl/>
        </w:rPr>
        <w:t>מהמתלוננת</w:t>
      </w:r>
      <w:proofErr w:type="spellEnd"/>
      <w:r w:rsidRPr="00623DBE">
        <w:rPr>
          <w:rFonts w:ascii="David" w:hAnsi="David"/>
          <w:sz w:val="26"/>
          <w:szCs w:val="26"/>
          <w:rtl/>
        </w:rPr>
        <w:t xml:space="preserve"> ואני רוצה לשקם את החיים שלי, אני רוצה לעשות צבא, אני רוצה להמשיך ללמוד ואני מבטיח שלא תראו אותי כאן יותר".</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b/>
          <w:bCs/>
          <w:sz w:val="26"/>
          <w:szCs w:val="26"/>
          <w:rtl/>
        </w:rPr>
        <w:t>עו</w:t>
      </w:r>
      <w:r w:rsidRPr="00623DBE">
        <w:rPr>
          <w:rFonts w:ascii="David" w:hAnsi="David"/>
          <w:b/>
          <w:bCs/>
          <w:sz w:val="26"/>
          <w:szCs w:val="26"/>
          <w:rtl/>
        </w:rPr>
        <w:t xml:space="preserve">"ס </w:t>
      </w:r>
      <w:r w:rsidRPr="00623DBE">
        <w:rPr>
          <w:rFonts w:ascii="David" w:hAnsi="David" w:hint="eastAsia"/>
          <w:b/>
          <w:bCs/>
          <w:sz w:val="26"/>
          <w:szCs w:val="26"/>
          <w:rtl/>
        </w:rPr>
        <w:t>סמדר</w:t>
      </w:r>
      <w:r w:rsidRPr="00623DBE">
        <w:rPr>
          <w:rFonts w:ascii="David" w:hAnsi="David"/>
          <w:b/>
          <w:bCs/>
          <w:sz w:val="26"/>
          <w:szCs w:val="26"/>
          <w:rtl/>
        </w:rPr>
        <w:t xml:space="preserve"> </w:t>
      </w:r>
      <w:r w:rsidRPr="00623DBE">
        <w:rPr>
          <w:rFonts w:ascii="David" w:hAnsi="David" w:hint="eastAsia"/>
          <w:b/>
          <w:bCs/>
          <w:sz w:val="26"/>
          <w:szCs w:val="26"/>
          <w:rtl/>
        </w:rPr>
        <w:t>דניאל</w:t>
      </w:r>
      <w:r w:rsidRPr="00623DBE">
        <w:rPr>
          <w:rFonts w:ascii="David" w:hAnsi="David"/>
          <w:b/>
          <w:bCs/>
          <w:sz w:val="26"/>
          <w:szCs w:val="26"/>
          <w:rtl/>
        </w:rPr>
        <w:t xml:space="preserve">, </w:t>
      </w:r>
      <w:r w:rsidRPr="00623DBE">
        <w:rPr>
          <w:rFonts w:ascii="David" w:hAnsi="David" w:hint="eastAsia"/>
          <w:b/>
          <w:bCs/>
          <w:sz w:val="26"/>
          <w:szCs w:val="26"/>
          <w:rtl/>
        </w:rPr>
        <w:t>קצינת</w:t>
      </w:r>
      <w:r w:rsidRPr="00623DBE">
        <w:rPr>
          <w:rFonts w:ascii="David" w:hAnsi="David"/>
          <w:b/>
          <w:bCs/>
          <w:sz w:val="26"/>
          <w:szCs w:val="26"/>
          <w:rtl/>
        </w:rPr>
        <w:t xml:space="preserve"> </w:t>
      </w:r>
      <w:r w:rsidRPr="00623DBE">
        <w:rPr>
          <w:rFonts w:ascii="David" w:hAnsi="David" w:hint="eastAsia"/>
          <w:b/>
          <w:bCs/>
          <w:sz w:val="26"/>
          <w:szCs w:val="26"/>
          <w:rtl/>
        </w:rPr>
        <w:t>מבחן</w:t>
      </w:r>
      <w:r w:rsidRPr="00623DBE">
        <w:rPr>
          <w:rFonts w:ascii="David" w:hAnsi="David"/>
          <w:b/>
          <w:bCs/>
          <w:sz w:val="26"/>
          <w:szCs w:val="26"/>
          <w:rtl/>
        </w:rPr>
        <w:t xml:space="preserve"> </w:t>
      </w:r>
      <w:r w:rsidRPr="00623DBE">
        <w:rPr>
          <w:rFonts w:ascii="David" w:hAnsi="David" w:hint="eastAsia"/>
          <w:b/>
          <w:bCs/>
          <w:sz w:val="26"/>
          <w:szCs w:val="26"/>
          <w:rtl/>
        </w:rPr>
        <w:t>לנוער</w:t>
      </w:r>
      <w:r w:rsidRPr="00623DBE">
        <w:rPr>
          <w:rFonts w:ascii="David" w:hAnsi="David"/>
          <w:sz w:val="26"/>
          <w:szCs w:val="26"/>
          <w:rtl/>
        </w:rPr>
        <w:t xml:space="preserve">, שהתייצבה לדיון בו נשמעו הטיעונים לעונש, תמכה אף-היא בדרך טיפולית לנאשם 2, שצפויה להבשיל לסיום תוך שנה וחצי, ושכליאתו של הנאשם תוביל להפסקתה. הדרך הטיפולית החלה עם מעצרו של הנאשם בשנת 2022, ואיננה עומדת בתחילתה. כבר ניתן לראות שינוי ביחסו של הנאשם למעשיו ולתוצאותיהם, </w:t>
      </w:r>
      <w:r w:rsidRPr="00623DBE">
        <w:rPr>
          <w:rFonts w:ascii="David" w:hAnsi="David" w:hint="eastAsia"/>
          <w:sz w:val="26"/>
          <w:szCs w:val="26"/>
          <w:rtl/>
        </w:rPr>
        <w:t>החל</w:t>
      </w:r>
      <w:r w:rsidRPr="00623DBE">
        <w:rPr>
          <w:rFonts w:ascii="David" w:hAnsi="David"/>
          <w:sz w:val="26"/>
          <w:szCs w:val="26"/>
          <w:rtl/>
        </w:rPr>
        <w:t xml:space="preserve"> מהטלת אחריות על הקורבן ועד להפנמה כנה של חומרת המעשים ונטילת אחריות. </w:t>
      </w:r>
    </w:p>
    <w:p w:rsidR="00921A4F" w:rsidRPr="00623DBE" w:rsidRDefault="00921A4F" w:rsidP="00921A4F">
      <w:pPr>
        <w:spacing w:after="240" w:line="360" w:lineRule="auto"/>
        <w:jc w:val="center"/>
        <w:rPr>
          <w:rFonts w:ascii="David" w:hAnsi="David"/>
          <w:sz w:val="26"/>
          <w:szCs w:val="26"/>
          <w:rtl/>
        </w:rPr>
      </w:pPr>
      <w:r w:rsidRPr="00623DBE">
        <w:rPr>
          <w:rFonts w:ascii="David" w:hAnsi="David" w:hint="eastAsia"/>
          <w:b/>
          <w:bCs/>
          <w:sz w:val="26"/>
          <w:szCs w:val="26"/>
          <w:u w:val="single"/>
          <w:rtl/>
        </w:rPr>
        <w:t>דרכו</w:t>
      </w:r>
      <w:r w:rsidRPr="00623DBE">
        <w:rPr>
          <w:rFonts w:ascii="David" w:hAnsi="David"/>
          <w:b/>
          <w:bCs/>
          <w:sz w:val="26"/>
          <w:szCs w:val="26"/>
          <w:u w:val="single"/>
          <w:rtl/>
        </w:rPr>
        <w:t xml:space="preserve"> </w:t>
      </w:r>
      <w:r w:rsidRPr="00623DBE">
        <w:rPr>
          <w:rFonts w:ascii="David" w:hAnsi="David" w:hint="eastAsia"/>
          <w:b/>
          <w:bCs/>
          <w:sz w:val="26"/>
          <w:szCs w:val="26"/>
          <w:u w:val="single"/>
          <w:rtl/>
        </w:rPr>
        <w:t>הנבדלת</w:t>
      </w:r>
      <w:r w:rsidRPr="00623DBE">
        <w:rPr>
          <w:rFonts w:ascii="David" w:hAnsi="David"/>
          <w:b/>
          <w:bCs/>
          <w:sz w:val="26"/>
          <w:szCs w:val="26"/>
          <w:u w:val="single"/>
          <w:rtl/>
        </w:rPr>
        <w:t xml:space="preserve"> </w:t>
      </w:r>
      <w:r w:rsidRPr="00623DBE">
        <w:rPr>
          <w:rFonts w:ascii="David" w:hAnsi="David" w:hint="eastAsia"/>
          <w:b/>
          <w:bCs/>
          <w:sz w:val="26"/>
          <w:szCs w:val="26"/>
          <w:u w:val="single"/>
          <w:rtl/>
        </w:rPr>
        <w:t>של</w:t>
      </w:r>
      <w:r w:rsidRPr="00623DBE">
        <w:rPr>
          <w:rFonts w:ascii="David" w:hAnsi="David"/>
          <w:b/>
          <w:bCs/>
          <w:sz w:val="26"/>
          <w:szCs w:val="26"/>
          <w:u w:val="single"/>
          <w:rtl/>
        </w:rPr>
        <w:t xml:space="preserve"> </w:t>
      </w:r>
      <w:r w:rsidRPr="00623DBE">
        <w:rPr>
          <w:rFonts w:ascii="David" w:hAnsi="David" w:hint="eastAsia"/>
          <w:b/>
          <w:bCs/>
          <w:sz w:val="26"/>
          <w:szCs w:val="26"/>
          <w:u w:val="single"/>
          <w:rtl/>
        </w:rPr>
        <w:t>בית</w:t>
      </w:r>
      <w:r w:rsidRPr="00623DBE">
        <w:rPr>
          <w:rFonts w:ascii="David" w:hAnsi="David"/>
          <w:b/>
          <w:bCs/>
          <w:sz w:val="26"/>
          <w:szCs w:val="26"/>
          <w:u w:val="single"/>
          <w:rtl/>
        </w:rPr>
        <w:t xml:space="preserve"> </w:t>
      </w:r>
      <w:r w:rsidRPr="00623DBE">
        <w:rPr>
          <w:rFonts w:ascii="David" w:hAnsi="David" w:hint="eastAsia"/>
          <w:b/>
          <w:bCs/>
          <w:sz w:val="26"/>
          <w:szCs w:val="26"/>
          <w:u w:val="single"/>
          <w:rtl/>
        </w:rPr>
        <w:t>משפט</w:t>
      </w:r>
      <w:r w:rsidRPr="00623DBE">
        <w:rPr>
          <w:rFonts w:ascii="David" w:hAnsi="David"/>
          <w:b/>
          <w:bCs/>
          <w:sz w:val="26"/>
          <w:szCs w:val="26"/>
          <w:u w:val="single"/>
          <w:rtl/>
        </w:rPr>
        <w:t xml:space="preserve"> </w:t>
      </w:r>
      <w:r w:rsidRPr="00623DBE">
        <w:rPr>
          <w:rFonts w:ascii="David" w:hAnsi="David" w:hint="eastAsia"/>
          <w:b/>
          <w:bCs/>
          <w:sz w:val="26"/>
          <w:szCs w:val="26"/>
          <w:u w:val="single"/>
          <w:rtl/>
        </w:rPr>
        <w:t>בקביעת</w:t>
      </w:r>
      <w:r w:rsidRPr="00623DBE">
        <w:rPr>
          <w:rFonts w:ascii="David" w:hAnsi="David"/>
          <w:b/>
          <w:bCs/>
          <w:sz w:val="26"/>
          <w:szCs w:val="26"/>
          <w:u w:val="single"/>
          <w:rtl/>
        </w:rPr>
        <w:t xml:space="preserve"> </w:t>
      </w:r>
      <w:r w:rsidRPr="00623DBE">
        <w:rPr>
          <w:rFonts w:ascii="David" w:hAnsi="David" w:hint="eastAsia"/>
          <w:b/>
          <w:bCs/>
          <w:sz w:val="26"/>
          <w:szCs w:val="26"/>
          <w:u w:val="single"/>
          <w:rtl/>
        </w:rPr>
        <w:t>עונשו</w:t>
      </w:r>
      <w:r w:rsidRPr="00623DBE">
        <w:rPr>
          <w:rFonts w:ascii="David" w:hAnsi="David"/>
          <w:b/>
          <w:bCs/>
          <w:sz w:val="26"/>
          <w:szCs w:val="26"/>
          <w:u w:val="single"/>
          <w:rtl/>
        </w:rPr>
        <w:t xml:space="preserve"> </w:t>
      </w:r>
      <w:r w:rsidRPr="00623DBE">
        <w:rPr>
          <w:rFonts w:ascii="David" w:hAnsi="David" w:hint="eastAsia"/>
          <w:b/>
          <w:bCs/>
          <w:sz w:val="26"/>
          <w:szCs w:val="26"/>
          <w:u w:val="single"/>
          <w:rtl/>
        </w:rPr>
        <w:t>של</w:t>
      </w:r>
      <w:r w:rsidRPr="00623DBE">
        <w:rPr>
          <w:rFonts w:ascii="David" w:hAnsi="David"/>
          <w:b/>
          <w:bCs/>
          <w:sz w:val="26"/>
          <w:szCs w:val="26"/>
          <w:u w:val="single"/>
          <w:rtl/>
        </w:rPr>
        <w:t xml:space="preserve"> </w:t>
      </w:r>
      <w:r w:rsidRPr="00623DBE">
        <w:rPr>
          <w:rFonts w:ascii="David" w:hAnsi="David" w:hint="eastAsia"/>
          <w:b/>
          <w:bCs/>
          <w:sz w:val="26"/>
          <w:szCs w:val="26"/>
          <w:u w:val="single"/>
          <w:rtl/>
        </w:rPr>
        <w:t>בגיר</w:t>
      </w:r>
      <w:r w:rsidRPr="00623DBE">
        <w:rPr>
          <w:rFonts w:ascii="David" w:hAnsi="David"/>
          <w:b/>
          <w:bCs/>
          <w:sz w:val="26"/>
          <w:szCs w:val="26"/>
          <w:u w:val="single"/>
          <w:rtl/>
        </w:rPr>
        <w:t xml:space="preserve"> </w:t>
      </w:r>
      <w:r w:rsidRPr="00623DBE">
        <w:rPr>
          <w:rFonts w:ascii="David" w:hAnsi="David" w:hint="eastAsia"/>
          <w:b/>
          <w:bCs/>
          <w:sz w:val="26"/>
          <w:szCs w:val="26"/>
          <w:u w:val="single"/>
          <w:rtl/>
        </w:rPr>
        <w:t>ובקביעת</w:t>
      </w:r>
      <w:r w:rsidRPr="00623DBE">
        <w:rPr>
          <w:rFonts w:ascii="David" w:hAnsi="David"/>
          <w:b/>
          <w:bCs/>
          <w:sz w:val="26"/>
          <w:szCs w:val="26"/>
          <w:u w:val="single"/>
          <w:rtl/>
        </w:rPr>
        <w:t xml:space="preserve"> </w:t>
      </w:r>
      <w:r w:rsidRPr="00623DBE">
        <w:rPr>
          <w:rFonts w:ascii="David" w:hAnsi="David" w:hint="eastAsia"/>
          <w:b/>
          <w:bCs/>
          <w:sz w:val="26"/>
          <w:szCs w:val="26"/>
          <w:u w:val="single"/>
          <w:rtl/>
        </w:rPr>
        <w:t>עונשו</w:t>
      </w:r>
      <w:r w:rsidRPr="00623DBE">
        <w:rPr>
          <w:rFonts w:ascii="David" w:hAnsi="David"/>
          <w:b/>
          <w:bCs/>
          <w:sz w:val="26"/>
          <w:szCs w:val="26"/>
          <w:u w:val="single"/>
          <w:rtl/>
        </w:rPr>
        <w:t xml:space="preserve"> </w:t>
      </w:r>
      <w:r w:rsidRPr="00623DBE">
        <w:rPr>
          <w:rFonts w:ascii="David" w:hAnsi="David" w:hint="eastAsia"/>
          <w:b/>
          <w:bCs/>
          <w:sz w:val="26"/>
          <w:szCs w:val="26"/>
          <w:u w:val="single"/>
          <w:rtl/>
        </w:rPr>
        <w:t>של</w:t>
      </w:r>
      <w:r w:rsidRPr="00623DBE">
        <w:rPr>
          <w:rFonts w:ascii="David" w:hAnsi="David"/>
          <w:b/>
          <w:bCs/>
          <w:sz w:val="26"/>
          <w:szCs w:val="26"/>
          <w:u w:val="single"/>
          <w:rtl/>
        </w:rPr>
        <w:t xml:space="preserve"> </w:t>
      </w:r>
      <w:r w:rsidRPr="00623DBE">
        <w:rPr>
          <w:rFonts w:ascii="David" w:hAnsi="David" w:hint="eastAsia"/>
          <w:b/>
          <w:bCs/>
          <w:sz w:val="26"/>
          <w:szCs w:val="26"/>
          <w:u w:val="single"/>
          <w:rtl/>
        </w:rPr>
        <w:t>קטין</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כאמור</w:t>
      </w:r>
      <w:r w:rsidRPr="00623DBE">
        <w:rPr>
          <w:rFonts w:ascii="David" w:hAnsi="David"/>
          <w:sz w:val="26"/>
          <w:szCs w:val="26"/>
          <w:rtl/>
        </w:rPr>
        <w:t xml:space="preserve"> לעיל, נאשם 1 יליד 31.05.01 נדון כבגיר, ונאשם 2 יליד </w:t>
      </w:r>
      <w:r>
        <w:rPr>
          <w:rFonts w:ascii="David" w:hAnsi="David" w:hint="cs"/>
          <w:sz w:val="26"/>
          <w:szCs w:val="26"/>
          <w:rtl/>
        </w:rPr>
        <w:t>[...] 2005</w:t>
      </w:r>
      <w:r w:rsidRPr="00623DBE">
        <w:rPr>
          <w:rFonts w:ascii="David" w:hAnsi="David"/>
          <w:sz w:val="26"/>
          <w:szCs w:val="26"/>
          <w:rtl/>
        </w:rPr>
        <w:t xml:space="preserve"> נדון כקטין. לאבחנה זו בין השניים השלכות מהותיות, </w:t>
      </w:r>
      <w:r w:rsidRPr="00623DBE">
        <w:rPr>
          <w:rFonts w:ascii="David" w:hAnsi="David" w:hint="eastAsia"/>
          <w:sz w:val="26"/>
          <w:szCs w:val="26"/>
          <w:rtl/>
        </w:rPr>
        <w:t>עליהן</w:t>
      </w:r>
      <w:r w:rsidRPr="00623DBE">
        <w:rPr>
          <w:rFonts w:ascii="David" w:hAnsi="David"/>
          <w:sz w:val="26"/>
          <w:szCs w:val="26"/>
          <w:rtl/>
        </w:rPr>
        <w:t xml:space="preserve"> </w:t>
      </w:r>
      <w:r w:rsidRPr="00623DBE">
        <w:rPr>
          <w:rFonts w:ascii="David" w:hAnsi="David" w:hint="eastAsia"/>
          <w:sz w:val="26"/>
          <w:szCs w:val="26"/>
          <w:rtl/>
        </w:rPr>
        <w:t>נעמוד</w:t>
      </w:r>
      <w:r w:rsidRPr="00623DBE">
        <w:rPr>
          <w:rFonts w:ascii="David" w:hAnsi="David"/>
          <w:sz w:val="26"/>
          <w:szCs w:val="26"/>
          <w:rtl/>
        </w:rPr>
        <w:t xml:space="preserve"> </w:t>
      </w:r>
      <w:r w:rsidRPr="00623DBE">
        <w:rPr>
          <w:rFonts w:ascii="David" w:hAnsi="David" w:hint="eastAsia"/>
          <w:sz w:val="26"/>
          <w:szCs w:val="26"/>
          <w:rtl/>
        </w:rPr>
        <w:t>עתה</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u w:val="single"/>
          <w:rtl/>
        </w:rPr>
        <w:t>עקרונות</w:t>
      </w:r>
      <w:r w:rsidRPr="00623DBE">
        <w:rPr>
          <w:rFonts w:ascii="David" w:hAnsi="David"/>
          <w:b/>
          <w:bCs/>
          <w:sz w:val="26"/>
          <w:szCs w:val="26"/>
          <w:u w:val="single"/>
          <w:rtl/>
        </w:rPr>
        <w:t xml:space="preserve"> </w:t>
      </w:r>
      <w:r w:rsidRPr="00623DBE">
        <w:rPr>
          <w:rFonts w:ascii="David" w:hAnsi="David" w:hint="eastAsia"/>
          <w:b/>
          <w:bCs/>
          <w:sz w:val="26"/>
          <w:szCs w:val="26"/>
          <w:u w:val="single"/>
          <w:rtl/>
        </w:rPr>
        <w:t>בענישת</w:t>
      </w:r>
      <w:r w:rsidRPr="00623DBE">
        <w:rPr>
          <w:rFonts w:ascii="David" w:hAnsi="David"/>
          <w:b/>
          <w:bCs/>
          <w:sz w:val="26"/>
          <w:szCs w:val="26"/>
          <w:u w:val="single"/>
          <w:rtl/>
        </w:rPr>
        <w:t xml:space="preserve"> </w:t>
      </w:r>
      <w:r w:rsidRPr="00623DBE">
        <w:rPr>
          <w:rFonts w:ascii="David" w:hAnsi="David" w:hint="eastAsia"/>
          <w:b/>
          <w:bCs/>
          <w:sz w:val="26"/>
          <w:szCs w:val="26"/>
          <w:u w:val="single"/>
          <w:rtl/>
        </w:rPr>
        <w:t>בגירים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הבניית הענישה, כפי שנקבעה בתיקון 113 לחוק העונשין, באה להגשים עיקרון מנחה של הלימה, שמשמעה קיומו של יחס הולם בין חומרת מעשה העבירה בנסיבותיו ומידת אשמו של הנאשם, ובין סוג ומידת העונש המוטל עליו [סעיף 40ב לחוק]. בקבעו כך, נתן המחוקק עדיפות לשיקול הגמול. </w:t>
      </w:r>
      <w:r w:rsidRPr="00623DBE">
        <w:rPr>
          <w:rFonts w:ascii="David" w:hAnsi="David" w:hint="eastAsia"/>
          <w:sz w:val="26"/>
          <w:szCs w:val="26"/>
          <w:rtl/>
        </w:rPr>
        <w:t>שיקול</w:t>
      </w:r>
      <w:r w:rsidRPr="00623DBE">
        <w:rPr>
          <w:rFonts w:ascii="David" w:hAnsi="David"/>
          <w:sz w:val="26"/>
          <w:szCs w:val="26"/>
          <w:rtl/>
        </w:rPr>
        <w:t xml:space="preserve"> זה אינו נובע מתחושת נקם, אלא הוא מהווה הצהרה חברתית ברורה אודות החומרה בה רואה החברה את מעשי הנאשם, ואת חריגתו מהכללים תוך גרימת נזק – הן לקורבן והן למערכת החוק הכללית שאותה מצווים כל תושבי המדינה לכבד. על-פי גישה זו, קיימת חובה מוסרית להטיל על עבריין עונש ההולם את חומרת העבירה שביצע [ע"פ 1589/23 </w:t>
      </w:r>
      <w:r w:rsidRPr="00623DBE">
        <w:rPr>
          <w:rFonts w:ascii="David" w:hAnsi="David"/>
          <w:b/>
          <w:bCs/>
          <w:sz w:val="26"/>
          <w:szCs w:val="26"/>
          <w:rtl/>
        </w:rPr>
        <w:t>פלוני נ' מ"י</w:t>
      </w:r>
      <w:r w:rsidRPr="00623DBE">
        <w:rPr>
          <w:rFonts w:ascii="David" w:hAnsi="David"/>
          <w:sz w:val="26"/>
          <w:szCs w:val="26"/>
          <w:rtl/>
        </w:rPr>
        <w:t xml:space="preserve"> (07.08.23), פסקה 2 לדברי </w:t>
      </w:r>
      <w:proofErr w:type="spellStart"/>
      <w:r w:rsidRPr="00623DBE">
        <w:rPr>
          <w:rFonts w:ascii="David" w:hAnsi="David"/>
          <w:sz w:val="26"/>
          <w:szCs w:val="26"/>
          <w:rtl/>
        </w:rPr>
        <w:t>הש</w:t>
      </w:r>
      <w:proofErr w:type="spellEnd"/>
      <w:r w:rsidRPr="00623DBE">
        <w:rPr>
          <w:rFonts w:ascii="David" w:hAnsi="David"/>
          <w:sz w:val="26"/>
          <w:szCs w:val="26"/>
          <w:rtl/>
        </w:rPr>
        <w:t xml:space="preserve">' רונן].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התהליך</w:t>
      </w:r>
      <w:r w:rsidRPr="00623DBE">
        <w:rPr>
          <w:rFonts w:ascii="David" w:hAnsi="David"/>
          <w:sz w:val="26"/>
          <w:szCs w:val="26"/>
          <w:rtl/>
        </w:rPr>
        <w:t xml:space="preserve"> </w:t>
      </w:r>
      <w:r w:rsidRPr="00623DBE">
        <w:rPr>
          <w:rFonts w:ascii="David" w:hAnsi="David" w:hint="eastAsia"/>
          <w:sz w:val="26"/>
          <w:szCs w:val="26"/>
          <w:rtl/>
        </w:rPr>
        <w:t>התלת</w:t>
      </w:r>
      <w:r w:rsidRPr="00623DBE">
        <w:rPr>
          <w:rFonts w:ascii="David" w:hAnsi="David"/>
          <w:sz w:val="26"/>
          <w:szCs w:val="26"/>
          <w:rtl/>
        </w:rPr>
        <w:t xml:space="preserve">-שלבי </w:t>
      </w:r>
      <w:r w:rsidRPr="00623DBE">
        <w:rPr>
          <w:rFonts w:ascii="David" w:hAnsi="David" w:hint="eastAsia"/>
          <w:sz w:val="26"/>
          <w:szCs w:val="26"/>
          <w:rtl/>
        </w:rPr>
        <w:t>בהבניית</w:t>
      </w:r>
      <w:r w:rsidRPr="00623DBE">
        <w:rPr>
          <w:rFonts w:ascii="David" w:hAnsi="David"/>
          <w:sz w:val="26"/>
          <w:szCs w:val="26"/>
          <w:rtl/>
        </w:rPr>
        <w:t xml:space="preserve"> </w:t>
      </w:r>
      <w:r w:rsidRPr="00623DBE">
        <w:rPr>
          <w:rFonts w:ascii="David" w:hAnsi="David" w:hint="eastAsia"/>
          <w:sz w:val="26"/>
          <w:szCs w:val="26"/>
          <w:rtl/>
        </w:rPr>
        <w:t>הענישה</w:t>
      </w:r>
      <w:r w:rsidRPr="00623DBE">
        <w:rPr>
          <w:rFonts w:ascii="David" w:hAnsi="David"/>
          <w:sz w:val="26"/>
          <w:szCs w:val="26"/>
          <w:rtl/>
        </w:rPr>
        <w:t xml:space="preserve"> </w:t>
      </w:r>
      <w:r w:rsidRPr="00623DBE">
        <w:rPr>
          <w:rFonts w:ascii="David" w:hAnsi="David" w:hint="eastAsia"/>
          <w:sz w:val="26"/>
          <w:szCs w:val="26"/>
          <w:rtl/>
        </w:rPr>
        <w:t>משקף</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בכורתו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עיקרון מנחה זה של גמול, אך אינו זונח שיקולים תועלתיים ובהם שיקום, מניעת סיכונים לעתיד, הרתעת העבריין והרתעת אחרים. עיקרון הגמול בא לידי ביטוי בקביעתו של מתחם עונשי הולם, בשלב הראשון; לעיקרון השיקום שני מופעים פוטנציאליים, שהמלא שבהם הוא ביסוס הצדקה לחרוג </w:t>
      </w:r>
      <w:proofErr w:type="spellStart"/>
      <w:r w:rsidRPr="00623DBE">
        <w:rPr>
          <w:rFonts w:ascii="David" w:hAnsi="David" w:hint="eastAsia"/>
          <w:sz w:val="26"/>
          <w:szCs w:val="26"/>
          <w:rtl/>
        </w:rPr>
        <w:t>לקולא</w:t>
      </w:r>
      <w:proofErr w:type="spellEnd"/>
      <w:r w:rsidRPr="00623DBE">
        <w:rPr>
          <w:rFonts w:ascii="David" w:hAnsi="David"/>
          <w:sz w:val="26"/>
          <w:szCs w:val="26"/>
          <w:rtl/>
        </w:rPr>
        <w:t xml:space="preserve"> מטעמי שיקום מהמתחם שנקבע, בשלב השני; והחלקי שבהם מצטרף לנתונים נוספים, כנסיבה בין הנסיבות שאינן קשורות בביצוע העבירה, המשמשות להכרעה האינדיבידואלית של מיקום העונש במתחם, בשלב השלישי. </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u w:val="single"/>
          <w:rtl/>
        </w:rPr>
        <w:t>עקרונות</w:t>
      </w:r>
      <w:r w:rsidRPr="00623DBE">
        <w:rPr>
          <w:rFonts w:ascii="David" w:hAnsi="David"/>
          <w:b/>
          <w:bCs/>
          <w:sz w:val="26"/>
          <w:szCs w:val="26"/>
          <w:u w:val="single"/>
          <w:rtl/>
        </w:rPr>
        <w:t xml:space="preserve"> </w:t>
      </w:r>
      <w:r w:rsidRPr="00623DBE">
        <w:rPr>
          <w:rFonts w:ascii="David" w:hAnsi="David" w:hint="eastAsia"/>
          <w:b/>
          <w:bCs/>
          <w:sz w:val="26"/>
          <w:szCs w:val="26"/>
          <w:u w:val="single"/>
          <w:rtl/>
        </w:rPr>
        <w:t>בענישת</w:t>
      </w:r>
      <w:r w:rsidRPr="00623DBE">
        <w:rPr>
          <w:rFonts w:ascii="David" w:hAnsi="David"/>
          <w:b/>
          <w:bCs/>
          <w:sz w:val="26"/>
          <w:szCs w:val="26"/>
          <w:u w:val="single"/>
          <w:rtl/>
        </w:rPr>
        <w:t xml:space="preserve"> </w:t>
      </w:r>
      <w:r w:rsidRPr="00623DBE">
        <w:rPr>
          <w:rFonts w:ascii="David" w:hAnsi="David" w:hint="eastAsia"/>
          <w:b/>
          <w:bCs/>
          <w:sz w:val="26"/>
          <w:szCs w:val="26"/>
          <w:u w:val="single"/>
          <w:rtl/>
        </w:rPr>
        <w:t>קטינים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שלוש</w:t>
      </w:r>
      <w:r w:rsidRPr="00623DBE">
        <w:rPr>
          <w:rFonts w:ascii="David" w:hAnsi="David"/>
          <w:sz w:val="26"/>
          <w:szCs w:val="26"/>
          <w:rtl/>
        </w:rPr>
        <w:t xml:space="preserve"> הן ההצדקות העיקריות שנמנו בפסיקה לאבחנה בין ענישת בגירים לבין ענישת קטינים, מעצם </w:t>
      </w:r>
      <w:proofErr w:type="spellStart"/>
      <w:r w:rsidRPr="00623DBE">
        <w:rPr>
          <w:rFonts w:ascii="David" w:hAnsi="David" w:hint="eastAsia"/>
          <w:sz w:val="26"/>
          <w:szCs w:val="26"/>
          <w:rtl/>
        </w:rPr>
        <w:t>קטינותם</w:t>
      </w:r>
      <w:proofErr w:type="spellEnd"/>
      <w:r w:rsidRPr="00623DBE">
        <w:rPr>
          <w:rFonts w:ascii="David" w:hAnsi="David"/>
          <w:sz w:val="26"/>
          <w:szCs w:val="26"/>
          <w:rtl/>
        </w:rPr>
        <w:t xml:space="preserve"> – (1) מידת אשם מופחתת, בשל חוסר בשלות והיעדר ניסיון חיים; (2) </w:t>
      </w:r>
      <w:r w:rsidRPr="00623DBE">
        <w:rPr>
          <w:rFonts w:ascii="David" w:hAnsi="David" w:hint="eastAsia"/>
          <w:sz w:val="26"/>
          <w:szCs w:val="26"/>
          <w:rtl/>
        </w:rPr>
        <w:t>קושי</w:t>
      </w:r>
      <w:r w:rsidRPr="00623DBE">
        <w:rPr>
          <w:rFonts w:ascii="David" w:hAnsi="David"/>
          <w:sz w:val="26"/>
          <w:szCs w:val="26"/>
          <w:rtl/>
        </w:rPr>
        <w:t xml:space="preserve"> </w:t>
      </w:r>
      <w:r w:rsidRPr="00623DBE">
        <w:rPr>
          <w:rFonts w:ascii="David" w:hAnsi="David" w:hint="eastAsia"/>
          <w:sz w:val="26"/>
          <w:szCs w:val="26"/>
          <w:rtl/>
        </w:rPr>
        <w:t>מוגבר</w:t>
      </w:r>
      <w:r w:rsidRPr="00623DBE">
        <w:rPr>
          <w:rFonts w:ascii="David" w:hAnsi="David"/>
          <w:sz w:val="26"/>
          <w:szCs w:val="26"/>
          <w:rtl/>
        </w:rPr>
        <w:t xml:space="preserve"> </w:t>
      </w:r>
      <w:r w:rsidRPr="00623DBE">
        <w:rPr>
          <w:rFonts w:ascii="David" w:hAnsi="David" w:hint="eastAsia"/>
          <w:sz w:val="26"/>
          <w:szCs w:val="26"/>
          <w:rtl/>
        </w:rPr>
        <w:t>בריצויו</w:t>
      </w:r>
      <w:r w:rsidRPr="00623DBE">
        <w:rPr>
          <w:rFonts w:ascii="David" w:hAnsi="David"/>
          <w:sz w:val="26"/>
          <w:szCs w:val="26"/>
          <w:rtl/>
        </w:rPr>
        <w:t xml:space="preserve"> של עונש, ביחס לבגירים; (3) סיכויי שיקום גבוהים יותר, ועימם סיכון נמוך יותר </w:t>
      </w:r>
      <w:proofErr w:type="spellStart"/>
      <w:r w:rsidRPr="00623DBE">
        <w:rPr>
          <w:rFonts w:ascii="David" w:hAnsi="David" w:hint="eastAsia"/>
          <w:sz w:val="26"/>
          <w:szCs w:val="26"/>
          <w:rtl/>
        </w:rPr>
        <w:t>לרצידיביזם</w:t>
      </w:r>
      <w:proofErr w:type="spellEnd"/>
      <w:r w:rsidRPr="00623DBE">
        <w:rPr>
          <w:rFonts w:ascii="David" w:hAnsi="David"/>
          <w:sz w:val="26"/>
          <w:szCs w:val="26"/>
          <w:rtl/>
        </w:rPr>
        <w:t xml:space="preserve"> [ע"פ 1589/23 הנ"ל, פסקאות 8-9 בדברי </w:t>
      </w:r>
      <w:proofErr w:type="spellStart"/>
      <w:r w:rsidRPr="00623DBE">
        <w:rPr>
          <w:rFonts w:ascii="David" w:hAnsi="David" w:hint="eastAsia"/>
          <w:sz w:val="26"/>
          <w:szCs w:val="26"/>
          <w:rtl/>
        </w:rPr>
        <w:t>הש</w:t>
      </w:r>
      <w:proofErr w:type="spellEnd"/>
      <w:r w:rsidRPr="00623DBE">
        <w:rPr>
          <w:rFonts w:ascii="David" w:hAnsi="David"/>
          <w:sz w:val="26"/>
          <w:szCs w:val="26"/>
          <w:rtl/>
        </w:rPr>
        <w:t xml:space="preserve">' </w:t>
      </w:r>
      <w:r w:rsidRPr="00623DBE">
        <w:rPr>
          <w:rFonts w:ascii="David" w:hAnsi="David" w:hint="eastAsia"/>
          <w:sz w:val="26"/>
          <w:szCs w:val="26"/>
          <w:rtl/>
        </w:rPr>
        <w:t>רונן</w:t>
      </w:r>
      <w:r w:rsidRPr="00623DBE">
        <w:rPr>
          <w:rFonts w:ascii="David" w:hAnsi="David"/>
          <w:sz w:val="26"/>
          <w:szCs w:val="26"/>
          <w:rtl/>
        </w:rPr>
        <w:t>].</w:t>
      </w:r>
    </w:p>
    <w:p w:rsidR="00921A4F" w:rsidRPr="00623DBE" w:rsidRDefault="00921A4F" w:rsidP="00623DBE">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התהליך</w:t>
      </w:r>
      <w:r w:rsidRPr="00623DBE">
        <w:rPr>
          <w:rFonts w:ascii="David" w:hAnsi="David"/>
          <w:sz w:val="26"/>
          <w:szCs w:val="26"/>
          <w:rtl/>
        </w:rPr>
        <w:t xml:space="preserve"> בו נקבע עונשו של קטין, שבית משפט קבע כי ביצע עבירה, הרשיעו ונקט בדרך הענישה ולא רק בדרך הטיפול, נבדל מהתהליך שתואר לעיל בעניינו של בגיר, </w:t>
      </w:r>
      <w:r w:rsidRPr="00623DBE">
        <w:rPr>
          <w:rFonts w:ascii="David" w:hAnsi="David" w:hint="eastAsia"/>
          <w:sz w:val="26"/>
          <w:szCs w:val="26"/>
          <w:rtl/>
        </w:rPr>
        <w:t>ומונחה</w:t>
      </w:r>
      <w:r w:rsidRPr="00623DBE">
        <w:rPr>
          <w:rFonts w:ascii="David" w:hAnsi="David"/>
          <w:sz w:val="26"/>
          <w:szCs w:val="26"/>
          <w:rtl/>
        </w:rPr>
        <w:t xml:space="preserve"> על פי העקרונות שהותוו לעניין זה בחוק הנוער. </w:t>
      </w:r>
      <w:r>
        <w:rPr>
          <w:rFonts w:ascii="David" w:hAnsi="David" w:hint="cs"/>
          <w:sz w:val="26"/>
          <w:szCs w:val="26"/>
          <w:rtl/>
        </w:rPr>
        <w:t>כך הכריע המחוקק ב</w:t>
      </w:r>
      <w:r w:rsidRPr="00623DBE">
        <w:rPr>
          <w:rFonts w:ascii="David" w:hAnsi="David"/>
          <w:sz w:val="26"/>
          <w:szCs w:val="26"/>
          <w:rtl/>
        </w:rPr>
        <w:t xml:space="preserve">סעיף 40טו(א) לחוק העונשין, </w:t>
      </w:r>
      <w:r w:rsidRPr="00623DBE">
        <w:rPr>
          <w:rFonts w:ascii="David" w:hAnsi="David" w:hint="eastAsia"/>
          <w:sz w:val="26"/>
          <w:szCs w:val="26"/>
          <w:rtl/>
        </w:rPr>
        <w:t>שקובע</w:t>
      </w:r>
      <w:r w:rsidRPr="00623DBE">
        <w:rPr>
          <w:rFonts w:ascii="David" w:hAnsi="David"/>
          <w:sz w:val="26"/>
          <w:szCs w:val="26"/>
          <w:rtl/>
        </w:rPr>
        <w:t xml:space="preserve"> שככלל יחולו על ענישת קטין הוראותיו של חוק הנוער</w:t>
      </w:r>
      <w:r>
        <w:rPr>
          <w:rFonts w:ascii="David" w:hAnsi="David" w:hint="cs"/>
          <w:sz w:val="26"/>
          <w:szCs w:val="26"/>
          <w:rtl/>
        </w:rPr>
        <w:t>,</w:t>
      </w:r>
      <w:r w:rsidRPr="00623DBE" w:rsidDel="00D90D38">
        <w:rPr>
          <w:rFonts w:ascii="David" w:hAnsi="David"/>
          <w:sz w:val="26"/>
          <w:szCs w:val="26"/>
          <w:rtl/>
        </w:rPr>
        <w:t xml:space="preserve"> </w:t>
      </w:r>
      <w:r w:rsidRPr="00623DBE">
        <w:rPr>
          <w:rFonts w:ascii="David" w:hAnsi="David" w:hint="eastAsia"/>
          <w:sz w:val="26"/>
          <w:szCs w:val="26"/>
          <w:rtl/>
        </w:rPr>
        <w:t>ו</w:t>
      </w:r>
      <w:r>
        <w:rPr>
          <w:rFonts w:ascii="David" w:hAnsi="David" w:hint="cs"/>
          <w:sz w:val="26"/>
          <w:szCs w:val="26"/>
          <w:rtl/>
        </w:rPr>
        <w:t>ב</w:t>
      </w:r>
      <w:r w:rsidRPr="00623DBE">
        <w:rPr>
          <w:rFonts w:ascii="David" w:hAnsi="David" w:hint="eastAsia"/>
          <w:sz w:val="26"/>
          <w:szCs w:val="26"/>
          <w:rtl/>
        </w:rPr>
        <w:t>ס</w:t>
      </w:r>
      <w:r w:rsidRPr="00623DBE">
        <w:rPr>
          <w:rFonts w:ascii="David" w:hAnsi="David"/>
          <w:sz w:val="26"/>
          <w:szCs w:val="26"/>
          <w:rtl/>
        </w:rPr>
        <w:t xml:space="preserve">עיף 4(ב) לחוק הנוער </w:t>
      </w:r>
      <w:r>
        <w:rPr>
          <w:rFonts w:ascii="David" w:hAnsi="David" w:hint="cs"/>
          <w:sz w:val="26"/>
          <w:szCs w:val="26"/>
          <w:rtl/>
        </w:rPr>
        <w:t>שקובע</w:t>
      </w:r>
      <w:r w:rsidRPr="00623DBE">
        <w:rPr>
          <w:rFonts w:ascii="David" w:hAnsi="David"/>
          <w:sz w:val="26"/>
          <w:szCs w:val="26"/>
          <w:rtl/>
        </w:rPr>
        <w:t xml:space="preserve"> כי </w:t>
      </w:r>
      <w:r w:rsidRPr="00623DBE">
        <w:rPr>
          <w:rFonts w:ascii="David" w:hAnsi="David" w:hint="eastAsia"/>
          <w:sz w:val="26"/>
          <w:szCs w:val="26"/>
          <w:rtl/>
        </w:rPr>
        <w:t>גם</w:t>
      </w:r>
      <w:r w:rsidRPr="00623DBE">
        <w:rPr>
          <w:rFonts w:ascii="David" w:hAnsi="David"/>
          <w:sz w:val="26"/>
          <w:szCs w:val="26"/>
          <w:rtl/>
        </w:rPr>
        <w:t xml:space="preserve"> אם הואשם קטין, </w:t>
      </w:r>
      <w:r w:rsidRPr="00623DBE">
        <w:rPr>
          <w:rFonts w:ascii="David" w:hAnsi="David" w:hint="eastAsia"/>
          <w:sz w:val="26"/>
          <w:szCs w:val="26"/>
          <w:rtl/>
        </w:rPr>
        <w:t>כבענייננו</w:t>
      </w:r>
      <w:r w:rsidRPr="00623DBE">
        <w:rPr>
          <w:rFonts w:ascii="David" w:hAnsi="David"/>
          <w:sz w:val="26"/>
          <w:szCs w:val="26"/>
          <w:rtl/>
        </w:rPr>
        <w:t xml:space="preserve"> אנו, יחד עם אדם שאינו קטין ובבית משפט שאינו לנוער, ינהג בית המשפט כלפי </w:t>
      </w:r>
      <w:r w:rsidRPr="00623DBE">
        <w:rPr>
          <w:rFonts w:ascii="David" w:hAnsi="David" w:hint="eastAsia"/>
          <w:sz w:val="26"/>
          <w:szCs w:val="26"/>
          <w:rtl/>
        </w:rPr>
        <w:t>ה</w:t>
      </w:r>
      <w:r w:rsidRPr="00623DBE">
        <w:rPr>
          <w:rFonts w:ascii="David" w:hAnsi="David"/>
          <w:sz w:val="26"/>
          <w:szCs w:val="26"/>
          <w:rtl/>
        </w:rPr>
        <w:t>קטין כאילו היה בית משפט לנוער ויהיו לו הסמכויות של בית משפט לנוער לפי חוק זה</w:t>
      </w:r>
      <w:r>
        <w:rPr>
          <w:rFonts w:ascii="David" w:hAnsi="David" w:hint="cs"/>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הבניית</w:t>
      </w:r>
      <w:r w:rsidRPr="00623DBE">
        <w:rPr>
          <w:rFonts w:ascii="David" w:hAnsi="David"/>
          <w:sz w:val="26"/>
          <w:szCs w:val="26"/>
          <w:rtl/>
        </w:rPr>
        <w:t xml:space="preserve"> </w:t>
      </w:r>
      <w:r w:rsidRPr="00623DBE">
        <w:rPr>
          <w:rFonts w:ascii="David" w:hAnsi="David" w:hint="eastAsia"/>
          <w:sz w:val="26"/>
          <w:szCs w:val="26"/>
          <w:rtl/>
        </w:rPr>
        <w:t>הענישה</w:t>
      </w:r>
      <w:r w:rsidRPr="00623DBE">
        <w:rPr>
          <w:rFonts w:ascii="David" w:hAnsi="David"/>
          <w:sz w:val="26"/>
          <w:szCs w:val="26"/>
          <w:rtl/>
        </w:rPr>
        <w:t xml:space="preserve"> </w:t>
      </w:r>
      <w:r w:rsidRPr="00623DBE">
        <w:rPr>
          <w:rFonts w:ascii="David" w:hAnsi="David" w:hint="eastAsia"/>
          <w:sz w:val="26"/>
          <w:szCs w:val="26"/>
          <w:rtl/>
        </w:rPr>
        <w:t>בעניינם</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בגירים</w:t>
      </w:r>
      <w:r w:rsidRPr="00623DBE">
        <w:rPr>
          <w:rFonts w:ascii="David" w:hAnsi="David"/>
          <w:sz w:val="26"/>
          <w:szCs w:val="26"/>
          <w:rtl/>
        </w:rPr>
        <w:t xml:space="preserve">, שיסודה כאמור לעיל בעקרון ההלימה, אינה מתאימה לעניינם של קטינים, </w:t>
      </w:r>
      <w:r w:rsidRPr="00623DBE">
        <w:rPr>
          <w:rFonts w:ascii="David" w:hAnsi="David" w:hint="eastAsia"/>
          <w:sz w:val="26"/>
          <w:szCs w:val="26"/>
          <w:rtl/>
        </w:rPr>
        <w:t>שלגביהם</w:t>
      </w:r>
      <w:r w:rsidRPr="00623DBE">
        <w:rPr>
          <w:rFonts w:ascii="David" w:hAnsi="David"/>
          <w:sz w:val="26"/>
          <w:szCs w:val="26"/>
          <w:rtl/>
        </w:rPr>
        <w:t xml:space="preserve"> העיקרון השליט אינו הלימה אלא שיקום, כמובהר בסעיף 1א(א) לחוק הנוער הנ"ל. קביעת עונשו של קטין, ככל הפעלת סמכות אחרת עליו, נעשית "תוך שמירה על כבודו של הקטין, ומתן משקל ראוי לשיקולים של שיקומו, הטיפול בו, שילובו בחברה ותקנת השבים, וכן בהתחשב בגילו ובמידת בגרותו". לכן נקבעה גם בחוק העונשין ה</w:t>
      </w:r>
      <w:r>
        <w:rPr>
          <w:rFonts w:ascii="David" w:hAnsi="David" w:hint="cs"/>
          <w:sz w:val="26"/>
          <w:szCs w:val="26"/>
          <w:rtl/>
        </w:rPr>
        <w:t>ה</w:t>
      </w:r>
      <w:r w:rsidRPr="00623DBE">
        <w:rPr>
          <w:rFonts w:ascii="David" w:hAnsi="David"/>
          <w:sz w:val="26"/>
          <w:szCs w:val="26"/>
          <w:rtl/>
        </w:rPr>
        <w:t>וראה ברורה,</w:t>
      </w:r>
      <w:r>
        <w:rPr>
          <w:rFonts w:ascii="David" w:hAnsi="David" w:hint="cs"/>
          <w:sz w:val="26"/>
          <w:szCs w:val="26"/>
          <w:rtl/>
        </w:rPr>
        <w:t xml:space="preserve"> שהבאנו לעיל,</w:t>
      </w:r>
      <w:r w:rsidRPr="00623DBE">
        <w:rPr>
          <w:rFonts w:ascii="David" w:hAnsi="David"/>
          <w:sz w:val="26"/>
          <w:szCs w:val="26"/>
          <w:rtl/>
        </w:rPr>
        <w:t xml:space="preserve"> </w:t>
      </w:r>
      <w:r>
        <w:rPr>
          <w:rFonts w:ascii="David" w:hAnsi="David" w:hint="cs"/>
          <w:sz w:val="26"/>
          <w:szCs w:val="26"/>
          <w:rtl/>
        </w:rPr>
        <w:t>ו</w:t>
      </w:r>
      <w:r w:rsidRPr="00623DBE">
        <w:rPr>
          <w:rFonts w:ascii="David" w:hAnsi="David"/>
          <w:sz w:val="26"/>
          <w:szCs w:val="26"/>
          <w:rtl/>
        </w:rPr>
        <w:t xml:space="preserve">לפיה על ענישת קטין יחולו הוראותיו של חוק הנוער, משמע – לא בדרך הבניית הענישה שחודש בתיקון 113 לחוק העונשין [ע"פ 990/21 </w:t>
      </w:r>
      <w:r w:rsidRPr="00623DBE">
        <w:rPr>
          <w:rFonts w:ascii="David" w:hAnsi="David"/>
          <w:b/>
          <w:bCs/>
          <w:sz w:val="26"/>
          <w:szCs w:val="26"/>
          <w:rtl/>
        </w:rPr>
        <w:t>פלוני נ' מ"י</w:t>
      </w:r>
      <w:r w:rsidRPr="00623DBE">
        <w:rPr>
          <w:rFonts w:ascii="David" w:hAnsi="David"/>
          <w:sz w:val="26"/>
          <w:szCs w:val="26"/>
          <w:rtl/>
        </w:rPr>
        <w:t xml:space="preserve"> (30.11.22), פסקה 37; ע"פ 6933/16 </w:t>
      </w:r>
      <w:r w:rsidRPr="00623DBE">
        <w:rPr>
          <w:rFonts w:ascii="David" w:hAnsi="David"/>
          <w:b/>
          <w:bCs/>
          <w:sz w:val="26"/>
          <w:szCs w:val="26"/>
          <w:rtl/>
        </w:rPr>
        <w:t>פלוני נ' מ"י</w:t>
      </w:r>
      <w:r w:rsidRPr="00623DBE">
        <w:rPr>
          <w:rFonts w:ascii="David" w:hAnsi="David"/>
          <w:sz w:val="26"/>
          <w:szCs w:val="26"/>
          <w:rtl/>
        </w:rPr>
        <w:t xml:space="preserve"> (07.12.17), פסקה 13].</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עם-זאת, מתיר החוק לבית המשפט "להתחשב בעקרונות ובשיקולים המנחים בענישה המנויים בסימן זה (סימן א1 בפרק ו' לחוק העונשין), תוך התאמתם לענישת הקטין, ככל שסבר שראוי לתת להם משקל בנסיבות המקרה" [סעיף 40טו(</w:t>
      </w:r>
      <w:r w:rsidRPr="00623DBE">
        <w:rPr>
          <w:rFonts w:ascii="David" w:hAnsi="David" w:hint="eastAsia"/>
          <w:sz w:val="26"/>
          <w:szCs w:val="26"/>
          <w:rtl/>
        </w:rPr>
        <w:t>ב</w:t>
      </w:r>
      <w:r w:rsidRPr="00623DBE">
        <w:rPr>
          <w:rFonts w:ascii="David" w:hAnsi="David"/>
          <w:sz w:val="26"/>
          <w:szCs w:val="26"/>
          <w:rtl/>
        </w:rPr>
        <w:t xml:space="preserve">) לחוק העונשין]. עקרון ההלימה </w:t>
      </w:r>
      <w:r w:rsidRPr="00623DBE">
        <w:rPr>
          <w:rFonts w:ascii="David" w:hAnsi="David" w:hint="eastAsia"/>
          <w:sz w:val="26"/>
          <w:szCs w:val="26"/>
          <w:rtl/>
        </w:rPr>
        <w:t>ישמש</w:t>
      </w:r>
      <w:r w:rsidRPr="00623DBE">
        <w:rPr>
          <w:rFonts w:ascii="David" w:hAnsi="David"/>
          <w:sz w:val="26"/>
          <w:szCs w:val="26"/>
          <w:rtl/>
        </w:rPr>
        <w:t xml:space="preserve"> אפוא כנדבך נוסף בשיקולי הענישה, תוך התחשבות </w:t>
      </w:r>
      <w:r w:rsidRPr="00623DBE">
        <w:rPr>
          <w:rFonts w:ascii="David" w:hAnsi="David" w:hint="eastAsia"/>
          <w:sz w:val="26"/>
          <w:szCs w:val="26"/>
          <w:rtl/>
        </w:rPr>
        <w:t>ב</w:t>
      </w:r>
      <w:r w:rsidRPr="00623DBE">
        <w:rPr>
          <w:rFonts w:ascii="David" w:hAnsi="David"/>
          <w:sz w:val="26"/>
          <w:szCs w:val="26"/>
          <w:rtl/>
        </w:rPr>
        <w:t xml:space="preserve">גילו הצעיר של נאשם 2 בעת המעשים, </w:t>
      </w:r>
      <w:r w:rsidRPr="00623DBE">
        <w:rPr>
          <w:rFonts w:ascii="David" w:hAnsi="David" w:hint="eastAsia"/>
          <w:sz w:val="26"/>
          <w:szCs w:val="26"/>
          <w:rtl/>
        </w:rPr>
        <w:t>גיל</w:t>
      </w:r>
      <w:r w:rsidRPr="00623DBE">
        <w:rPr>
          <w:rFonts w:ascii="David" w:hAnsi="David"/>
          <w:sz w:val="26"/>
          <w:szCs w:val="26"/>
          <w:rtl/>
        </w:rPr>
        <w:t xml:space="preserve"> הרחוק מבגירות [ע"פ 121/16 </w:t>
      </w:r>
      <w:r w:rsidRPr="00623DBE">
        <w:rPr>
          <w:rFonts w:ascii="David" w:hAnsi="David"/>
          <w:b/>
          <w:bCs/>
          <w:sz w:val="26"/>
          <w:szCs w:val="26"/>
          <w:rtl/>
        </w:rPr>
        <w:t>מ"י נ' פלוני</w:t>
      </w:r>
      <w:r w:rsidRPr="00623DBE">
        <w:rPr>
          <w:rFonts w:ascii="David" w:hAnsi="David"/>
          <w:sz w:val="26"/>
          <w:szCs w:val="26"/>
          <w:rtl/>
        </w:rPr>
        <w:t xml:space="preserve"> (11.02.16), פסקה 9; וכן ראו ע"פ 7694/14 </w:t>
      </w:r>
      <w:r w:rsidRPr="00623DBE">
        <w:rPr>
          <w:rFonts w:ascii="David" w:hAnsi="David"/>
          <w:b/>
          <w:bCs/>
          <w:sz w:val="26"/>
          <w:szCs w:val="26"/>
          <w:rtl/>
        </w:rPr>
        <w:t>פלוני נ' מ"י</w:t>
      </w:r>
      <w:r w:rsidRPr="00623DBE">
        <w:rPr>
          <w:rFonts w:ascii="David" w:hAnsi="David"/>
          <w:sz w:val="26"/>
          <w:szCs w:val="26"/>
          <w:rtl/>
        </w:rPr>
        <w:t xml:space="preserve"> (19.07.17), פסקה 15].</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ו</w:t>
      </w:r>
      <w:r w:rsidRPr="00623DBE">
        <w:rPr>
          <w:rFonts w:ascii="David" w:hAnsi="David"/>
          <w:sz w:val="26"/>
          <w:szCs w:val="26"/>
          <w:rtl/>
        </w:rPr>
        <w:t xml:space="preserve">עוד נזכור: על אף מעמד הבכורה שניתן לשיקולי השיקום בעניינו של קטין, בימ"ש אינו צריך ואינו יכול להתעלם מיתר השיקולים. קטינות אינה יוצרת חסינות, ושיקולי גמול, הרתעה ומניעה עשויים לעיתים לגבור על שיקולים הנוגעים לנסיבות האישיות של הקטין ולסיכויי השיקום שלו. ההבדל בין ענישת קטין וענישת בגיר איננו בסוג השיקולים שעל בימ"ש לשקול, אלא במשקל היחסי שניתן לכל אחד מהם, כך שכאשר בימ"ש גוזר את דינו של נאשם קטין, עליו לתת משקל מוגבר לשיקולי שיקום ולהתחשבות בנסיבותיו האישיות. מכל מקום, גם ביחס לקטינים יש לבחון כל מקרה לאור מכלול נסיבותיו: חומרת העבירה בה הורשע הקטין וגילו בעת שהוא ביצע את העבירה; עברו הפלילי של הקטין; האם המקרה בגינו הוא עומד לדין הוא מקרה חד פעמי או שמא מדובר במספר אירועים, ואם כן את החומרה היחסית של כל אחד מהם; את השאלה האם מביע העבריין הקטין חרטה כנה על ביצוע העבירה ונוטל אחריות למעשיו; וסיכויי השיקום [ע"פ 1589/23 הנ"ל, פסקה 10 לדברי </w:t>
      </w:r>
      <w:proofErr w:type="spellStart"/>
      <w:r w:rsidRPr="00623DBE">
        <w:rPr>
          <w:rFonts w:ascii="David" w:hAnsi="David"/>
          <w:sz w:val="26"/>
          <w:szCs w:val="26"/>
          <w:rtl/>
        </w:rPr>
        <w:t>הש</w:t>
      </w:r>
      <w:proofErr w:type="spellEnd"/>
      <w:r w:rsidRPr="00623DBE">
        <w:rPr>
          <w:rFonts w:ascii="David" w:hAnsi="David"/>
          <w:sz w:val="26"/>
          <w:szCs w:val="26"/>
          <w:rtl/>
        </w:rPr>
        <w:t xml:space="preserve">' רונן, פסקה 18 לדברי </w:t>
      </w:r>
      <w:proofErr w:type="spellStart"/>
      <w:r w:rsidRPr="00623DBE">
        <w:rPr>
          <w:rFonts w:ascii="David" w:hAnsi="David"/>
          <w:sz w:val="26"/>
          <w:szCs w:val="26"/>
          <w:rtl/>
        </w:rPr>
        <w:t>הש</w:t>
      </w:r>
      <w:proofErr w:type="spellEnd"/>
      <w:r w:rsidRPr="00623DBE">
        <w:rPr>
          <w:rFonts w:ascii="David" w:hAnsi="David"/>
          <w:sz w:val="26"/>
          <w:szCs w:val="26"/>
          <w:rtl/>
        </w:rPr>
        <w:t xml:space="preserve">' אלרון, ופסקה 2 לדברי </w:t>
      </w:r>
      <w:proofErr w:type="spellStart"/>
      <w:r w:rsidRPr="00623DBE">
        <w:rPr>
          <w:rFonts w:ascii="David" w:hAnsi="David"/>
          <w:sz w:val="26"/>
          <w:szCs w:val="26"/>
          <w:rtl/>
        </w:rPr>
        <w:t>הש</w:t>
      </w:r>
      <w:proofErr w:type="spellEnd"/>
      <w:r w:rsidRPr="00623DBE">
        <w:rPr>
          <w:rFonts w:ascii="David" w:hAnsi="David"/>
          <w:sz w:val="26"/>
          <w:szCs w:val="26"/>
          <w:rtl/>
        </w:rPr>
        <w:t xml:space="preserve">' כשר; ע"פ 4976/20 </w:t>
      </w:r>
      <w:r w:rsidRPr="00623DBE">
        <w:rPr>
          <w:rFonts w:ascii="David" w:hAnsi="David"/>
          <w:b/>
          <w:bCs/>
          <w:sz w:val="26"/>
          <w:szCs w:val="26"/>
          <w:rtl/>
        </w:rPr>
        <w:t>פלוני נ' מ"י</w:t>
      </w:r>
      <w:r w:rsidRPr="00623DBE">
        <w:rPr>
          <w:rFonts w:ascii="David" w:hAnsi="David"/>
          <w:sz w:val="26"/>
          <w:szCs w:val="26"/>
          <w:rtl/>
        </w:rPr>
        <w:t xml:space="preserve"> (14.03.21), פסקה 23].</w:t>
      </w:r>
    </w:p>
    <w:p w:rsidR="00921A4F" w:rsidRPr="00623DBE" w:rsidRDefault="00921A4F" w:rsidP="00921A4F">
      <w:pPr>
        <w:spacing w:after="240" w:line="360" w:lineRule="auto"/>
        <w:jc w:val="both"/>
        <w:rPr>
          <w:rFonts w:ascii="David" w:hAnsi="David"/>
          <w:b/>
          <w:bCs/>
          <w:sz w:val="26"/>
          <w:szCs w:val="26"/>
          <w:rtl/>
        </w:rPr>
      </w:pPr>
      <w:r w:rsidRPr="00623DBE">
        <w:rPr>
          <w:rFonts w:ascii="David" w:hAnsi="David" w:hint="eastAsia"/>
          <w:b/>
          <w:bCs/>
          <w:sz w:val="26"/>
          <w:szCs w:val="26"/>
          <w:rtl/>
        </w:rPr>
        <w:t>כדי</w:t>
      </w:r>
      <w:r w:rsidRPr="00623DBE">
        <w:rPr>
          <w:rFonts w:ascii="David" w:hAnsi="David"/>
          <w:b/>
          <w:bCs/>
          <w:sz w:val="26"/>
          <w:szCs w:val="26"/>
          <w:rtl/>
        </w:rPr>
        <w:t xml:space="preserve"> למנוע כפילות דברים </w:t>
      </w:r>
      <w:r w:rsidRPr="00623DBE">
        <w:rPr>
          <w:rFonts w:ascii="David" w:hAnsi="David" w:hint="eastAsia"/>
          <w:b/>
          <w:bCs/>
          <w:sz w:val="26"/>
          <w:szCs w:val="26"/>
          <w:rtl/>
        </w:rPr>
        <w:t>מכבידה</w:t>
      </w:r>
      <w:r w:rsidRPr="00623DBE">
        <w:rPr>
          <w:rFonts w:ascii="David" w:hAnsi="David"/>
          <w:b/>
          <w:bCs/>
          <w:sz w:val="26"/>
          <w:szCs w:val="26"/>
          <w:rtl/>
        </w:rPr>
        <w:t xml:space="preserve"> </w:t>
      </w:r>
      <w:r w:rsidRPr="00623DBE">
        <w:rPr>
          <w:rFonts w:ascii="David" w:hAnsi="David" w:hint="eastAsia"/>
          <w:b/>
          <w:bCs/>
          <w:sz w:val="26"/>
          <w:szCs w:val="26"/>
          <w:rtl/>
        </w:rPr>
        <w:t>מחד</w:t>
      </w:r>
      <w:r w:rsidRPr="00623DBE">
        <w:rPr>
          <w:rFonts w:ascii="David" w:hAnsi="David"/>
          <w:b/>
          <w:bCs/>
          <w:sz w:val="26"/>
          <w:szCs w:val="26"/>
          <w:rtl/>
        </w:rPr>
        <w:t xml:space="preserve"> גיסא, וכדי להבטיח בהירות </w:t>
      </w:r>
      <w:r w:rsidRPr="00623DBE">
        <w:rPr>
          <w:rFonts w:ascii="David" w:hAnsi="David" w:hint="eastAsia"/>
          <w:b/>
          <w:bCs/>
          <w:sz w:val="26"/>
          <w:szCs w:val="26"/>
          <w:rtl/>
        </w:rPr>
        <w:t>בהצגתם</w:t>
      </w:r>
      <w:r w:rsidRPr="00623DBE">
        <w:rPr>
          <w:rFonts w:ascii="David" w:hAnsi="David"/>
          <w:b/>
          <w:bCs/>
          <w:sz w:val="26"/>
          <w:szCs w:val="26"/>
          <w:rtl/>
        </w:rPr>
        <w:t xml:space="preserve"> </w:t>
      </w:r>
      <w:r w:rsidRPr="00623DBE">
        <w:rPr>
          <w:rFonts w:ascii="David" w:hAnsi="David" w:hint="eastAsia"/>
          <w:b/>
          <w:bCs/>
          <w:sz w:val="26"/>
          <w:szCs w:val="26"/>
          <w:rtl/>
        </w:rPr>
        <w:t>של</w:t>
      </w:r>
      <w:r w:rsidRPr="00623DBE">
        <w:rPr>
          <w:rFonts w:ascii="David" w:hAnsi="David"/>
          <w:b/>
          <w:bCs/>
          <w:sz w:val="26"/>
          <w:szCs w:val="26"/>
          <w:rtl/>
        </w:rPr>
        <w:t xml:space="preserve"> שיקולי הענישה ואיזונם מאידך גיסא, </w:t>
      </w:r>
      <w:r w:rsidRPr="00623DBE">
        <w:rPr>
          <w:rFonts w:ascii="David" w:hAnsi="David" w:hint="eastAsia"/>
          <w:b/>
          <w:bCs/>
          <w:sz w:val="26"/>
          <w:szCs w:val="26"/>
          <w:rtl/>
        </w:rPr>
        <w:t>נאחד</w:t>
      </w:r>
      <w:r w:rsidRPr="00623DBE">
        <w:rPr>
          <w:rFonts w:ascii="David" w:hAnsi="David"/>
          <w:b/>
          <w:bCs/>
          <w:sz w:val="26"/>
          <w:szCs w:val="26"/>
          <w:rtl/>
        </w:rPr>
        <w:t xml:space="preserve"> </w:t>
      </w:r>
      <w:r w:rsidRPr="00623DBE">
        <w:rPr>
          <w:rFonts w:ascii="David" w:hAnsi="David" w:hint="eastAsia"/>
          <w:b/>
          <w:bCs/>
          <w:sz w:val="26"/>
          <w:szCs w:val="26"/>
          <w:rtl/>
        </w:rPr>
        <w:t>בתחילה</w:t>
      </w:r>
      <w:r w:rsidRPr="00623DBE">
        <w:rPr>
          <w:rFonts w:ascii="David" w:hAnsi="David"/>
          <w:b/>
          <w:bCs/>
          <w:sz w:val="26"/>
          <w:szCs w:val="26"/>
          <w:rtl/>
        </w:rPr>
        <w:t xml:space="preserve"> </w:t>
      </w:r>
      <w:r w:rsidRPr="00623DBE">
        <w:rPr>
          <w:rFonts w:ascii="David" w:hAnsi="David" w:hint="eastAsia"/>
          <w:b/>
          <w:bCs/>
          <w:sz w:val="26"/>
          <w:szCs w:val="26"/>
          <w:rtl/>
        </w:rPr>
        <w:t>את</w:t>
      </w:r>
      <w:r w:rsidRPr="00623DBE">
        <w:rPr>
          <w:rFonts w:ascii="David" w:hAnsi="David"/>
          <w:b/>
          <w:bCs/>
          <w:sz w:val="26"/>
          <w:szCs w:val="26"/>
          <w:rtl/>
        </w:rPr>
        <w:t xml:space="preserve"> </w:t>
      </w:r>
      <w:r w:rsidRPr="00623DBE">
        <w:rPr>
          <w:rFonts w:ascii="David" w:hAnsi="David" w:hint="eastAsia"/>
          <w:b/>
          <w:bCs/>
          <w:sz w:val="26"/>
          <w:szCs w:val="26"/>
          <w:rtl/>
        </w:rPr>
        <w:t>שיש</w:t>
      </w:r>
      <w:r w:rsidRPr="00623DBE">
        <w:rPr>
          <w:rFonts w:ascii="David" w:hAnsi="David"/>
          <w:b/>
          <w:bCs/>
          <w:sz w:val="26"/>
          <w:szCs w:val="26"/>
          <w:rtl/>
        </w:rPr>
        <w:t xml:space="preserve"> </w:t>
      </w:r>
      <w:r w:rsidRPr="00623DBE">
        <w:rPr>
          <w:rFonts w:ascii="David" w:hAnsi="David" w:hint="eastAsia"/>
          <w:b/>
          <w:bCs/>
          <w:sz w:val="26"/>
          <w:szCs w:val="26"/>
          <w:rtl/>
        </w:rPr>
        <w:t>לומר</w:t>
      </w:r>
      <w:r w:rsidRPr="00623DBE">
        <w:rPr>
          <w:rFonts w:ascii="David" w:hAnsi="David"/>
          <w:b/>
          <w:bCs/>
          <w:sz w:val="26"/>
          <w:szCs w:val="26"/>
          <w:rtl/>
        </w:rPr>
        <w:t xml:space="preserve"> </w:t>
      </w:r>
      <w:r w:rsidRPr="00623DBE">
        <w:rPr>
          <w:rFonts w:ascii="David" w:hAnsi="David" w:hint="eastAsia"/>
          <w:b/>
          <w:bCs/>
          <w:sz w:val="26"/>
          <w:szCs w:val="26"/>
          <w:rtl/>
        </w:rPr>
        <w:t>בעניינם</w:t>
      </w:r>
      <w:r w:rsidRPr="00623DBE">
        <w:rPr>
          <w:rFonts w:ascii="David" w:hAnsi="David"/>
          <w:b/>
          <w:bCs/>
          <w:sz w:val="26"/>
          <w:szCs w:val="26"/>
          <w:rtl/>
        </w:rPr>
        <w:t xml:space="preserve"> </w:t>
      </w:r>
      <w:r w:rsidRPr="00623DBE">
        <w:rPr>
          <w:rFonts w:ascii="David" w:hAnsi="David" w:hint="eastAsia"/>
          <w:b/>
          <w:bCs/>
          <w:sz w:val="26"/>
          <w:szCs w:val="26"/>
          <w:rtl/>
        </w:rPr>
        <w:t>של</w:t>
      </w:r>
      <w:r w:rsidRPr="00623DBE">
        <w:rPr>
          <w:rFonts w:ascii="David" w:hAnsi="David"/>
          <w:b/>
          <w:bCs/>
          <w:sz w:val="26"/>
          <w:szCs w:val="26"/>
          <w:rtl/>
        </w:rPr>
        <w:t xml:space="preserve"> </w:t>
      </w:r>
      <w:r w:rsidRPr="00623DBE">
        <w:rPr>
          <w:rFonts w:ascii="David" w:hAnsi="David" w:hint="eastAsia"/>
          <w:b/>
          <w:bCs/>
          <w:sz w:val="26"/>
          <w:szCs w:val="26"/>
          <w:rtl/>
        </w:rPr>
        <w:t>שני</w:t>
      </w:r>
      <w:r w:rsidRPr="00623DBE">
        <w:rPr>
          <w:rFonts w:ascii="David" w:hAnsi="David"/>
          <w:b/>
          <w:bCs/>
          <w:sz w:val="26"/>
          <w:szCs w:val="26"/>
          <w:rtl/>
        </w:rPr>
        <w:t xml:space="preserve"> </w:t>
      </w:r>
      <w:r w:rsidRPr="00623DBE">
        <w:rPr>
          <w:rFonts w:ascii="David" w:hAnsi="David" w:hint="eastAsia"/>
          <w:b/>
          <w:bCs/>
          <w:sz w:val="26"/>
          <w:szCs w:val="26"/>
          <w:rtl/>
        </w:rPr>
        <w:t>הנאשמים</w:t>
      </w:r>
      <w:r w:rsidRPr="00623DBE">
        <w:rPr>
          <w:rFonts w:ascii="David" w:hAnsi="David"/>
          <w:b/>
          <w:bCs/>
          <w:sz w:val="26"/>
          <w:szCs w:val="26"/>
          <w:rtl/>
        </w:rPr>
        <w:t xml:space="preserve">, </w:t>
      </w:r>
      <w:r w:rsidRPr="00623DBE">
        <w:rPr>
          <w:rFonts w:ascii="David" w:hAnsi="David" w:hint="eastAsia"/>
          <w:b/>
          <w:bCs/>
          <w:sz w:val="26"/>
          <w:szCs w:val="26"/>
          <w:rtl/>
        </w:rPr>
        <w:t>עד</w:t>
      </w:r>
      <w:r w:rsidRPr="00623DBE">
        <w:rPr>
          <w:rFonts w:ascii="David" w:hAnsi="David"/>
          <w:b/>
          <w:bCs/>
          <w:sz w:val="26"/>
          <w:szCs w:val="26"/>
          <w:rtl/>
        </w:rPr>
        <w:t xml:space="preserve"> </w:t>
      </w:r>
      <w:r w:rsidRPr="00623DBE">
        <w:rPr>
          <w:rFonts w:ascii="David" w:hAnsi="David" w:hint="eastAsia"/>
          <w:b/>
          <w:bCs/>
          <w:sz w:val="26"/>
          <w:szCs w:val="26"/>
          <w:rtl/>
        </w:rPr>
        <w:t>להפרדת</w:t>
      </w:r>
      <w:r w:rsidRPr="00623DBE">
        <w:rPr>
          <w:rFonts w:ascii="David" w:hAnsi="David"/>
          <w:b/>
          <w:bCs/>
          <w:sz w:val="26"/>
          <w:szCs w:val="26"/>
          <w:rtl/>
        </w:rPr>
        <w:t xml:space="preserve"> </w:t>
      </w:r>
      <w:r w:rsidRPr="00623DBE">
        <w:rPr>
          <w:rFonts w:ascii="David" w:hAnsi="David" w:hint="eastAsia"/>
          <w:b/>
          <w:bCs/>
          <w:sz w:val="26"/>
          <w:szCs w:val="26"/>
          <w:rtl/>
        </w:rPr>
        <w:t>המסלולים</w:t>
      </w:r>
      <w:r w:rsidRPr="00623DBE">
        <w:rPr>
          <w:rFonts w:ascii="David" w:hAnsi="David"/>
          <w:b/>
          <w:bCs/>
          <w:sz w:val="26"/>
          <w:szCs w:val="26"/>
          <w:rtl/>
        </w:rPr>
        <w:t>.</w:t>
      </w:r>
    </w:p>
    <w:p w:rsidR="00921A4F" w:rsidRPr="00623DBE" w:rsidRDefault="00921A4F" w:rsidP="00921A4F">
      <w:pPr>
        <w:spacing w:after="240" w:line="360" w:lineRule="auto"/>
        <w:jc w:val="center"/>
        <w:rPr>
          <w:rFonts w:ascii="David" w:hAnsi="David"/>
          <w:sz w:val="26"/>
          <w:szCs w:val="26"/>
          <w:rtl/>
        </w:rPr>
      </w:pPr>
      <w:r w:rsidRPr="00623DBE">
        <w:rPr>
          <w:rFonts w:ascii="David" w:hAnsi="David" w:hint="eastAsia"/>
          <w:b/>
          <w:bCs/>
          <w:sz w:val="26"/>
          <w:szCs w:val="26"/>
          <w:u w:val="single"/>
          <w:rtl/>
        </w:rPr>
        <w:t>לשני</w:t>
      </w:r>
      <w:r w:rsidRPr="00623DBE">
        <w:rPr>
          <w:rFonts w:ascii="David" w:hAnsi="David"/>
          <w:b/>
          <w:bCs/>
          <w:sz w:val="26"/>
          <w:szCs w:val="26"/>
          <w:u w:val="single"/>
          <w:rtl/>
        </w:rPr>
        <w:t xml:space="preserve"> הנאשמים – מאפייני ביצוען של העבירות</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rtl/>
        </w:rPr>
        <w:t>א</w:t>
      </w:r>
      <w:r w:rsidRPr="00623DBE">
        <w:rPr>
          <w:rFonts w:ascii="David" w:hAnsi="David"/>
          <w:b/>
          <w:bCs/>
          <w:sz w:val="26"/>
          <w:szCs w:val="26"/>
          <w:rtl/>
        </w:rPr>
        <w:t xml:space="preserve">. </w:t>
      </w:r>
      <w:r w:rsidRPr="00623DBE">
        <w:rPr>
          <w:rFonts w:ascii="David" w:hAnsi="David"/>
          <w:b/>
          <w:bCs/>
          <w:sz w:val="26"/>
          <w:szCs w:val="26"/>
          <w:u w:val="single"/>
          <w:rtl/>
        </w:rPr>
        <w:t xml:space="preserve">הערכים החברתיים </w:t>
      </w:r>
      <w:r w:rsidRPr="00623DBE">
        <w:rPr>
          <w:rFonts w:ascii="David" w:hAnsi="David" w:hint="eastAsia"/>
          <w:b/>
          <w:bCs/>
          <w:sz w:val="26"/>
          <w:szCs w:val="26"/>
          <w:u w:val="single"/>
          <w:rtl/>
        </w:rPr>
        <w:t>המוגנים</w:t>
      </w:r>
      <w:r w:rsidRPr="00623DBE">
        <w:rPr>
          <w:rFonts w:ascii="David" w:hAnsi="David"/>
          <w:b/>
          <w:bCs/>
          <w:sz w:val="26"/>
          <w:szCs w:val="26"/>
          <w:u w:val="single"/>
          <w:rtl/>
        </w:rPr>
        <w:t xml:space="preserve"> </w:t>
      </w:r>
      <w:r w:rsidRPr="00623DBE">
        <w:rPr>
          <w:rFonts w:ascii="David" w:hAnsi="David" w:hint="eastAsia"/>
          <w:b/>
          <w:bCs/>
          <w:sz w:val="26"/>
          <w:szCs w:val="26"/>
          <w:u w:val="single"/>
          <w:rtl/>
        </w:rPr>
        <w:t>בעבירות</w:t>
      </w:r>
      <w:r w:rsidRPr="00623DBE">
        <w:rPr>
          <w:rFonts w:ascii="David" w:hAnsi="David"/>
          <w:b/>
          <w:bCs/>
          <w:sz w:val="26"/>
          <w:szCs w:val="26"/>
          <w:u w:val="single"/>
          <w:rtl/>
        </w:rPr>
        <w:t xml:space="preserve"> </w:t>
      </w:r>
      <w:r w:rsidRPr="00623DBE">
        <w:rPr>
          <w:rFonts w:ascii="David" w:hAnsi="David" w:hint="eastAsia"/>
          <w:b/>
          <w:bCs/>
          <w:sz w:val="26"/>
          <w:szCs w:val="26"/>
          <w:u w:val="single"/>
          <w:rtl/>
        </w:rPr>
        <w:t>המין</w:t>
      </w:r>
      <w:r w:rsidRPr="00623DBE">
        <w:rPr>
          <w:rFonts w:ascii="David" w:hAnsi="David"/>
          <w:b/>
          <w:bCs/>
          <w:sz w:val="26"/>
          <w:szCs w:val="26"/>
          <w:u w:val="single"/>
          <w:rtl/>
        </w:rPr>
        <w:t xml:space="preserve">, </w:t>
      </w:r>
      <w:r w:rsidRPr="00623DBE">
        <w:rPr>
          <w:rFonts w:ascii="David" w:hAnsi="David" w:hint="eastAsia"/>
          <w:b/>
          <w:bCs/>
          <w:sz w:val="26"/>
          <w:szCs w:val="26"/>
          <w:u w:val="single"/>
          <w:rtl/>
        </w:rPr>
        <w:t>ומידת</w:t>
      </w:r>
      <w:r w:rsidRPr="00623DBE">
        <w:rPr>
          <w:rFonts w:ascii="David" w:hAnsi="David"/>
          <w:b/>
          <w:bCs/>
          <w:sz w:val="26"/>
          <w:szCs w:val="26"/>
          <w:u w:val="single"/>
          <w:rtl/>
        </w:rPr>
        <w:t xml:space="preserve"> </w:t>
      </w:r>
      <w:r w:rsidRPr="00623DBE">
        <w:rPr>
          <w:rFonts w:ascii="David" w:hAnsi="David" w:hint="eastAsia"/>
          <w:b/>
          <w:bCs/>
          <w:sz w:val="26"/>
          <w:szCs w:val="26"/>
          <w:u w:val="single"/>
          <w:rtl/>
        </w:rPr>
        <w:t>הפגיעה</w:t>
      </w:r>
      <w:r w:rsidRPr="00623DBE">
        <w:rPr>
          <w:rFonts w:ascii="David" w:hAnsi="David"/>
          <w:b/>
          <w:bCs/>
          <w:sz w:val="26"/>
          <w:szCs w:val="26"/>
          <w:u w:val="single"/>
          <w:rtl/>
        </w:rPr>
        <w:t xml:space="preserve"> </w:t>
      </w:r>
      <w:r w:rsidRPr="00623DBE">
        <w:rPr>
          <w:rFonts w:ascii="David" w:hAnsi="David" w:hint="eastAsia"/>
          <w:b/>
          <w:bCs/>
          <w:sz w:val="26"/>
          <w:szCs w:val="26"/>
          <w:u w:val="single"/>
          <w:rtl/>
        </w:rPr>
        <w:t>בהם</w:t>
      </w:r>
      <w:r w:rsidRPr="00623DBE">
        <w:rPr>
          <w:rFonts w:ascii="David" w:hAnsi="David"/>
          <w:b/>
          <w:bCs/>
          <w:sz w:val="26"/>
          <w:szCs w:val="26"/>
          <w:u w:val="single"/>
          <w:rtl/>
        </w:rPr>
        <w:t xml:space="preserve"> </w:t>
      </w:r>
      <w:r w:rsidRPr="00623DBE">
        <w:rPr>
          <w:rFonts w:ascii="David" w:hAnsi="David" w:hint="eastAsia"/>
          <w:b/>
          <w:bCs/>
          <w:sz w:val="26"/>
          <w:szCs w:val="26"/>
          <w:u w:val="single"/>
          <w:rtl/>
        </w:rPr>
        <w:t>במעשי</w:t>
      </w:r>
      <w:r w:rsidRPr="00623DBE">
        <w:rPr>
          <w:rFonts w:ascii="David" w:hAnsi="David"/>
          <w:b/>
          <w:bCs/>
          <w:sz w:val="26"/>
          <w:szCs w:val="26"/>
          <w:u w:val="single"/>
          <w:rtl/>
        </w:rPr>
        <w:t xml:space="preserve"> </w:t>
      </w:r>
      <w:r w:rsidRPr="00623DBE">
        <w:rPr>
          <w:rFonts w:ascii="David" w:hAnsi="David" w:hint="eastAsia"/>
          <w:b/>
          <w:bCs/>
          <w:sz w:val="26"/>
          <w:szCs w:val="26"/>
          <w:u w:val="single"/>
          <w:rtl/>
        </w:rPr>
        <w:t>הנאשמים</w:t>
      </w:r>
      <w:r w:rsidRPr="00623DBE">
        <w:rPr>
          <w:rFonts w:ascii="David" w:hAnsi="David"/>
          <w:sz w:val="26"/>
          <w:szCs w:val="26"/>
          <w:rtl/>
        </w:rPr>
        <w:t>:</w:t>
      </w:r>
    </w:p>
    <w:p w:rsidR="00921A4F" w:rsidRPr="003608A4" w:rsidRDefault="00921A4F" w:rsidP="00921A4F">
      <w:pPr>
        <w:pStyle w:val="a3"/>
        <w:numPr>
          <w:ilvl w:val="0"/>
          <w:numId w:val="1"/>
        </w:numPr>
        <w:spacing w:after="240" w:line="360" w:lineRule="auto"/>
        <w:contextualSpacing w:val="0"/>
        <w:jc w:val="both"/>
        <w:rPr>
          <w:rFonts w:ascii="David" w:hAnsi="David"/>
          <w:sz w:val="26"/>
          <w:szCs w:val="26"/>
          <w:rtl/>
        </w:rPr>
      </w:pPr>
      <w:r w:rsidRPr="003608A4">
        <w:rPr>
          <w:rFonts w:ascii="David" w:hAnsi="David"/>
          <w:sz w:val="26"/>
          <w:szCs w:val="26"/>
          <w:rtl/>
        </w:rPr>
        <w:t xml:space="preserve">הערכים החברתיים המוגנים בעבירות המין הם כבוד האדם, האוטונומיה שלו על גופו, שלום הגוף והנפש, וצנעת הפרט. הענישה החמורה שקבע המחוקק לצד עבירות המין משקפת את ההבנה החברתית בדבר חשיבותם וריבויים של הערכים הנפגעים, לצד העוצמה והחומרה של הפגיעה בהם. </w:t>
      </w:r>
    </w:p>
    <w:p w:rsidR="00921A4F" w:rsidRPr="003608A4" w:rsidRDefault="00921A4F" w:rsidP="00921A4F">
      <w:pPr>
        <w:pStyle w:val="a3"/>
        <w:numPr>
          <w:ilvl w:val="0"/>
          <w:numId w:val="1"/>
        </w:numPr>
        <w:spacing w:after="240" w:line="360" w:lineRule="auto"/>
        <w:contextualSpacing w:val="0"/>
        <w:jc w:val="both"/>
        <w:rPr>
          <w:rFonts w:ascii="David" w:hAnsi="David"/>
          <w:sz w:val="26"/>
          <w:szCs w:val="26"/>
        </w:rPr>
      </w:pPr>
      <w:r w:rsidRPr="003608A4">
        <w:rPr>
          <w:rFonts w:ascii="David" w:hAnsi="David"/>
          <w:sz w:val="26"/>
          <w:szCs w:val="26"/>
          <w:rtl/>
        </w:rPr>
        <w:t>כאשר מדובר ב</w:t>
      </w:r>
      <w:r w:rsidRPr="003608A4">
        <w:rPr>
          <w:rFonts w:ascii="David" w:hAnsi="David" w:hint="eastAsia"/>
          <w:sz w:val="26"/>
          <w:szCs w:val="26"/>
          <w:rtl/>
        </w:rPr>
        <w:t>נפגעים</w:t>
      </w:r>
      <w:r w:rsidRPr="003608A4">
        <w:rPr>
          <w:rFonts w:ascii="David" w:hAnsi="David"/>
          <w:sz w:val="26"/>
          <w:szCs w:val="26"/>
          <w:rtl/>
        </w:rPr>
        <w:t xml:space="preserve"> קטינים, גדל עד-מאוד כובד משקלם של ערכים אלו, לנוכח עומק הפגיעה והשלכותיה, המלוות את הקטין גם בבגרותו ולאורך חייו. חומרה מיוחדת זו שבפגיעה מינית בקטינים, משתקפת בראש ובראשונה בהוראות החוק. המחוקק קבע </w:t>
      </w:r>
      <w:r>
        <w:rPr>
          <w:rFonts w:ascii="David" w:hAnsi="David" w:hint="cs"/>
          <w:sz w:val="26"/>
          <w:szCs w:val="26"/>
          <w:rtl/>
        </w:rPr>
        <w:t>סייגים</w:t>
      </w:r>
      <w:r w:rsidRPr="003608A4">
        <w:rPr>
          <w:rFonts w:ascii="David" w:hAnsi="David"/>
          <w:sz w:val="26"/>
          <w:szCs w:val="26"/>
          <w:rtl/>
        </w:rPr>
        <w:t xml:space="preserve"> להגנתם של קטינים, שפגיעותם היתירה נובעת בעיקרה מחולשתם הברורה, מכל היבט שהוא, אל-מול פוגע נחוש; מתמימותם; מחוסר יכולתם להבין את משמעותם המלאה של מעשים מיניים, מבחינה פיזית, נפשית וחברתית; ו</w:t>
      </w:r>
      <w:r>
        <w:rPr>
          <w:rFonts w:ascii="David" w:hAnsi="David" w:hint="cs"/>
          <w:sz w:val="26"/>
          <w:szCs w:val="26"/>
          <w:rtl/>
        </w:rPr>
        <w:t xml:space="preserve">גם מחמת </w:t>
      </w:r>
      <w:r w:rsidRPr="003608A4">
        <w:rPr>
          <w:rFonts w:ascii="David" w:hAnsi="David"/>
          <w:sz w:val="26"/>
          <w:szCs w:val="26"/>
          <w:rtl/>
        </w:rPr>
        <w:t xml:space="preserve">החשש מפני ההשלכות ארוכות הטווח על חייהם [ע"פ 8068/21 </w:t>
      </w:r>
      <w:r w:rsidRPr="003608A4">
        <w:rPr>
          <w:rFonts w:ascii="David" w:hAnsi="David"/>
          <w:b/>
          <w:bCs/>
          <w:sz w:val="26"/>
          <w:szCs w:val="26"/>
          <w:rtl/>
        </w:rPr>
        <w:t>מרם נ' מ"י</w:t>
      </w:r>
      <w:r w:rsidRPr="003608A4">
        <w:rPr>
          <w:rFonts w:ascii="David" w:hAnsi="David"/>
          <w:sz w:val="26"/>
          <w:szCs w:val="26"/>
          <w:rtl/>
        </w:rPr>
        <w:t xml:space="preserve"> (04.04.22), פסקה 9; ע"פ 5006/21 </w:t>
      </w:r>
      <w:r w:rsidRPr="003608A4">
        <w:rPr>
          <w:rFonts w:ascii="David" w:hAnsi="David"/>
          <w:b/>
          <w:bCs/>
          <w:sz w:val="26"/>
          <w:szCs w:val="26"/>
          <w:rtl/>
        </w:rPr>
        <w:t>מ"י נ' פלוני</w:t>
      </w:r>
      <w:r w:rsidRPr="003608A4">
        <w:rPr>
          <w:rFonts w:ascii="David" w:hAnsi="David"/>
          <w:sz w:val="26"/>
          <w:szCs w:val="26"/>
          <w:rtl/>
        </w:rPr>
        <w:t xml:space="preserve"> (06.01.22), פסקה 7]. </w:t>
      </w:r>
      <w:r>
        <w:rPr>
          <w:rFonts w:ascii="David" w:hAnsi="David" w:hint="cs"/>
          <w:sz w:val="26"/>
          <w:szCs w:val="26"/>
          <w:rtl/>
        </w:rPr>
        <w:t>סייג</w:t>
      </w:r>
      <w:r w:rsidRPr="003608A4">
        <w:rPr>
          <w:rFonts w:ascii="David" w:hAnsi="David"/>
          <w:sz w:val="26"/>
          <w:szCs w:val="26"/>
          <w:rtl/>
        </w:rPr>
        <w:t xml:space="preserve">ים אלה, שנועדו למנוע ולהרתיע טרם פגיעה, ולענוש כמידת הגמול את הפוגעים, מגולמים בעבירות שמתגבשות רק כשהנפגע הוא קטין ובעבירות שבהן </w:t>
      </w:r>
      <w:proofErr w:type="spellStart"/>
      <w:r w:rsidRPr="003608A4">
        <w:rPr>
          <w:rFonts w:ascii="David" w:hAnsi="David"/>
          <w:sz w:val="26"/>
          <w:szCs w:val="26"/>
          <w:rtl/>
        </w:rPr>
        <w:t>קטינותו</w:t>
      </w:r>
      <w:proofErr w:type="spellEnd"/>
      <w:r w:rsidRPr="003608A4">
        <w:rPr>
          <w:rFonts w:ascii="David" w:hAnsi="David"/>
          <w:sz w:val="26"/>
          <w:szCs w:val="26"/>
          <w:rtl/>
        </w:rPr>
        <w:t xml:space="preserve"> של הנפגע מהווה נסיבה מחמירה הגוררת החמרה בעונש. האבחנות </w:t>
      </w:r>
      <w:proofErr w:type="spellStart"/>
      <w:r w:rsidRPr="003608A4">
        <w:rPr>
          <w:rFonts w:ascii="David" w:hAnsi="David"/>
          <w:sz w:val="26"/>
          <w:szCs w:val="26"/>
          <w:rtl/>
        </w:rPr>
        <w:t>העונשיות</w:t>
      </w:r>
      <w:proofErr w:type="spellEnd"/>
      <w:r w:rsidRPr="003608A4">
        <w:rPr>
          <w:rFonts w:ascii="David" w:hAnsi="David"/>
          <w:sz w:val="26"/>
          <w:szCs w:val="26"/>
          <w:rtl/>
        </w:rPr>
        <w:t xml:space="preserve"> החדות שערך המחוקק, בין פגיעות מיניות בבגירים לבין פגיעות מיניות בקטינים, נענו בהנחיה פסיקתית ברורה ועקיבה של בית המשפט העליון, שכוננה </w:t>
      </w:r>
      <w:r w:rsidRPr="003608A4">
        <w:rPr>
          <w:rFonts w:ascii="David" w:hAnsi="David" w:hint="eastAsia"/>
          <w:sz w:val="26"/>
          <w:szCs w:val="26"/>
          <w:rtl/>
        </w:rPr>
        <w:t>זה</w:t>
      </w:r>
      <w:r w:rsidRPr="003608A4">
        <w:rPr>
          <w:rFonts w:ascii="David" w:hAnsi="David"/>
          <w:sz w:val="26"/>
          <w:szCs w:val="26"/>
          <w:rtl/>
        </w:rPr>
        <w:t xml:space="preserve"> מכבר מדיניות ענישה מחמירה, המשקפת את משקלם של ערכים אלו, כפי שנאמר פעמים רבות וראו למשל </w:t>
      </w:r>
      <w:hyperlink r:id="rId5" w:history="1">
        <w:r w:rsidRPr="003608A4">
          <w:rPr>
            <w:rStyle w:val="Hyperlink"/>
            <w:rFonts w:ascii="David" w:hAnsi="David" w:cs="David"/>
            <w:color w:val="auto"/>
            <w:sz w:val="26"/>
            <w:szCs w:val="26"/>
            <w:u w:val="none"/>
            <w:rtl/>
          </w:rPr>
          <w:t>ע"פ 8529/11</w:t>
        </w:r>
      </w:hyperlink>
      <w:r w:rsidRPr="003608A4">
        <w:rPr>
          <w:rFonts w:ascii="David" w:hAnsi="David"/>
          <w:sz w:val="26"/>
          <w:szCs w:val="26"/>
          <w:rtl/>
        </w:rPr>
        <w:t xml:space="preserve"> </w:t>
      </w:r>
      <w:proofErr w:type="spellStart"/>
      <w:r w:rsidRPr="003608A4">
        <w:rPr>
          <w:rFonts w:ascii="David" w:hAnsi="David" w:hint="eastAsia"/>
          <w:b/>
          <w:bCs/>
          <w:sz w:val="26"/>
          <w:szCs w:val="26"/>
          <w:rtl/>
        </w:rPr>
        <w:t>אטקישייב</w:t>
      </w:r>
      <w:proofErr w:type="spellEnd"/>
      <w:r w:rsidRPr="003608A4">
        <w:rPr>
          <w:rFonts w:ascii="David" w:hAnsi="David"/>
          <w:b/>
          <w:bCs/>
          <w:sz w:val="26"/>
          <w:szCs w:val="26"/>
          <w:rtl/>
        </w:rPr>
        <w:t xml:space="preserve"> נ' מ"י</w:t>
      </w:r>
      <w:r w:rsidRPr="003608A4">
        <w:rPr>
          <w:rFonts w:ascii="David" w:hAnsi="David"/>
          <w:sz w:val="26"/>
          <w:szCs w:val="26"/>
          <w:rtl/>
        </w:rPr>
        <w:t xml:space="preserve"> (24.05.12), </w:t>
      </w:r>
      <w:r w:rsidRPr="003608A4">
        <w:rPr>
          <w:rFonts w:ascii="David" w:hAnsi="David" w:hint="eastAsia"/>
          <w:sz w:val="26"/>
          <w:szCs w:val="26"/>
          <w:rtl/>
        </w:rPr>
        <w:t>פסקה</w:t>
      </w:r>
      <w:r w:rsidRPr="003608A4">
        <w:rPr>
          <w:rFonts w:ascii="David" w:hAnsi="David"/>
          <w:sz w:val="26"/>
          <w:szCs w:val="26"/>
          <w:rtl/>
        </w:rPr>
        <w:t xml:space="preserve"> 9:</w:t>
      </w:r>
    </w:p>
    <w:p w:rsidR="00921A4F" w:rsidRPr="003608A4" w:rsidRDefault="00921A4F" w:rsidP="00921A4F">
      <w:pPr>
        <w:pStyle w:val="a5"/>
        <w:spacing w:after="240"/>
        <w:rPr>
          <w:rFonts w:ascii="David" w:hAnsi="David" w:cs="David"/>
          <w:sz w:val="26"/>
          <w:szCs w:val="26"/>
        </w:rPr>
      </w:pPr>
      <w:r w:rsidRPr="003608A4">
        <w:rPr>
          <w:rFonts w:ascii="David" w:hAnsi="David" w:cs="David"/>
          <w:sz w:val="26"/>
          <w:szCs w:val="26"/>
          <w:rtl/>
        </w:rPr>
        <w:t>התכלית החברתית והמוסרית המרכזית הטמונה בבסיס דיני העונשין היא להגן על ערכי החברה שמופרים על ידי התנהגות המוגדרת כפלילית. שלומם של הקטינים חסרי הישע מדורג בחווקים הגבוהים של הסולם. העונשים שבית המשפט גוזר על נאשמים צריכים לשקף את סלידתה של החברה מהפגיעה בקטין והצורך להרתיע עבריינים פוטנציאליים.</w:t>
      </w:r>
    </w:p>
    <w:p w:rsidR="00921A4F" w:rsidRPr="009D3257" w:rsidRDefault="00921A4F" w:rsidP="00921A4F">
      <w:pPr>
        <w:spacing w:after="240" w:line="360" w:lineRule="auto"/>
        <w:jc w:val="both"/>
        <w:rPr>
          <w:rFonts w:ascii="David" w:hAnsi="David"/>
          <w:sz w:val="26"/>
          <w:szCs w:val="26"/>
          <w:rtl/>
        </w:rPr>
      </w:pPr>
      <w:r w:rsidRPr="009D3257">
        <w:rPr>
          <w:rFonts w:ascii="David" w:hAnsi="David"/>
          <w:sz w:val="26"/>
          <w:szCs w:val="26"/>
          <w:rtl/>
        </w:rPr>
        <w:t xml:space="preserve">ובדומה, גם בע"פ 7474/19 </w:t>
      </w:r>
      <w:r w:rsidRPr="009D3257">
        <w:rPr>
          <w:rFonts w:ascii="David" w:hAnsi="David"/>
          <w:b/>
          <w:bCs/>
          <w:sz w:val="26"/>
          <w:szCs w:val="26"/>
          <w:rtl/>
        </w:rPr>
        <w:t>בן דוד נ' מ"י</w:t>
      </w:r>
      <w:r w:rsidRPr="009D3257">
        <w:rPr>
          <w:rFonts w:ascii="David" w:hAnsi="David"/>
          <w:sz w:val="26"/>
          <w:szCs w:val="26"/>
          <w:rtl/>
        </w:rPr>
        <w:t xml:space="preserve"> (12.07.20), פסקה 27:</w:t>
      </w:r>
    </w:p>
    <w:p w:rsidR="00921A4F" w:rsidRPr="003608A4" w:rsidRDefault="00921A4F" w:rsidP="00921A4F">
      <w:pPr>
        <w:pStyle w:val="a5"/>
        <w:spacing w:after="240"/>
        <w:rPr>
          <w:rFonts w:ascii="David" w:hAnsi="David" w:cs="David"/>
          <w:sz w:val="26"/>
          <w:szCs w:val="26"/>
        </w:rPr>
      </w:pPr>
      <w:r w:rsidRPr="003608A4">
        <w:rPr>
          <w:rFonts w:ascii="David" w:hAnsi="David" w:cs="David"/>
          <w:sz w:val="26"/>
          <w:szCs w:val="26"/>
          <w:rtl/>
        </w:rPr>
        <w:t>בית משפט זה עמד לא פעם על החומרה הרבה הגלומה בעבירות מין המבוצעות בקטינים. משכך, נקבע כי השיקולים המרכזיים שבענישת עברייני מין שביצעו עבירות מין בקטינים הם שיקולי גמול והרתעה, הן כלפי העבריין והן כלפי עבריינים פוטנציאליים, וכי על העונש לשקף את חומרת המעשים וסלידת החברה ממעשים מעוותים אלה.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בעבירות המין שביצעו, פגעו הנאשמים פגיעות חמורות וקשות בערכים המוגנים. די בתיאור המעשים כדי לתהות </w:t>
      </w:r>
      <w:r w:rsidRPr="00623DBE">
        <w:rPr>
          <w:rFonts w:ascii="David" w:hAnsi="David" w:hint="eastAsia"/>
          <w:sz w:val="26"/>
          <w:szCs w:val="26"/>
          <w:rtl/>
        </w:rPr>
        <w:t>בזעזוע</w:t>
      </w:r>
      <w:r w:rsidRPr="00623DBE">
        <w:rPr>
          <w:rFonts w:ascii="David" w:hAnsi="David"/>
          <w:sz w:val="26"/>
          <w:szCs w:val="26"/>
          <w:rtl/>
        </w:rPr>
        <w:t xml:space="preserve"> על המקור והסיבה לעוצמתם של מאפייני ההתעללות וההשפלה המחרידים שנחשפו באירוע. </w:t>
      </w:r>
      <w:r w:rsidRPr="009D3257">
        <w:rPr>
          <w:rFonts w:ascii="David" w:hAnsi="David" w:hint="cs"/>
          <w:sz w:val="26"/>
          <w:szCs w:val="26"/>
          <w:rtl/>
        </w:rPr>
        <w:t xml:space="preserve">מאפייני העבירות </w:t>
      </w:r>
      <w:r w:rsidRPr="009D3257">
        <w:rPr>
          <w:rFonts w:ascii="David" w:hAnsi="David"/>
          <w:sz w:val="26"/>
          <w:szCs w:val="26"/>
          <w:rtl/>
        </w:rPr>
        <w:t>–</w:t>
      </w:r>
      <w:r w:rsidRPr="009D3257">
        <w:rPr>
          <w:rFonts w:ascii="David" w:hAnsi="David" w:hint="cs"/>
          <w:sz w:val="26"/>
          <w:szCs w:val="26"/>
          <w:rtl/>
        </w:rPr>
        <w:t xml:space="preserve"> </w:t>
      </w:r>
      <w:r w:rsidRPr="00623DBE">
        <w:rPr>
          <w:rFonts w:ascii="David" w:hAnsi="David"/>
          <w:sz w:val="26"/>
          <w:szCs w:val="26"/>
          <w:rtl/>
        </w:rPr>
        <w:t xml:space="preserve">ביצועם החוזר של מעשי אינוס ומעשי סדום, </w:t>
      </w:r>
      <w:r w:rsidRPr="00623DBE">
        <w:rPr>
          <w:rFonts w:ascii="David" w:hAnsi="David" w:hint="eastAsia"/>
          <w:sz w:val="26"/>
          <w:szCs w:val="26"/>
          <w:rtl/>
        </w:rPr>
        <w:t>שאת</w:t>
      </w:r>
      <w:r w:rsidRPr="00623DBE">
        <w:rPr>
          <w:rFonts w:ascii="David" w:hAnsi="David"/>
          <w:sz w:val="26"/>
          <w:szCs w:val="26"/>
          <w:rtl/>
        </w:rPr>
        <w:t xml:space="preserve"> חלקם אף תיעדו </w:t>
      </w:r>
      <w:r>
        <w:rPr>
          <w:rFonts w:ascii="David" w:hAnsi="David" w:hint="cs"/>
          <w:sz w:val="26"/>
          <w:szCs w:val="26"/>
          <w:rtl/>
        </w:rPr>
        <w:t xml:space="preserve">הנאשמים </w:t>
      </w:r>
      <w:r w:rsidRPr="00623DBE">
        <w:rPr>
          <w:rFonts w:ascii="David" w:hAnsi="David"/>
          <w:sz w:val="26"/>
          <w:szCs w:val="26"/>
          <w:rtl/>
        </w:rPr>
        <w:t>חזותית</w:t>
      </w:r>
      <w:r w:rsidRPr="009D3257">
        <w:rPr>
          <w:rFonts w:ascii="David" w:hAnsi="David" w:hint="cs"/>
          <w:sz w:val="26"/>
          <w:szCs w:val="26"/>
          <w:rtl/>
        </w:rPr>
        <w:t xml:space="preserve"> </w:t>
      </w:r>
      <w:r>
        <w:rPr>
          <w:rFonts w:ascii="David" w:hAnsi="David" w:hint="cs"/>
          <w:sz w:val="26"/>
          <w:szCs w:val="26"/>
          <w:rtl/>
        </w:rPr>
        <w:t>(</w:t>
      </w:r>
      <w:r w:rsidRPr="009D3257">
        <w:rPr>
          <w:rFonts w:ascii="David" w:hAnsi="David" w:hint="cs"/>
          <w:sz w:val="26"/>
          <w:szCs w:val="26"/>
          <w:rtl/>
        </w:rPr>
        <w:t>מי בפועל ומי בידיעה ובהסכמה</w:t>
      </w:r>
      <w:r>
        <w:rPr>
          <w:rFonts w:ascii="David" w:hAnsi="David" w:hint="cs"/>
          <w:sz w:val="26"/>
          <w:szCs w:val="26"/>
          <w:rtl/>
        </w:rPr>
        <w:t>-למעשה)</w:t>
      </w:r>
      <w:r w:rsidRPr="009D3257">
        <w:rPr>
          <w:rFonts w:ascii="David" w:hAnsi="David" w:hint="cs"/>
          <w:sz w:val="26"/>
          <w:szCs w:val="26"/>
          <w:rtl/>
        </w:rPr>
        <w:t xml:space="preserve">, </w:t>
      </w:r>
      <w:r w:rsidRPr="00623DBE">
        <w:rPr>
          <w:rFonts w:ascii="David" w:hAnsi="David"/>
          <w:sz w:val="26"/>
          <w:szCs w:val="26"/>
          <w:rtl/>
        </w:rPr>
        <w:t xml:space="preserve">תוך שימוש בכוח, באלימות ממשית וגלויה, באיומים, בניצול כוחם העודף של שני הנאשמים שמולם עמדה ילדה-נערה בת שלוש-עשרה שנים ושבעה חודשים בלבד, הלכודה-למעשה בבית זר ותלויה לחלוטין ברצונם הטוב או הרע של הנאשמים, שגברו על התנגדותה, תוך התעלמות מוחלטת מרצונה </w:t>
      </w:r>
      <w:r w:rsidRPr="009D3257">
        <w:rPr>
          <w:rFonts w:ascii="David" w:hAnsi="David" w:hint="cs"/>
          <w:sz w:val="26"/>
          <w:szCs w:val="26"/>
          <w:rtl/>
        </w:rPr>
        <w:t xml:space="preserve">המובע והברור </w:t>
      </w:r>
      <w:r w:rsidRPr="00623DBE">
        <w:rPr>
          <w:rFonts w:ascii="David" w:hAnsi="David"/>
          <w:sz w:val="26"/>
          <w:szCs w:val="26"/>
          <w:rtl/>
        </w:rPr>
        <w:t>של הקטינה ו</w:t>
      </w:r>
      <w:r w:rsidRPr="00623DBE">
        <w:rPr>
          <w:rFonts w:ascii="David" w:hAnsi="David" w:hint="eastAsia"/>
          <w:sz w:val="26"/>
          <w:szCs w:val="26"/>
          <w:rtl/>
        </w:rPr>
        <w:t>ש</w:t>
      </w:r>
      <w:r w:rsidRPr="00623DBE">
        <w:rPr>
          <w:rFonts w:ascii="David" w:hAnsi="David"/>
          <w:sz w:val="26"/>
          <w:szCs w:val="26"/>
          <w:rtl/>
        </w:rPr>
        <w:t xml:space="preserve">חיקה עד-דק של כבוד האדם שלה ושל זכותה לשליטה על גופה, כשביצוע המעשים לווה בביזוי ובהשפלה מכוונים, וכששירות המבחן אפיין את </w:t>
      </w:r>
      <w:r w:rsidRPr="00623DBE">
        <w:rPr>
          <w:rFonts w:ascii="David" w:hAnsi="David" w:hint="eastAsia"/>
          <w:sz w:val="26"/>
          <w:szCs w:val="26"/>
          <w:rtl/>
        </w:rPr>
        <w:t>העבירות</w:t>
      </w:r>
      <w:r w:rsidRPr="00623DBE">
        <w:rPr>
          <w:rFonts w:ascii="David" w:hAnsi="David"/>
          <w:sz w:val="26"/>
          <w:szCs w:val="26"/>
          <w:rtl/>
        </w:rPr>
        <w:t xml:space="preserve"> כ"בעלות אלמנטים של ס</w:t>
      </w:r>
      <w:r w:rsidRPr="00623DBE">
        <w:rPr>
          <w:rFonts w:ascii="David" w:hAnsi="David" w:hint="eastAsia"/>
          <w:sz w:val="26"/>
          <w:szCs w:val="26"/>
          <w:rtl/>
        </w:rPr>
        <w:t>א</w:t>
      </w:r>
      <w:r w:rsidRPr="00623DBE">
        <w:rPr>
          <w:rFonts w:ascii="David" w:hAnsi="David"/>
          <w:sz w:val="26"/>
          <w:szCs w:val="26"/>
          <w:rtl/>
        </w:rPr>
        <w:t>דיזם, איומים ואכזריות" [תסקיר לנאשם 1, ע' 4] – מצביעים על מידה חריגה בעוצמתה של פגיעה בערכים המוגנים בעבירות המין.</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rtl/>
        </w:rPr>
        <w:t>ב</w:t>
      </w:r>
      <w:r w:rsidRPr="00623DBE">
        <w:rPr>
          <w:rFonts w:ascii="David" w:hAnsi="David"/>
          <w:b/>
          <w:bCs/>
          <w:sz w:val="26"/>
          <w:szCs w:val="26"/>
          <w:rtl/>
        </w:rPr>
        <w:t xml:space="preserve">. </w:t>
      </w:r>
      <w:r w:rsidRPr="00623DBE">
        <w:rPr>
          <w:rFonts w:ascii="David" w:hAnsi="David"/>
          <w:b/>
          <w:bCs/>
          <w:sz w:val="26"/>
          <w:szCs w:val="26"/>
          <w:u w:val="single"/>
          <w:rtl/>
        </w:rPr>
        <w:t xml:space="preserve">הערכים </w:t>
      </w:r>
      <w:r w:rsidRPr="00623DBE">
        <w:rPr>
          <w:rFonts w:ascii="David" w:hAnsi="David" w:hint="eastAsia"/>
          <w:b/>
          <w:bCs/>
          <w:sz w:val="26"/>
          <w:szCs w:val="26"/>
          <w:u w:val="single"/>
          <w:rtl/>
        </w:rPr>
        <w:t>המוגנים</w:t>
      </w:r>
      <w:r w:rsidRPr="00623DBE">
        <w:rPr>
          <w:rFonts w:ascii="David" w:hAnsi="David"/>
          <w:b/>
          <w:bCs/>
          <w:sz w:val="26"/>
          <w:szCs w:val="26"/>
          <w:u w:val="single"/>
          <w:rtl/>
        </w:rPr>
        <w:t xml:space="preserve"> </w:t>
      </w:r>
      <w:r w:rsidRPr="00623DBE">
        <w:rPr>
          <w:rFonts w:ascii="David" w:hAnsi="David" w:hint="eastAsia"/>
          <w:b/>
          <w:bCs/>
          <w:sz w:val="26"/>
          <w:szCs w:val="26"/>
          <w:u w:val="single"/>
          <w:rtl/>
        </w:rPr>
        <w:t>בעבירת</w:t>
      </w:r>
      <w:r w:rsidRPr="00623DBE">
        <w:rPr>
          <w:rFonts w:ascii="David" w:hAnsi="David"/>
          <w:b/>
          <w:bCs/>
          <w:sz w:val="26"/>
          <w:szCs w:val="26"/>
          <w:u w:val="single"/>
          <w:rtl/>
        </w:rPr>
        <w:t xml:space="preserve"> </w:t>
      </w:r>
      <w:r w:rsidRPr="00623DBE">
        <w:rPr>
          <w:rFonts w:ascii="David" w:hAnsi="David" w:hint="eastAsia"/>
          <w:b/>
          <w:bCs/>
          <w:sz w:val="26"/>
          <w:szCs w:val="26"/>
          <w:u w:val="single"/>
          <w:rtl/>
        </w:rPr>
        <w:t>הפרסום</w:t>
      </w:r>
      <w:r w:rsidRPr="00623DBE">
        <w:rPr>
          <w:rFonts w:ascii="David" w:hAnsi="David"/>
          <w:b/>
          <w:bCs/>
          <w:sz w:val="26"/>
          <w:szCs w:val="26"/>
          <w:u w:val="single"/>
          <w:rtl/>
        </w:rPr>
        <w:t xml:space="preserve"> </w:t>
      </w:r>
      <w:r w:rsidRPr="00623DBE">
        <w:rPr>
          <w:rFonts w:ascii="David" w:hAnsi="David" w:hint="eastAsia"/>
          <w:b/>
          <w:bCs/>
          <w:sz w:val="26"/>
          <w:szCs w:val="26"/>
          <w:u w:val="single"/>
          <w:rtl/>
        </w:rPr>
        <w:t>המשפיל</w:t>
      </w:r>
      <w:r w:rsidRPr="00623DBE">
        <w:rPr>
          <w:rFonts w:ascii="David" w:hAnsi="David"/>
          <w:b/>
          <w:bCs/>
          <w:sz w:val="26"/>
          <w:szCs w:val="26"/>
          <w:u w:val="single"/>
          <w:rtl/>
        </w:rPr>
        <w:t xml:space="preserve">, ומידת הפגיעה בהם במעשי </w:t>
      </w:r>
      <w:r w:rsidRPr="00623DBE">
        <w:rPr>
          <w:rFonts w:ascii="David" w:hAnsi="David" w:hint="eastAsia"/>
          <w:b/>
          <w:bCs/>
          <w:sz w:val="26"/>
          <w:szCs w:val="26"/>
          <w:u w:val="single"/>
          <w:rtl/>
        </w:rPr>
        <w:t>הנאשם</w:t>
      </w:r>
      <w:r w:rsidRPr="00623DBE">
        <w:rPr>
          <w:rFonts w:ascii="David" w:hAnsi="David"/>
          <w:b/>
          <w:bCs/>
          <w:sz w:val="26"/>
          <w:szCs w:val="26"/>
          <w:u w:val="single"/>
          <w:rtl/>
        </w:rPr>
        <w:t xml:space="preserve"> 1</w:t>
      </w:r>
      <w:r w:rsidRPr="00623DBE">
        <w:rPr>
          <w:rFonts w:ascii="David" w:hAnsi="David"/>
          <w:sz w:val="26"/>
          <w:szCs w:val="26"/>
          <w:rtl/>
        </w:rPr>
        <w:t>:</w:t>
      </w:r>
    </w:p>
    <w:p w:rsidR="00921A4F" w:rsidRPr="003608A4" w:rsidRDefault="00921A4F" w:rsidP="00921A4F">
      <w:pPr>
        <w:pStyle w:val="a3"/>
        <w:numPr>
          <w:ilvl w:val="0"/>
          <w:numId w:val="1"/>
        </w:numPr>
        <w:spacing w:after="240" w:line="360" w:lineRule="auto"/>
        <w:contextualSpacing w:val="0"/>
        <w:jc w:val="both"/>
        <w:rPr>
          <w:rFonts w:ascii="David" w:hAnsi="David"/>
          <w:sz w:val="26"/>
          <w:szCs w:val="26"/>
        </w:rPr>
      </w:pPr>
      <w:r w:rsidRPr="003608A4">
        <w:rPr>
          <w:rFonts w:ascii="David" w:hAnsi="David"/>
          <w:sz w:val="26"/>
          <w:szCs w:val="26"/>
          <w:rtl/>
        </w:rPr>
        <w:t xml:space="preserve">הערכים המוגנים בעבירת ההטרדה המינית מפורטים </w:t>
      </w:r>
      <w:hyperlink r:id="rId6" w:history="1">
        <w:r w:rsidRPr="00623DBE">
          <w:rPr>
            <w:rFonts w:ascii="David" w:hAnsi="David" w:hint="eastAsia"/>
            <w:sz w:val="26"/>
            <w:szCs w:val="26"/>
            <w:rtl/>
          </w:rPr>
          <w:t>בסעיף</w:t>
        </w:r>
        <w:r w:rsidRPr="00623DBE">
          <w:rPr>
            <w:rFonts w:ascii="David" w:hAnsi="David"/>
            <w:sz w:val="26"/>
            <w:szCs w:val="26"/>
            <w:rtl/>
          </w:rPr>
          <w:t xml:space="preserve"> 1</w:t>
        </w:r>
      </w:hyperlink>
      <w:r w:rsidRPr="003608A4">
        <w:rPr>
          <w:rFonts w:ascii="David" w:hAnsi="David"/>
          <w:sz w:val="26"/>
          <w:szCs w:val="26"/>
          <w:rtl/>
        </w:rPr>
        <w:t xml:space="preserve"> ל</w:t>
      </w:r>
      <w:hyperlink r:id="rId7" w:history="1">
        <w:r w:rsidRPr="00623DBE">
          <w:rPr>
            <w:rFonts w:ascii="David" w:hAnsi="David" w:hint="eastAsia"/>
            <w:sz w:val="26"/>
            <w:szCs w:val="26"/>
            <w:rtl/>
          </w:rPr>
          <w:t>חוק</w:t>
        </w:r>
        <w:r w:rsidRPr="00623DBE">
          <w:rPr>
            <w:rFonts w:ascii="David" w:hAnsi="David"/>
            <w:sz w:val="26"/>
            <w:szCs w:val="26"/>
            <w:rtl/>
          </w:rPr>
          <w:t xml:space="preserve"> </w:t>
        </w:r>
        <w:r w:rsidRPr="00623DBE">
          <w:rPr>
            <w:rFonts w:ascii="David" w:hAnsi="David" w:hint="eastAsia"/>
            <w:sz w:val="26"/>
            <w:szCs w:val="26"/>
            <w:rtl/>
          </w:rPr>
          <w:t>למניעת</w:t>
        </w:r>
        <w:r w:rsidRPr="00623DBE">
          <w:rPr>
            <w:rFonts w:ascii="David" w:hAnsi="David"/>
            <w:sz w:val="26"/>
            <w:szCs w:val="26"/>
            <w:rtl/>
          </w:rPr>
          <w:t xml:space="preserve"> </w:t>
        </w:r>
        <w:r w:rsidRPr="00623DBE">
          <w:rPr>
            <w:rFonts w:ascii="David" w:hAnsi="David" w:hint="eastAsia"/>
            <w:sz w:val="26"/>
            <w:szCs w:val="26"/>
            <w:rtl/>
          </w:rPr>
          <w:t>הטרדה</w:t>
        </w:r>
        <w:r w:rsidRPr="00623DBE">
          <w:rPr>
            <w:rFonts w:ascii="David" w:hAnsi="David"/>
            <w:sz w:val="26"/>
            <w:szCs w:val="26"/>
            <w:rtl/>
          </w:rPr>
          <w:t xml:space="preserve"> </w:t>
        </w:r>
        <w:r w:rsidRPr="00623DBE">
          <w:rPr>
            <w:rFonts w:ascii="David" w:hAnsi="David" w:hint="eastAsia"/>
            <w:sz w:val="26"/>
            <w:szCs w:val="26"/>
            <w:rtl/>
          </w:rPr>
          <w:t>מינית</w:t>
        </w:r>
      </w:hyperlink>
      <w:r w:rsidRPr="003608A4">
        <w:rPr>
          <w:rFonts w:ascii="David" w:hAnsi="David"/>
          <w:sz w:val="26"/>
          <w:szCs w:val="26"/>
          <w:rtl/>
        </w:rPr>
        <w:t xml:space="preserve">, והרלוונטיים לענייננו הם ההגנה על כבודו של האדם, חירותו ופרטיותו. יסודותיה של עבירה זו של פרסום משפיל, נטועים גם בחוק הגנת הפרטיות, באופן המדגיש את חומרת הפגיעה הפוטנציאלית בפרטיותו של אדם. חשיבותה של הזכות לפרטיות הובילה לקביעתה בין זכויות היסוד שזכו למעמד חוקתי ושנמנו בחוק יסוד: כבוד האדם וחירותו. ההתייחסות הקונקרטית לזכות לפרטיות נקבעה </w:t>
      </w:r>
      <w:r w:rsidRPr="003608A4">
        <w:rPr>
          <w:rFonts w:ascii="David" w:hAnsi="David" w:hint="eastAsia"/>
          <w:sz w:val="26"/>
          <w:szCs w:val="26"/>
          <w:rtl/>
        </w:rPr>
        <w:t>ב</w:t>
      </w:r>
      <w:r w:rsidRPr="003608A4">
        <w:rPr>
          <w:rFonts w:ascii="David" w:hAnsi="David"/>
          <w:sz w:val="26"/>
          <w:szCs w:val="26"/>
          <w:rtl/>
        </w:rPr>
        <w:t xml:space="preserve">סעיף 7 לחוק היסוד, לפיו "כל אדם זכאי לפרטיות ולצנעת חייו". סעיף 1 לחוק זה בא להזכיר כי זכויות היסוד, שביניהן מקום נכבד לזכות לפרטיות, מושתתות על ההכרה בערך האדם, וסעיף 1א קובע כי אחת ממטרותיו של חוק זה היא הגנה על כבוד האדם. </w:t>
      </w:r>
    </w:p>
    <w:p w:rsidR="00921A4F" w:rsidRPr="003608A4" w:rsidRDefault="00921A4F" w:rsidP="00921A4F">
      <w:pPr>
        <w:pStyle w:val="a3"/>
        <w:numPr>
          <w:ilvl w:val="0"/>
          <w:numId w:val="1"/>
        </w:numPr>
        <w:spacing w:after="240" w:line="360" w:lineRule="auto"/>
        <w:contextualSpacing w:val="0"/>
        <w:jc w:val="both"/>
        <w:rPr>
          <w:rFonts w:ascii="David" w:hAnsi="David"/>
          <w:sz w:val="26"/>
          <w:szCs w:val="26"/>
        </w:rPr>
      </w:pPr>
      <w:r w:rsidRPr="003608A4">
        <w:rPr>
          <w:rFonts w:ascii="David" w:hAnsi="David" w:hint="eastAsia"/>
          <w:sz w:val="26"/>
          <w:szCs w:val="26"/>
          <w:rtl/>
        </w:rPr>
        <w:t>רעה</w:t>
      </w:r>
      <w:r w:rsidRPr="003608A4">
        <w:rPr>
          <w:rFonts w:ascii="David" w:hAnsi="David"/>
          <w:sz w:val="26"/>
          <w:szCs w:val="26"/>
          <w:rtl/>
        </w:rPr>
        <w:t xml:space="preserve"> </w:t>
      </w:r>
      <w:r w:rsidRPr="003608A4">
        <w:rPr>
          <w:rFonts w:ascii="David" w:hAnsi="David" w:hint="eastAsia"/>
          <w:sz w:val="26"/>
          <w:szCs w:val="26"/>
          <w:rtl/>
        </w:rPr>
        <w:t>חולה</w:t>
      </w:r>
      <w:r w:rsidRPr="003608A4">
        <w:rPr>
          <w:rFonts w:ascii="David" w:hAnsi="David"/>
          <w:sz w:val="26"/>
          <w:szCs w:val="26"/>
          <w:rtl/>
        </w:rPr>
        <w:t xml:space="preserve"> </w:t>
      </w:r>
      <w:r w:rsidRPr="003608A4">
        <w:rPr>
          <w:rFonts w:ascii="David" w:hAnsi="David" w:hint="eastAsia"/>
          <w:sz w:val="26"/>
          <w:szCs w:val="26"/>
          <w:rtl/>
        </w:rPr>
        <w:t>זו</w:t>
      </w:r>
      <w:r w:rsidRPr="003608A4">
        <w:rPr>
          <w:rFonts w:ascii="David" w:hAnsi="David"/>
          <w:sz w:val="26"/>
          <w:szCs w:val="26"/>
          <w:rtl/>
        </w:rPr>
        <w:t xml:space="preserve">, </w:t>
      </w:r>
      <w:r w:rsidRPr="003608A4">
        <w:rPr>
          <w:rFonts w:ascii="David" w:hAnsi="David" w:hint="eastAsia"/>
          <w:sz w:val="26"/>
          <w:szCs w:val="26"/>
          <w:rtl/>
        </w:rPr>
        <w:t>של</w:t>
      </w:r>
      <w:r w:rsidRPr="003608A4">
        <w:rPr>
          <w:rFonts w:ascii="David" w:hAnsi="David"/>
          <w:sz w:val="26"/>
          <w:szCs w:val="26"/>
          <w:rtl/>
        </w:rPr>
        <w:t xml:space="preserve"> </w:t>
      </w:r>
      <w:r w:rsidRPr="003608A4">
        <w:rPr>
          <w:rFonts w:ascii="David" w:hAnsi="David" w:hint="eastAsia"/>
          <w:sz w:val="26"/>
          <w:szCs w:val="26"/>
          <w:rtl/>
        </w:rPr>
        <w:t>הטרדה</w:t>
      </w:r>
      <w:r w:rsidRPr="003608A4">
        <w:rPr>
          <w:rFonts w:ascii="David" w:hAnsi="David"/>
          <w:sz w:val="26"/>
          <w:szCs w:val="26"/>
          <w:rtl/>
        </w:rPr>
        <w:t xml:space="preserve"> </w:t>
      </w:r>
      <w:r w:rsidRPr="003608A4">
        <w:rPr>
          <w:rFonts w:ascii="David" w:hAnsi="David" w:hint="eastAsia"/>
          <w:sz w:val="26"/>
          <w:szCs w:val="26"/>
          <w:rtl/>
        </w:rPr>
        <w:t>מינית</w:t>
      </w:r>
      <w:r w:rsidRPr="003608A4">
        <w:rPr>
          <w:rFonts w:ascii="David" w:hAnsi="David"/>
          <w:sz w:val="26"/>
          <w:szCs w:val="26"/>
          <w:rtl/>
        </w:rPr>
        <w:t xml:space="preserve"> </w:t>
      </w:r>
      <w:r w:rsidRPr="003608A4">
        <w:rPr>
          <w:rFonts w:ascii="David" w:hAnsi="David" w:hint="eastAsia"/>
          <w:sz w:val="26"/>
          <w:szCs w:val="26"/>
          <w:rtl/>
        </w:rPr>
        <w:t>על</w:t>
      </w:r>
      <w:r w:rsidRPr="003608A4">
        <w:rPr>
          <w:rFonts w:ascii="David" w:hAnsi="David"/>
          <w:sz w:val="26"/>
          <w:szCs w:val="26"/>
          <w:rtl/>
        </w:rPr>
        <w:t xml:space="preserve">-ידי </w:t>
      </w:r>
      <w:r w:rsidRPr="003608A4">
        <w:rPr>
          <w:rFonts w:ascii="David" w:hAnsi="David" w:hint="eastAsia"/>
          <w:sz w:val="26"/>
          <w:szCs w:val="26"/>
          <w:rtl/>
        </w:rPr>
        <w:t>פרסום</w:t>
      </w:r>
      <w:r w:rsidRPr="003608A4">
        <w:rPr>
          <w:rFonts w:ascii="David" w:hAnsi="David"/>
          <w:sz w:val="26"/>
          <w:szCs w:val="26"/>
          <w:rtl/>
        </w:rPr>
        <w:t xml:space="preserve"> </w:t>
      </w:r>
      <w:r w:rsidRPr="003608A4">
        <w:rPr>
          <w:rFonts w:ascii="David" w:hAnsi="David" w:hint="eastAsia"/>
          <w:sz w:val="26"/>
          <w:szCs w:val="26"/>
          <w:rtl/>
        </w:rPr>
        <w:t>משפיל</w:t>
      </w:r>
      <w:r w:rsidRPr="003608A4">
        <w:rPr>
          <w:rFonts w:ascii="David" w:hAnsi="David"/>
          <w:sz w:val="26"/>
          <w:szCs w:val="26"/>
          <w:rtl/>
        </w:rPr>
        <w:t xml:space="preserve"> </w:t>
      </w:r>
      <w:r w:rsidRPr="003608A4">
        <w:rPr>
          <w:rFonts w:ascii="David" w:hAnsi="David" w:hint="eastAsia"/>
          <w:sz w:val="26"/>
          <w:szCs w:val="26"/>
          <w:rtl/>
        </w:rPr>
        <w:t>של</w:t>
      </w:r>
      <w:r w:rsidRPr="003608A4">
        <w:rPr>
          <w:rFonts w:ascii="David" w:hAnsi="David"/>
          <w:sz w:val="26"/>
          <w:szCs w:val="26"/>
          <w:rtl/>
        </w:rPr>
        <w:t xml:space="preserve"> </w:t>
      </w:r>
      <w:r w:rsidRPr="003608A4">
        <w:rPr>
          <w:rFonts w:ascii="David" w:hAnsi="David" w:hint="eastAsia"/>
          <w:sz w:val="26"/>
          <w:szCs w:val="26"/>
          <w:rtl/>
        </w:rPr>
        <w:t>תצלומים</w:t>
      </w:r>
      <w:r w:rsidRPr="003608A4">
        <w:rPr>
          <w:rFonts w:ascii="David" w:hAnsi="David"/>
          <w:sz w:val="26"/>
          <w:szCs w:val="26"/>
          <w:rtl/>
        </w:rPr>
        <w:t xml:space="preserve"> </w:t>
      </w:r>
      <w:r w:rsidRPr="003608A4">
        <w:rPr>
          <w:rFonts w:ascii="David" w:hAnsi="David" w:hint="eastAsia"/>
          <w:sz w:val="26"/>
          <w:szCs w:val="26"/>
          <w:rtl/>
        </w:rPr>
        <w:t>וסרטונים</w:t>
      </w:r>
      <w:r w:rsidRPr="003608A4">
        <w:rPr>
          <w:rFonts w:ascii="David" w:hAnsi="David"/>
          <w:sz w:val="26"/>
          <w:szCs w:val="26"/>
          <w:rtl/>
        </w:rPr>
        <w:t xml:space="preserve"> </w:t>
      </w:r>
      <w:r w:rsidRPr="003608A4">
        <w:rPr>
          <w:rFonts w:ascii="David" w:hAnsi="David" w:hint="eastAsia"/>
          <w:sz w:val="26"/>
          <w:szCs w:val="26"/>
          <w:rtl/>
        </w:rPr>
        <w:t>ללא</w:t>
      </w:r>
      <w:r w:rsidRPr="003608A4">
        <w:rPr>
          <w:rFonts w:ascii="David" w:hAnsi="David"/>
          <w:sz w:val="26"/>
          <w:szCs w:val="26"/>
          <w:rtl/>
        </w:rPr>
        <w:t xml:space="preserve"> </w:t>
      </w:r>
      <w:r w:rsidRPr="003608A4">
        <w:rPr>
          <w:rFonts w:ascii="David" w:hAnsi="David" w:hint="eastAsia"/>
          <w:sz w:val="26"/>
          <w:szCs w:val="26"/>
          <w:rtl/>
        </w:rPr>
        <w:t>הסכמת</w:t>
      </w:r>
      <w:r w:rsidRPr="003608A4">
        <w:rPr>
          <w:rFonts w:ascii="David" w:hAnsi="David"/>
          <w:sz w:val="26"/>
          <w:szCs w:val="26"/>
          <w:rtl/>
        </w:rPr>
        <w:t xml:space="preserve"> </w:t>
      </w:r>
      <w:r w:rsidRPr="003608A4">
        <w:rPr>
          <w:rFonts w:ascii="David" w:hAnsi="David" w:hint="eastAsia"/>
          <w:sz w:val="26"/>
          <w:szCs w:val="26"/>
          <w:rtl/>
        </w:rPr>
        <w:t>המתועד</w:t>
      </w:r>
      <w:r w:rsidRPr="003608A4">
        <w:rPr>
          <w:rFonts w:ascii="David" w:hAnsi="David"/>
          <w:sz w:val="26"/>
          <w:szCs w:val="26"/>
          <w:rtl/>
        </w:rPr>
        <w:t xml:space="preserve">, </w:t>
      </w:r>
      <w:r w:rsidRPr="003608A4">
        <w:rPr>
          <w:rFonts w:ascii="David" w:hAnsi="David" w:hint="eastAsia"/>
          <w:sz w:val="26"/>
          <w:szCs w:val="26"/>
          <w:rtl/>
        </w:rPr>
        <w:t>ידועה</w:t>
      </w:r>
      <w:r w:rsidRPr="003608A4">
        <w:rPr>
          <w:rFonts w:ascii="David" w:hAnsi="David"/>
          <w:sz w:val="26"/>
          <w:szCs w:val="26"/>
          <w:rtl/>
        </w:rPr>
        <w:t xml:space="preserve"> </w:t>
      </w:r>
      <w:r w:rsidRPr="003608A4">
        <w:rPr>
          <w:rFonts w:ascii="David" w:hAnsi="David" w:hint="eastAsia"/>
          <w:sz w:val="26"/>
          <w:szCs w:val="26"/>
          <w:rtl/>
        </w:rPr>
        <w:t>היטב</w:t>
      </w:r>
      <w:r w:rsidRPr="003608A4">
        <w:rPr>
          <w:rFonts w:ascii="David" w:hAnsi="David"/>
          <w:sz w:val="26"/>
          <w:szCs w:val="26"/>
          <w:rtl/>
        </w:rPr>
        <w:t xml:space="preserve"> </w:t>
      </w:r>
      <w:r w:rsidRPr="003608A4">
        <w:rPr>
          <w:rFonts w:ascii="David" w:hAnsi="David" w:hint="eastAsia"/>
          <w:sz w:val="26"/>
          <w:szCs w:val="26"/>
          <w:rtl/>
        </w:rPr>
        <w:t>כתופעה</w:t>
      </w:r>
      <w:r w:rsidRPr="003608A4">
        <w:rPr>
          <w:rFonts w:ascii="David" w:hAnsi="David"/>
          <w:sz w:val="26"/>
          <w:szCs w:val="26"/>
          <w:rtl/>
        </w:rPr>
        <w:t xml:space="preserve"> נפוצה שפגיעתה רבה מאוד, ואף הולכת וגוברת, כשהפרסום המשפיל עובר ומופץ שוב ושוב, ללא יכולת של-ממש לעצרו או להעלימו. בית המשפט העליון הורה לא-פעם, כי עבירה זו ראויה לענישה מחמירה, בין היתר לשם הרתעת הרבים, ואף </w:t>
      </w:r>
      <w:r w:rsidRPr="003608A4">
        <w:rPr>
          <w:rFonts w:ascii="David" w:hAnsi="David" w:hint="eastAsia"/>
          <w:sz w:val="26"/>
          <w:szCs w:val="26"/>
          <w:rtl/>
        </w:rPr>
        <w:t>הדגיש</w:t>
      </w:r>
      <w:r w:rsidRPr="003608A4">
        <w:rPr>
          <w:rFonts w:ascii="David" w:hAnsi="David"/>
          <w:sz w:val="26"/>
          <w:szCs w:val="26"/>
          <w:rtl/>
        </w:rPr>
        <w:t xml:space="preserve"> את עוצמת הפגיעה המיוחדת בנערות מתבגרות, וראו למשל ע"פ 5090/18 </w:t>
      </w:r>
      <w:r w:rsidRPr="003608A4">
        <w:rPr>
          <w:rFonts w:ascii="David" w:hAnsi="David" w:hint="eastAsia"/>
          <w:b/>
          <w:bCs/>
          <w:sz w:val="26"/>
          <w:szCs w:val="26"/>
          <w:rtl/>
        </w:rPr>
        <w:t>מ</w:t>
      </w:r>
      <w:r w:rsidRPr="003608A4">
        <w:rPr>
          <w:rFonts w:ascii="David" w:hAnsi="David"/>
          <w:b/>
          <w:bCs/>
          <w:sz w:val="26"/>
          <w:szCs w:val="26"/>
          <w:rtl/>
        </w:rPr>
        <w:t xml:space="preserve">"י </w:t>
      </w:r>
      <w:r w:rsidRPr="003608A4">
        <w:rPr>
          <w:rFonts w:ascii="David" w:hAnsi="David" w:hint="eastAsia"/>
          <w:b/>
          <w:bCs/>
          <w:sz w:val="26"/>
          <w:szCs w:val="26"/>
          <w:rtl/>
        </w:rPr>
        <w:t>נ</w:t>
      </w:r>
      <w:r w:rsidRPr="003608A4">
        <w:rPr>
          <w:rFonts w:ascii="David" w:hAnsi="David"/>
          <w:b/>
          <w:bCs/>
          <w:sz w:val="26"/>
          <w:szCs w:val="26"/>
          <w:rtl/>
        </w:rPr>
        <w:t xml:space="preserve">' </w:t>
      </w:r>
      <w:r w:rsidRPr="003608A4">
        <w:rPr>
          <w:rFonts w:ascii="David" w:hAnsi="David" w:hint="eastAsia"/>
          <w:b/>
          <w:bCs/>
          <w:sz w:val="26"/>
          <w:szCs w:val="26"/>
          <w:rtl/>
        </w:rPr>
        <w:t>פלוני</w:t>
      </w:r>
      <w:r w:rsidRPr="003608A4">
        <w:rPr>
          <w:rFonts w:ascii="David" w:hAnsi="David"/>
          <w:sz w:val="26"/>
          <w:szCs w:val="26"/>
          <w:rtl/>
        </w:rPr>
        <w:t xml:space="preserve"> (18.11.18), פסקה 10, בהשמטת </w:t>
      </w:r>
      <w:r w:rsidRPr="003608A4">
        <w:rPr>
          <w:rFonts w:ascii="David" w:hAnsi="David" w:hint="eastAsia"/>
          <w:sz w:val="26"/>
          <w:szCs w:val="26"/>
          <w:rtl/>
        </w:rPr>
        <w:t>מראי</w:t>
      </w:r>
      <w:r w:rsidRPr="003608A4">
        <w:rPr>
          <w:rFonts w:ascii="David" w:hAnsi="David"/>
          <w:sz w:val="26"/>
          <w:szCs w:val="26"/>
          <w:rtl/>
        </w:rPr>
        <w:t xml:space="preserve"> </w:t>
      </w:r>
      <w:r w:rsidRPr="003608A4">
        <w:rPr>
          <w:rFonts w:ascii="David" w:hAnsi="David" w:hint="eastAsia"/>
          <w:sz w:val="26"/>
          <w:szCs w:val="26"/>
          <w:rtl/>
        </w:rPr>
        <w:t>מקום</w:t>
      </w:r>
      <w:r w:rsidRPr="003608A4">
        <w:rPr>
          <w:rFonts w:ascii="David" w:hAnsi="David"/>
          <w:sz w:val="26"/>
          <w:szCs w:val="26"/>
          <w:rtl/>
        </w:rPr>
        <w:t>:</w:t>
      </w:r>
    </w:p>
    <w:p w:rsidR="00921A4F" w:rsidRPr="00623DBE" w:rsidRDefault="00921A4F" w:rsidP="00921A4F">
      <w:pPr>
        <w:pStyle w:val="a5"/>
        <w:spacing w:after="240"/>
        <w:rPr>
          <w:rFonts w:ascii="David" w:hAnsi="David" w:cs="David"/>
          <w:sz w:val="26"/>
          <w:szCs w:val="26"/>
          <w:rtl/>
        </w:rPr>
      </w:pPr>
      <w:r w:rsidRPr="003608A4">
        <w:rPr>
          <w:rFonts w:ascii="David" w:hAnsi="David" w:cs="David" w:hint="eastAsia"/>
          <w:sz w:val="26"/>
          <w:szCs w:val="26"/>
          <w:rtl/>
        </w:rPr>
        <w:t>ה</w:t>
      </w:r>
      <w:r w:rsidRPr="003608A4">
        <w:rPr>
          <w:rFonts w:ascii="David" w:hAnsi="David" w:cs="David"/>
          <w:sz w:val="26"/>
          <w:szCs w:val="26"/>
          <w:rtl/>
        </w:rPr>
        <w:t>פצתו של תיעוד מבזה או משפיל המתמקד במיניותו של אדם היא תופעה פסולה מכול וכול. הפצת סרטונים מיניים מבזה את המופיעה בהם – ועל פי רוב זו אישה או נערה צעירה – תוך חדירה להיבטים הפרטיים ביותר של חייה. יתרה מכך, היא פוגעת בה מבחינה חברתית פגיעה אנושה, ודאי אם מדובר בנערה בגיל ההתבגרות, והסרטון מופץ בין מכריה. מדובר בגיל שברירי של עיצוב אישיותו של אדם ודמותו, ופגיעה חמורה כל כך ביסודות הנפש עלולה להוביל לפגיעה ארוכת טווח. נדמה כי מקרים רבים של הפצת סרטונים מתרחשים בגילים רגישים אלו, שבהם אדם מגלה את מיניותו ושבהם נודעת חשיבות יתרה לדימוי החברתי ולתגובות של הסביבה הקרובה.</w:t>
      </w:r>
      <w:r w:rsidRPr="00623DBE">
        <w:rPr>
          <w:rFonts w:ascii="David" w:hAnsi="David" w:cs="David"/>
          <w:color w:val="000000"/>
          <w:spacing w:val="10"/>
          <w:sz w:val="26"/>
          <w:szCs w:val="26"/>
          <w:rtl/>
        </w:rPr>
        <w:t>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הפצתם של הסרטונים, שצילם נאשם 1 בעת המעשים, נושאת חומרה יתירה. ודאי שנאשם 1 ידע</w:t>
      </w:r>
      <w:r>
        <w:rPr>
          <w:rFonts w:ascii="David" w:hAnsi="David" w:hint="cs"/>
          <w:sz w:val="26"/>
          <w:szCs w:val="26"/>
          <w:rtl/>
        </w:rPr>
        <w:t>, יכול היה לדעת וצריך היה לדעת,</w:t>
      </w:r>
      <w:r w:rsidRPr="00623DBE">
        <w:rPr>
          <w:rFonts w:ascii="David" w:hAnsi="David"/>
          <w:sz w:val="26"/>
          <w:szCs w:val="26"/>
          <w:rtl/>
        </w:rPr>
        <w:t xml:space="preserve"> כי חזקה על סרטונים המועברים לארבעה או לחמישה, שיופצו גם לאחרים, ומהם גם לרבים אחרים. נאשם 1 קרע מעל הקטינה את המגן של זכותה החוקתית לפרטיות ולצנעת הפרט, ובכך שב והראה את זלזולו העמוק בכבוד האדם של הקטינה. טיבן של פגיעות פיזיות, ואף </w:t>
      </w:r>
      <w:r w:rsidRPr="00623DBE">
        <w:rPr>
          <w:rFonts w:ascii="David" w:hAnsi="David" w:hint="eastAsia"/>
          <w:sz w:val="26"/>
          <w:szCs w:val="26"/>
          <w:rtl/>
        </w:rPr>
        <w:t>של</w:t>
      </w:r>
      <w:r w:rsidRPr="00623DBE">
        <w:rPr>
          <w:rFonts w:ascii="David" w:hAnsi="David"/>
          <w:sz w:val="26"/>
          <w:szCs w:val="26"/>
          <w:rtl/>
        </w:rPr>
        <w:t xml:space="preserve"> מרבית הפגיעות הנפשיות, להעלות ארוכה עם הזמן. לא כך פגיעה זו בפרטיותה ובצנעת הפרט של הקטינה, שהולכת ומחמירה עם הזמן, ככל שמעגלי הפרסום ושיתוף הקבצים הולכים ומתרחבים. </w:t>
      </w:r>
      <w:r w:rsidRPr="00623DBE">
        <w:rPr>
          <w:rFonts w:ascii="David" w:hAnsi="David" w:hint="eastAsia"/>
          <w:sz w:val="26"/>
          <w:szCs w:val="26"/>
          <w:rtl/>
        </w:rPr>
        <w:t>דוגמה</w:t>
      </w:r>
      <w:r w:rsidRPr="00623DBE">
        <w:rPr>
          <w:rFonts w:ascii="David" w:hAnsi="David"/>
          <w:sz w:val="26"/>
          <w:szCs w:val="26"/>
          <w:rtl/>
        </w:rPr>
        <w:t xml:space="preserve"> </w:t>
      </w:r>
      <w:r w:rsidRPr="00623DBE">
        <w:rPr>
          <w:rFonts w:ascii="David" w:hAnsi="David" w:hint="eastAsia"/>
          <w:sz w:val="26"/>
          <w:szCs w:val="26"/>
          <w:rtl/>
        </w:rPr>
        <w:t>נחרצת</w:t>
      </w:r>
      <w:r w:rsidRPr="00623DBE">
        <w:rPr>
          <w:rFonts w:ascii="David" w:hAnsi="David"/>
          <w:sz w:val="26"/>
          <w:szCs w:val="26"/>
          <w:rtl/>
        </w:rPr>
        <w:t xml:space="preserve"> </w:t>
      </w:r>
      <w:r w:rsidRPr="00623DBE">
        <w:rPr>
          <w:rFonts w:ascii="David" w:hAnsi="David" w:hint="eastAsia"/>
          <w:sz w:val="26"/>
          <w:szCs w:val="26"/>
          <w:rtl/>
        </w:rPr>
        <w:t>לאופי</w:t>
      </w:r>
      <w:r w:rsidRPr="00623DBE">
        <w:rPr>
          <w:rFonts w:ascii="David" w:hAnsi="David"/>
          <w:sz w:val="26"/>
          <w:szCs w:val="26"/>
          <w:rtl/>
        </w:rPr>
        <w:t xml:space="preserve"> </w:t>
      </w:r>
      <w:r w:rsidRPr="00623DBE">
        <w:rPr>
          <w:rFonts w:ascii="David" w:hAnsi="David" w:hint="eastAsia"/>
          <w:sz w:val="26"/>
          <w:szCs w:val="26"/>
          <w:rtl/>
        </w:rPr>
        <w:t>הכמעט</w:t>
      </w:r>
      <w:r w:rsidRPr="00623DBE">
        <w:rPr>
          <w:rFonts w:ascii="David" w:hAnsi="David"/>
          <w:sz w:val="26"/>
          <w:szCs w:val="26"/>
          <w:rtl/>
        </w:rPr>
        <w:t>-</w:t>
      </w:r>
      <w:r w:rsidRPr="00623DBE">
        <w:rPr>
          <w:rFonts w:ascii="David" w:hAnsi="David" w:hint="eastAsia"/>
          <w:sz w:val="26"/>
          <w:szCs w:val="26"/>
          <w:rtl/>
        </w:rPr>
        <w:t>נצחי</w:t>
      </w:r>
      <w:r w:rsidRPr="00623DBE">
        <w:rPr>
          <w:rFonts w:ascii="David" w:hAnsi="David"/>
          <w:sz w:val="26"/>
          <w:szCs w:val="26"/>
          <w:rtl/>
        </w:rPr>
        <w:t xml:space="preserve"> </w:t>
      </w:r>
      <w:r w:rsidRPr="00623DBE">
        <w:rPr>
          <w:rFonts w:ascii="David" w:hAnsi="David" w:hint="eastAsia"/>
          <w:sz w:val="26"/>
          <w:szCs w:val="26"/>
          <w:rtl/>
        </w:rPr>
        <w:t>והמתרחב</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הפרסום</w:t>
      </w:r>
      <w:r w:rsidRPr="00623DBE">
        <w:rPr>
          <w:rFonts w:ascii="David" w:hAnsi="David"/>
          <w:sz w:val="26"/>
          <w:szCs w:val="26"/>
          <w:rtl/>
        </w:rPr>
        <w:t xml:space="preserve"> </w:t>
      </w:r>
      <w:r w:rsidRPr="00623DBE">
        <w:rPr>
          <w:rFonts w:ascii="David" w:hAnsi="David" w:hint="eastAsia"/>
          <w:sz w:val="26"/>
          <w:szCs w:val="26"/>
          <w:rtl/>
        </w:rPr>
        <w:t>המשפיל</w:t>
      </w:r>
      <w:r w:rsidRPr="00623DBE">
        <w:rPr>
          <w:rFonts w:ascii="David" w:hAnsi="David"/>
          <w:sz w:val="26"/>
          <w:szCs w:val="26"/>
          <w:rtl/>
        </w:rPr>
        <w:t xml:space="preserve">, מצויה בדרך בה נפתחה החקירה המשטרתית – </w:t>
      </w:r>
      <w:r w:rsidRPr="00623DBE">
        <w:rPr>
          <w:rFonts w:ascii="David" w:hAnsi="David" w:hint="eastAsia"/>
          <w:sz w:val="26"/>
          <w:szCs w:val="26"/>
          <w:rtl/>
        </w:rPr>
        <w:t>הקטינה</w:t>
      </w:r>
      <w:r w:rsidRPr="00623DBE">
        <w:rPr>
          <w:rFonts w:ascii="David" w:hAnsi="David"/>
          <w:sz w:val="26"/>
          <w:szCs w:val="26"/>
          <w:rtl/>
        </w:rPr>
        <w:t xml:space="preserve"> לא התלוננה, אך כעשרים חודשים לאחר האירוע הגיעו הפרסומים לידיעתה של יחידה 105 במשטרת ישראל (המטה הלאומי להגנת ילדים ברשת). </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rtl/>
        </w:rPr>
        <w:t>ג</w:t>
      </w:r>
      <w:r w:rsidRPr="00623DBE">
        <w:rPr>
          <w:rFonts w:ascii="David" w:hAnsi="David"/>
          <w:b/>
          <w:bCs/>
          <w:sz w:val="26"/>
          <w:szCs w:val="26"/>
          <w:rtl/>
        </w:rPr>
        <w:t xml:space="preserve">. </w:t>
      </w:r>
      <w:r w:rsidRPr="00623DBE">
        <w:rPr>
          <w:rFonts w:ascii="David" w:hAnsi="David"/>
          <w:b/>
          <w:bCs/>
          <w:sz w:val="26"/>
          <w:szCs w:val="26"/>
          <w:u w:val="single"/>
          <w:rtl/>
        </w:rPr>
        <w:t>תכנון שקדם לביצוע העבירות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כעולה מעובדות האישום, בהן הודו הנאשמים והורשעו, חברו הנאשמים זה לזה ובליבם המזימה, להבאת הקטינה לביתו של נאשם 1 בתחבולה, לצורך קיום יחסי-מין, כשהקטינה לא ידעה על כוונתם. גם אם התכנון קדם למעשה בזמן מועט, הרי מדובר בתכנון מוקדם בקור רוח ולא בהתפרצות יצרים, ורע הדבר מאוד, שלא התעשתו הנאשמים ברווח הזמן שבין התכנון לבין הביצוע. אדישותם של הנאשמים ביחס לרצונה ולרגשותיה של הקטינה, ניכרת אפוא כבר בשלב זה. </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rtl/>
        </w:rPr>
        <w:t>ד</w:t>
      </w:r>
      <w:r w:rsidRPr="00623DBE">
        <w:rPr>
          <w:rFonts w:ascii="David" w:hAnsi="David"/>
          <w:b/>
          <w:bCs/>
          <w:sz w:val="26"/>
          <w:szCs w:val="26"/>
          <w:rtl/>
        </w:rPr>
        <w:t xml:space="preserve">. </w:t>
      </w:r>
      <w:r w:rsidRPr="00623DBE">
        <w:rPr>
          <w:rFonts w:ascii="David" w:hAnsi="David"/>
          <w:b/>
          <w:bCs/>
          <w:sz w:val="26"/>
          <w:szCs w:val="26"/>
          <w:u w:val="single"/>
          <w:rtl/>
        </w:rPr>
        <w:t>ביצוע בצוותא</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חבירתם של הנאשמים לשם ביצוע עבירות המין, שרתה בברור את מזימתם. ראשית, עצם הנוכחות של שני הנאשמים הקלה עליהם להכניע את רצונה של המתלוננת ולגבור על התנגדותה; ושנית, הנאשמים עודדו ודרבנו זה את זה בביצוע המעשים  ("נו, תשכיב אותה כבר" ועוד). </w:t>
      </w:r>
      <w:r w:rsidRPr="00623DBE">
        <w:rPr>
          <w:rFonts w:ascii="David" w:hAnsi="David" w:hint="eastAsia"/>
          <w:sz w:val="26"/>
          <w:szCs w:val="26"/>
          <w:rtl/>
        </w:rPr>
        <w:t>אנו</w:t>
      </w:r>
      <w:r w:rsidRPr="00623DBE">
        <w:rPr>
          <w:rFonts w:ascii="David" w:hAnsi="David"/>
          <w:sz w:val="26"/>
          <w:szCs w:val="26"/>
          <w:rtl/>
        </w:rPr>
        <w:t xml:space="preserve"> </w:t>
      </w:r>
      <w:r w:rsidRPr="00623DBE">
        <w:rPr>
          <w:rFonts w:ascii="David" w:hAnsi="David" w:hint="eastAsia"/>
          <w:sz w:val="26"/>
          <w:szCs w:val="26"/>
          <w:rtl/>
        </w:rPr>
        <w:t>סבורים</w:t>
      </w:r>
      <w:r w:rsidRPr="00623DBE">
        <w:rPr>
          <w:rFonts w:ascii="David" w:hAnsi="David"/>
          <w:sz w:val="26"/>
          <w:szCs w:val="26"/>
          <w:rtl/>
        </w:rPr>
        <w:t xml:space="preserve">, </w:t>
      </w:r>
      <w:r w:rsidRPr="00623DBE">
        <w:rPr>
          <w:rFonts w:ascii="David" w:hAnsi="David" w:hint="eastAsia"/>
          <w:sz w:val="26"/>
          <w:szCs w:val="26"/>
          <w:rtl/>
        </w:rPr>
        <w:t>ש</w:t>
      </w:r>
      <w:r w:rsidRPr="00623DBE">
        <w:rPr>
          <w:rFonts w:ascii="David" w:hAnsi="David"/>
          <w:sz w:val="26"/>
          <w:szCs w:val="26"/>
          <w:rtl/>
        </w:rPr>
        <w:t>פעולתם המתואמת של הנאשמים אינה מגלה הבדל בין חלקו היחסי של כל אחד מהם באירוע, אף-לא השפעה בעלת משקל של אחד על חברו (אף שלדעת התביעה היה נאשם 2 "דומיננטי מעט יותר").</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rtl/>
        </w:rPr>
        <w:t>ה</w:t>
      </w:r>
      <w:r w:rsidRPr="00623DBE">
        <w:rPr>
          <w:rFonts w:ascii="David" w:hAnsi="David"/>
          <w:b/>
          <w:bCs/>
          <w:sz w:val="26"/>
          <w:szCs w:val="26"/>
          <w:rtl/>
        </w:rPr>
        <w:t xml:space="preserve">. </w:t>
      </w:r>
      <w:r w:rsidRPr="00623DBE">
        <w:rPr>
          <w:rFonts w:ascii="David" w:hAnsi="David"/>
          <w:b/>
          <w:bCs/>
          <w:sz w:val="26"/>
          <w:szCs w:val="26"/>
          <w:u w:val="single"/>
          <w:rtl/>
        </w:rPr>
        <w:t>ניצול יחסי הכוחות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בשלב מוקדם באירוע, כבר הבינה הקטינה שחזרתה לביתה תלויה בציות לנאשמים. בבסיס יכולתם של הנאשמים לנהוג בקטינה כרצונם, מצוי ההבדל המובהק, שלא לומר הקיצוני, בין יכולתה הדלה עד לא-קיימת של הקטינה לעמוד על רצונה ו</w:t>
      </w:r>
      <w:r w:rsidRPr="00623DBE">
        <w:rPr>
          <w:rFonts w:ascii="David" w:hAnsi="David" w:hint="eastAsia"/>
          <w:sz w:val="26"/>
          <w:szCs w:val="26"/>
          <w:rtl/>
        </w:rPr>
        <w:t>על</w:t>
      </w:r>
      <w:r w:rsidRPr="00623DBE">
        <w:rPr>
          <w:rFonts w:ascii="David" w:hAnsi="David"/>
          <w:sz w:val="26"/>
          <w:szCs w:val="26"/>
          <w:rtl/>
        </w:rPr>
        <w:t xml:space="preserve"> התנגדותה, לבין כוחם העודף של הנאשמים, שאחד מהם בגיר.</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rtl/>
        </w:rPr>
        <w:t>ו</w:t>
      </w:r>
      <w:r w:rsidRPr="00623DBE">
        <w:rPr>
          <w:rFonts w:ascii="David" w:hAnsi="David"/>
          <w:b/>
          <w:bCs/>
          <w:sz w:val="26"/>
          <w:szCs w:val="26"/>
          <w:rtl/>
        </w:rPr>
        <w:t xml:space="preserve">. </w:t>
      </w:r>
      <w:r w:rsidRPr="00623DBE">
        <w:rPr>
          <w:rFonts w:ascii="David" w:hAnsi="David"/>
          <w:b/>
          <w:bCs/>
          <w:sz w:val="26"/>
          <w:szCs w:val="26"/>
          <w:u w:val="single"/>
          <w:rtl/>
        </w:rPr>
        <w:t>אלימות, אכזריות והשפלה כלפי ה</w:t>
      </w:r>
      <w:r w:rsidRPr="00623DBE">
        <w:rPr>
          <w:rFonts w:ascii="David" w:hAnsi="David" w:hint="eastAsia"/>
          <w:b/>
          <w:bCs/>
          <w:sz w:val="26"/>
          <w:szCs w:val="26"/>
          <w:u w:val="single"/>
          <w:rtl/>
        </w:rPr>
        <w:t>קטינה</w:t>
      </w:r>
      <w:r w:rsidRPr="00623DBE">
        <w:rPr>
          <w:rFonts w:ascii="David" w:hAnsi="David"/>
          <w:b/>
          <w:bCs/>
          <w:sz w:val="26"/>
          <w:szCs w:val="26"/>
          <w:u w:val="single"/>
          <w:rtl/>
        </w:rPr>
        <w:t xml:space="preserve"> </w:t>
      </w:r>
      <w:r w:rsidRPr="00623DBE">
        <w:rPr>
          <w:rFonts w:ascii="David" w:hAnsi="David" w:hint="eastAsia"/>
          <w:b/>
          <w:bCs/>
          <w:sz w:val="26"/>
          <w:szCs w:val="26"/>
          <w:u w:val="single"/>
          <w:rtl/>
        </w:rPr>
        <w:t>הנפגעת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כאמור בכתב האישום, במהלך מעשיהם בקטינה נהגו בה הנאשמים באלימות, בכך שמשכו בשערותיה, היכו אותה בישבנה עד אדמומיות, היכו בפניה בידיהם ואחזו בידיה. חלק ממעשי האלימות, אם לא רובם, לא נעשו כדי להכניע את הקטינה ולגבור על התנגדותה הפ</w:t>
      </w:r>
      <w:r>
        <w:rPr>
          <w:rFonts w:ascii="David" w:hAnsi="David"/>
          <w:sz w:val="26"/>
          <w:szCs w:val="26"/>
          <w:rtl/>
        </w:rPr>
        <w:t xml:space="preserve">יזית, אלא כ"אלימות עודפת" </w:t>
      </w:r>
      <w:proofErr w:type="spellStart"/>
      <w:r w:rsidRPr="00CE6EA4">
        <w:rPr>
          <w:rFonts w:ascii="David" w:hAnsi="David"/>
          <w:sz w:val="26"/>
          <w:szCs w:val="26"/>
          <w:rtl/>
        </w:rPr>
        <w:t>בְּכַוָּנַת</w:t>
      </w:r>
      <w:proofErr w:type="spellEnd"/>
      <w:r w:rsidRPr="00CE6EA4">
        <w:rPr>
          <w:rFonts w:ascii="David" w:hAnsi="David"/>
          <w:sz w:val="26"/>
          <w:szCs w:val="26"/>
          <w:rtl/>
        </w:rPr>
        <w:t xml:space="preserve"> מְכַוֵּן</w:t>
      </w:r>
      <w:r>
        <w:rPr>
          <w:rFonts w:ascii="David" w:hAnsi="David" w:hint="cs"/>
          <w:sz w:val="26"/>
          <w:szCs w:val="26"/>
          <w:rtl/>
        </w:rPr>
        <w:t xml:space="preserve"> </w:t>
      </w:r>
      <w:r w:rsidRPr="00623DBE">
        <w:rPr>
          <w:rFonts w:ascii="David" w:hAnsi="David"/>
          <w:sz w:val="26"/>
          <w:szCs w:val="26"/>
          <w:rtl/>
        </w:rPr>
        <w:t xml:space="preserve">להשפיל ולבזות את הקטינה. </w:t>
      </w:r>
      <w:r>
        <w:rPr>
          <w:rFonts w:ascii="David" w:hAnsi="David" w:hint="cs"/>
          <w:sz w:val="26"/>
          <w:szCs w:val="26"/>
          <w:rtl/>
        </w:rPr>
        <w:t xml:space="preserve">תווי האלימות, האכזריות וההשפלה נלוו לכל מעשיהם של הנאשמים, כעולה אף מעצם התיאור "היבש" של כתב האישום המתוקן </w:t>
      </w:r>
      <w:r>
        <w:rPr>
          <w:rFonts w:ascii="David" w:hAnsi="David"/>
          <w:sz w:val="26"/>
          <w:szCs w:val="26"/>
          <w:rtl/>
        </w:rPr>
        <w:t>–</w:t>
      </w:r>
      <w:r>
        <w:rPr>
          <w:rFonts w:ascii="David" w:hAnsi="David" w:hint="cs"/>
          <w:sz w:val="26"/>
          <w:szCs w:val="26"/>
          <w:rtl/>
        </w:rPr>
        <w:t xml:space="preserve"> האיום הלא-מרומז של נאשם 1 על הקטינה "את לא חוזרת עד שאת נותנת לי"; עידודו של נאשם 2 את נאשם 1 "נו תשכיב אותה כבר", בנוכחות הקטינה ובהתעלמות מוחלטת מרצונה ומבקשותיה; האיום המשותף, ש"את לא תחזרי הביתה", עד הכנעתה של הקטינה לדרישת הנאשמים שתתפשט; שימושו של נאשם 1 כרצונו בגופה של הקטינה, על-דרך מעשה סדום ואינוס, עד לסיפוקו </w:t>
      </w:r>
      <w:r>
        <w:rPr>
          <w:rFonts w:ascii="David" w:hAnsi="David"/>
          <w:sz w:val="26"/>
          <w:szCs w:val="26"/>
          <w:rtl/>
        </w:rPr>
        <w:t>–</w:t>
      </w:r>
      <w:r>
        <w:rPr>
          <w:rFonts w:ascii="David" w:hAnsi="David" w:hint="cs"/>
          <w:sz w:val="26"/>
          <w:szCs w:val="26"/>
          <w:rtl/>
        </w:rPr>
        <w:t xml:space="preserve"> וזימונו המידי את הנאשם 2 לעשות אף-הוא את רצונו בקטינה, תוך התעלמות חוזרת מבקשותיה, עד שפשטה שוב את בגדיה וצייתה לנאשמים; אינוס ראשון שביצע נאשם 2 בקטינה בברוטאליות ושהמשכו במעשה-סדום, כשהוא צועק ומאיים עליה ש"יכניס לה בכוח" </w:t>
      </w:r>
      <w:proofErr w:type="spellStart"/>
      <w:r>
        <w:rPr>
          <w:rFonts w:ascii="David" w:hAnsi="David" w:hint="cs"/>
          <w:sz w:val="26"/>
          <w:szCs w:val="26"/>
          <w:rtl/>
        </w:rPr>
        <w:t>וש"ידפוק</w:t>
      </w:r>
      <w:proofErr w:type="spellEnd"/>
      <w:r>
        <w:rPr>
          <w:rFonts w:ascii="David" w:hAnsi="David" w:hint="cs"/>
          <w:sz w:val="26"/>
          <w:szCs w:val="26"/>
          <w:rtl/>
        </w:rPr>
        <w:t xml:space="preserve"> לה מכות", עד שעשתה כדברו וחדלה להתנגד; אינוס שני שביצע נאשם 2 בקטינה, לאחר שהגיב לסירובה באיום ש"יתן לה אחת", ועל-אף צעקותיה שיחדל, כשלתוספת-השפלה </w:t>
      </w:r>
      <w:r w:rsidRPr="00623DBE">
        <w:rPr>
          <w:rFonts w:ascii="David" w:hAnsi="David"/>
          <w:sz w:val="26"/>
          <w:szCs w:val="26"/>
          <w:rtl/>
        </w:rPr>
        <w:t xml:space="preserve">סטר </w:t>
      </w:r>
      <w:r>
        <w:rPr>
          <w:rFonts w:ascii="David" w:hAnsi="David" w:hint="cs"/>
          <w:sz w:val="26"/>
          <w:szCs w:val="26"/>
          <w:rtl/>
        </w:rPr>
        <w:t xml:space="preserve">נאשם 2 </w:t>
      </w:r>
      <w:r w:rsidRPr="00623DBE">
        <w:rPr>
          <w:rFonts w:ascii="David" w:hAnsi="David"/>
          <w:sz w:val="26"/>
          <w:szCs w:val="26"/>
          <w:rtl/>
        </w:rPr>
        <w:t>על ישבנה וקילל אותה</w:t>
      </w:r>
      <w:r>
        <w:rPr>
          <w:rFonts w:ascii="David" w:hAnsi="David" w:hint="cs"/>
          <w:sz w:val="26"/>
          <w:szCs w:val="26"/>
          <w:rtl/>
        </w:rPr>
        <w:t xml:space="preserve"> בעת מעשה</w:t>
      </w:r>
      <w:r w:rsidRPr="00623DBE">
        <w:rPr>
          <w:rFonts w:ascii="David" w:hAnsi="David"/>
          <w:sz w:val="26"/>
          <w:szCs w:val="26"/>
          <w:rtl/>
        </w:rPr>
        <w:t xml:space="preserve">, </w:t>
      </w:r>
      <w:r>
        <w:rPr>
          <w:rFonts w:ascii="David" w:hAnsi="David" w:hint="cs"/>
          <w:sz w:val="26"/>
          <w:szCs w:val="26"/>
          <w:rtl/>
        </w:rPr>
        <w:t xml:space="preserve">בעוד נאשם 1 </w:t>
      </w:r>
      <w:r w:rsidRPr="00623DBE">
        <w:rPr>
          <w:rFonts w:ascii="David" w:hAnsi="David"/>
          <w:sz w:val="26"/>
          <w:szCs w:val="26"/>
          <w:rtl/>
        </w:rPr>
        <w:t>מצדו מפריח כלפיה עלבונות</w:t>
      </w:r>
      <w:r>
        <w:rPr>
          <w:rFonts w:ascii="David" w:hAnsi="David" w:hint="cs"/>
          <w:sz w:val="26"/>
          <w:szCs w:val="26"/>
          <w:rtl/>
        </w:rPr>
        <w:t>; המשך אינוסה של הקטינה על-ידי נאשם 2, על-אף תחינותיה "לא, לא, אני לא יכולה, לא, לא [נאשם 2] די"; הצטרפותו של נאשם 1, שבו-זמנית עם אינוסה על-ידי נאשם 2 ביצע בקטינה מעשה סדום נוסף, כשהחדיר את אבר-מינו לפיה ובהמשך הוסיף ודחף את ראשה לכיוון אברו וחזר להחדירו לפיה; לאחר שהגיע נאשם 2 לסיפוקו, שב וביצע בקטינה מעשה-סדום בהחדירו שוב את אברו לפיה, כשסירובה הפך לביצוע כרצון הנאשמים לאחר ש</w:t>
      </w:r>
      <w:r w:rsidRPr="00623DBE">
        <w:rPr>
          <w:rFonts w:ascii="David" w:hAnsi="David"/>
          <w:sz w:val="26"/>
          <w:szCs w:val="26"/>
          <w:rtl/>
        </w:rPr>
        <w:t xml:space="preserve">נאשם 2 הצליף בפניה באברו </w:t>
      </w:r>
      <w:r>
        <w:rPr>
          <w:rFonts w:ascii="David" w:hAnsi="David" w:hint="cs"/>
          <w:sz w:val="26"/>
          <w:szCs w:val="26"/>
          <w:rtl/>
        </w:rPr>
        <w:t>ו</w:t>
      </w:r>
      <w:r w:rsidRPr="00623DBE">
        <w:rPr>
          <w:rFonts w:ascii="David" w:hAnsi="David"/>
          <w:sz w:val="26"/>
          <w:szCs w:val="26"/>
          <w:rtl/>
        </w:rPr>
        <w:t xml:space="preserve">כשנאשם 1 מעודד אותו וצועק על הקטינה </w:t>
      </w:r>
      <w:r>
        <w:rPr>
          <w:rFonts w:ascii="David" w:hAnsi="David" w:hint="cs"/>
          <w:sz w:val="26"/>
          <w:szCs w:val="26"/>
          <w:rtl/>
        </w:rPr>
        <w:t>ש</w:t>
      </w:r>
      <w:r w:rsidRPr="00623DBE">
        <w:rPr>
          <w:rFonts w:ascii="David" w:hAnsi="David"/>
          <w:sz w:val="26"/>
          <w:szCs w:val="26"/>
          <w:rtl/>
        </w:rPr>
        <w:t>"תמצ</w:t>
      </w:r>
      <w:r>
        <w:rPr>
          <w:rFonts w:ascii="David" w:hAnsi="David" w:hint="cs"/>
          <w:sz w:val="26"/>
          <w:szCs w:val="26"/>
          <w:rtl/>
        </w:rPr>
        <w:t>וץ</w:t>
      </w:r>
      <w:r w:rsidRPr="00623DBE">
        <w:rPr>
          <w:rFonts w:ascii="David" w:hAnsi="David"/>
          <w:sz w:val="26"/>
          <w:szCs w:val="26"/>
          <w:rtl/>
        </w:rPr>
        <w:t xml:space="preserve"> לו כבר</w:t>
      </w:r>
      <w:r>
        <w:rPr>
          <w:rFonts w:ascii="David" w:hAnsi="David"/>
          <w:sz w:val="26"/>
          <w:szCs w:val="26"/>
          <w:rtl/>
        </w:rPr>
        <w:t>"</w:t>
      </w:r>
      <w:r>
        <w:rPr>
          <w:rFonts w:ascii="David" w:hAnsi="David" w:hint="cs"/>
          <w:sz w:val="26"/>
          <w:szCs w:val="26"/>
          <w:rtl/>
        </w:rPr>
        <w:t>; כל-זאת, כשנאשם 1 עוסק גם בתיעוד מבזה של הקטינה, בניגוד לבקשותיה ואף בדרישה ש"לא לצעוק, תסתמי", וכשהתיעוד הופץ וזמין, וגדול הפוטנציאל הטמון בו להשפיל ולבזות את הקטינה.</w:t>
      </w:r>
    </w:p>
    <w:p w:rsidR="00921A4F" w:rsidRPr="00623DBE" w:rsidRDefault="00921A4F" w:rsidP="00921A4F">
      <w:pPr>
        <w:spacing w:after="240" w:line="360" w:lineRule="auto"/>
        <w:jc w:val="both"/>
        <w:rPr>
          <w:rFonts w:ascii="David" w:hAnsi="David"/>
          <w:sz w:val="26"/>
          <w:szCs w:val="26"/>
        </w:rPr>
      </w:pPr>
      <w:r w:rsidRPr="00CE6EA4">
        <w:rPr>
          <w:rFonts w:ascii="David" w:hAnsi="David" w:hint="cs"/>
          <w:sz w:val="26"/>
          <w:szCs w:val="26"/>
          <w:rtl/>
        </w:rPr>
        <w:t xml:space="preserve"> </w:t>
      </w:r>
      <w:r w:rsidRPr="00623DBE">
        <w:rPr>
          <w:rFonts w:ascii="David" w:hAnsi="David" w:hint="eastAsia"/>
          <w:b/>
          <w:bCs/>
          <w:sz w:val="26"/>
          <w:szCs w:val="26"/>
          <w:rtl/>
        </w:rPr>
        <w:t>ז</w:t>
      </w:r>
      <w:r w:rsidRPr="00623DBE">
        <w:rPr>
          <w:rFonts w:ascii="David" w:hAnsi="David"/>
          <w:b/>
          <w:bCs/>
          <w:sz w:val="26"/>
          <w:szCs w:val="26"/>
          <w:rtl/>
        </w:rPr>
        <w:t xml:space="preserve">. </w:t>
      </w:r>
      <w:r w:rsidRPr="00623DBE">
        <w:rPr>
          <w:rFonts w:ascii="David" w:hAnsi="David"/>
          <w:b/>
          <w:bCs/>
          <w:sz w:val="26"/>
          <w:szCs w:val="26"/>
          <w:u w:val="single"/>
          <w:rtl/>
        </w:rPr>
        <w:t>נזקים פוטנציאליים הכרוכים בפגיעה מינית בגיל ההתבגרות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חומרתם של הנזקים שעלולים להיגרם לקטין מחמת עבירת מין, נדונה ארוכות ורבות בערכאות השונות, שעמדו על עוצמת הנזק לנפשו של קטין. כך ראו ע"פ 4327/12 </w:t>
      </w:r>
      <w:r w:rsidRPr="00623DBE">
        <w:rPr>
          <w:rFonts w:ascii="David" w:hAnsi="David"/>
          <w:b/>
          <w:bCs/>
          <w:sz w:val="26"/>
          <w:szCs w:val="26"/>
          <w:rtl/>
        </w:rPr>
        <w:t>פלוני נ' מ"י</w:t>
      </w:r>
      <w:r w:rsidRPr="00623DBE">
        <w:rPr>
          <w:rFonts w:ascii="David" w:hAnsi="David"/>
          <w:sz w:val="26"/>
          <w:szCs w:val="26"/>
          <w:rtl/>
        </w:rPr>
        <w:t xml:space="preserve"> (05.06.13), פסקה 36:</w:t>
      </w:r>
    </w:p>
    <w:p w:rsidR="00921A4F" w:rsidRPr="00623DBE" w:rsidRDefault="00921A4F" w:rsidP="00921A4F">
      <w:pPr>
        <w:pStyle w:val="a5"/>
        <w:spacing w:after="240"/>
        <w:rPr>
          <w:rFonts w:ascii="David" w:hAnsi="David" w:cs="David"/>
          <w:b w:val="0"/>
          <w:bCs w:val="0"/>
          <w:sz w:val="26"/>
          <w:szCs w:val="26"/>
          <w:rtl/>
        </w:rPr>
      </w:pPr>
      <w:r w:rsidRPr="003608A4">
        <w:rPr>
          <w:rFonts w:ascii="David" w:hAnsi="David" w:cs="David"/>
          <w:sz w:val="26"/>
          <w:szCs w:val="26"/>
          <w:rtl/>
        </w:rPr>
        <w:t>אומנם עבירות מין מסבות נזק, פיזי ונפשי, לכלל הנפגעים והנפגעות, אך אין ספק שפגיעה מינית בגיל צעיר יש בה כדי להשפיע בצורה קשה ומקיפה יותר על אישיותו של הנפגע ועל עולמה הפנימי של הנפגעת. אל לנו לשכוח כי בשלב זה בחייו של הפרט יש למרבית החוויות שהוא נחשף להן פוטנציאל לגבש ולעצב עוד נדבך ועוד פן באישיותו המתפתחת, והדברים הם בבחינת מקל וחומר כאשר החשיפה היא לחוויות טראומטיות ואלימות, כדוגמת תקיפה מינית.</w:t>
      </w:r>
      <w:r w:rsidRPr="00623DBE">
        <w:rPr>
          <w:rFonts w:ascii="David" w:hAnsi="David" w:cs="David"/>
          <w:sz w:val="26"/>
          <w:szCs w:val="26"/>
          <w:rtl/>
        </w:rPr>
        <w:t xml:space="preserve"> </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sz w:val="26"/>
          <w:szCs w:val="26"/>
          <w:rtl/>
        </w:rPr>
        <w:t xml:space="preserve">השלכותיה של פגיעה מינית חמורות במיוחד אצל קטינים שנפגעים בעיצומו של גיל ההתבגרות, כפי שנאמר בע"פ 9302/17 </w:t>
      </w:r>
      <w:r w:rsidRPr="00623DBE">
        <w:rPr>
          <w:rFonts w:ascii="David" w:hAnsi="David"/>
          <w:b/>
          <w:bCs/>
          <w:sz w:val="26"/>
          <w:szCs w:val="26"/>
          <w:rtl/>
        </w:rPr>
        <w:t>פלוני נ' מ"י</w:t>
      </w:r>
      <w:r w:rsidRPr="00623DBE">
        <w:rPr>
          <w:rFonts w:ascii="David" w:hAnsi="David"/>
          <w:sz w:val="26"/>
          <w:szCs w:val="26"/>
          <w:rtl/>
        </w:rPr>
        <w:t xml:space="preserve"> (19.06.19), פסקה 56:</w:t>
      </w:r>
    </w:p>
    <w:p w:rsidR="00921A4F" w:rsidRPr="003608A4" w:rsidRDefault="00921A4F" w:rsidP="00921A4F">
      <w:pPr>
        <w:pStyle w:val="a5"/>
        <w:spacing w:after="240"/>
        <w:rPr>
          <w:rFonts w:ascii="David" w:hAnsi="David" w:cs="David"/>
          <w:sz w:val="26"/>
          <w:szCs w:val="26"/>
          <w:rtl/>
        </w:rPr>
      </w:pPr>
      <w:r w:rsidRPr="003608A4">
        <w:rPr>
          <w:rFonts w:ascii="David" w:hAnsi="David" w:cs="David"/>
          <w:sz w:val="26"/>
          <w:szCs w:val="26"/>
          <w:rtl/>
        </w:rPr>
        <w:t xml:space="preserve">עבירת מין פוגעת בנימי הנפש של הנפגע או הנפגעת. היא חודרת למרחב הפרטי ביותר של הווייתם. הפגיעה בנפגעי עבירה קטינים עלולה להיות חמורה יותר. כך לדוגמה גיל ההתבגרות הוא שלב שברירי בהתפתחות האישית שבו מתעצבת האישיות. </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sz w:val="26"/>
          <w:szCs w:val="26"/>
          <w:rtl/>
        </w:rPr>
        <w:t>תחושות נפוצות אצל נפגעים, של בושה ושל אשמה, בעת הפגיעה ולאחריה, עלולות לגרור פגיעה בתהליכי גיבוש הזהות, באופן שמוביל לתפיסה עצמית מעוותת, שנאה עצמית, סלידה מהגוף ותחושת חוסר ערך;</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בין הנזקים הפוטנציאליים ניתן למנות הפרעות חרדה, דיכאון, פגיעה בדימוי העצמי, הסתגרות ואבדן אמון בזולת, פגיעה ביכולת ליצור ולקיים אינטימיות, סיכון מוגבר להתמכרות לחומרים </w:t>
      </w:r>
      <w:proofErr w:type="spellStart"/>
      <w:r w:rsidRPr="00623DBE">
        <w:rPr>
          <w:rFonts w:ascii="David" w:hAnsi="David"/>
          <w:sz w:val="26"/>
          <w:szCs w:val="26"/>
          <w:rtl/>
        </w:rPr>
        <w:t>פסיכואקטיביים</w:t>
      </w:r>
      <w:proofErr w:type="spellEnd"/>
      <w:r w:rsidRPr="00623DBE">
        <w:rPr>
          <w:rFonts w:ascii="David" w:hAnsi="David"/>
          <w:sz w:val="26"/>
          <w:szCs w:val="26"/>
          <w:rtl/>
        </w:rPr>
        <w:t>, סיכון מוגבר להתפתחותה של תסמונת דחק בתר-חבלתית (</w:t>
      </w:r>
      <w:r w:rsidRPr="00623DBE">
        <w:rPr>
          <w:rFonts w:ascii="David" w:hAnsi="David"/>
          <w:sz w:val="26"/>
          <w:szCs w:val="26"/>
        </w:rPr>
        <w:t>PTSD</w:t>
      </w:r>
      <w:r w:rsidRPr="00623DBE">
        <w:rPr>
          <w:rFonts w:ascii="David" w:hAnsi="David"/>
          <w:sz w:val="26"/>
          <w:szCs w:val="26"/>
          <w:rtl/>
        </w:rPr>
        <w:t>), הידרדרות תפקודית וחברתית, ועוד</w:t>
      </w:r>
      <w:r>
        <w:rPr>
          <w:rFonts w:ascii="David" w:hAnsi="David" w:hint="cs"/>
          <w:sz w:val="26"/>
          <w:szCs w:val="26"/>
          <w:rtl/>
        </w:rPr>
        <w:t>. על כל אלו, שנמנו בפסיקה, יש להוסיף גם את הסיכון המוגבר לפגיעה חוזרת, כפי שהוסבר בתסקיר הנפגעת מיום 02.04.23, ע' 5.</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rtl/>
        </w:rPr>
        <w:t>ח</w:t>
      </w:r>
      <w:r w:rsidRPr="00623DBE">
        <w:rPr>
          <w:rFonts w:ascii="David" w:hAnsi="David"/>
          <w:b/>
          <w:bCs/>
          <w:sz w:val="26"/>
          <w:szCs w:val="26"/>
          <w:rtl/>
        </w:rPr>
        <w:t xml:space="preserve">. </w:t>
      </w:r>
      <w:r w:rsidRPr="00623DBE">
        <w:rPr>
          <w:rFonts w:ascii="David" w:hAnsi="David"/>
          <w:b/>
          <w:bCs/>
          <w:sz w:val="26"/>
          <w:szCs w:val="26"/>
          <w:u w:val="single"/>
          <w:rtl/>
        </w:rPr>
        <w:t xml:space="preserve">נזקים קונקרטיים שנגרמו </w:t>
      </w:r>
      <w:r w:rsidRPr="00623DBE">
        <w:rPr>
          <w:rFonts w:ascii="David" w:hAnsi="David" w:hint="eastAsia"/>
          <w:b/>
          <w:bCs/>
          <w:sz w:val="26"/>
          <w:szCs w:val="26"/>
          <w:u w:val="single"/>
          <w:rtl/>
        </w:rPr>
        <w:t>לקטינה</w:t>
      </w:r>
      <w:r w:rsidRPr="00623DBE">
        <w:rPr>
          <w:rFonts w:ascii="David" w:hAnsi="David"/>
          <w:b/>
          <w:bCs/>
          <w:sz w:val="26"/>
          <w:szCs w:val="26"/>
          <w:u w:val="single"/>
          <w:rtl/>
        </w:rPr>
        <w:t xml:space="preserve"> מביצוע העבירות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שירות המבחן הדגיש בתסקיר מיום 02.04.23 את אופי הפגיעה בקטינה, שכלל פגיעה חמורה בפרטיותה על-דרך צילום האירועים והפצתם באינטרנט. נענינו להמלצת השירות והורינו כי הנאשמים לא יוכלו לעיין בתסקירים. ועתה, כשפרק זה בגזר הדין יעסוק בעניינים אישיים של הקטינה, נגזור על עצמנו להביא להלן מתוך התסקירים, רק את החיוני להנמקת גזר הדין, בשאיפה למזער את הפגיעה הנוספת בקטינה, </w:t>
      </w:r>
      <w:r w:rsidRPr="00623DBE">
        <w:rPr>
          <w:rFonts w:ascii="David" w:hAnsi="David" w:hint="eastAsia"/>
          <w:sz w:val="26"/>
          <w:szCs w:val="26"/>
          <w:rtl/>
        </w:rPr>
        <w:t>לרבות</w:t>
      </w:r>
      <w:r w:rsidRPr="00623DBE">
        <w:rPr>
          <w:rFonts w:ascii="David" w:hAnsi="David"/>
          <w:sz w:val="26"/>
          <w:szCs w:val="26"/>
          <w:rtl/>
        </w:rPr>
        <w:t xml:space="preserve"> </w:t>
      </w:r>
      <w:r w:rsidRPr="00623DBE">
        <w:rPr>
          <w:rFonts w:ascii="David" w:hAnsi="David" w:hint="eastAsia"/>
          <w:sz w:val="26"/>
          <w:szCs w:val="26"/>
          <w:rtl/>
        </w:rPr>
        <w:t>ב</w:t>
      </w:r>
      <w:r w:rsidRPr="00623DBE">
        <w:rPr>
          <w:rFonts w:ascii="David" w:hAnsi="David"/>
          <w:sz w:val="26"/>
          <w:szCs w:val="26"/>
          <w:rtl/>
        </w:rPr>
        <w:t>זכותה לפרטיות.</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Pr>
          <w:rFonts w:ascii="David" w:hAnsi="David" w:hint="cs"/>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tl/>
        </w:rPr>
      </w:pPr>
      <w:r>
        <w:rPr>
          <w:rFonts w:ascii="David" w:hAnsi="David" w:hint="cs"/>
          <w:sz w:val="26"/>
          <w:szCs w:val="26"/>
          <w:rtl/>
        </w:rPr>
        <w:t>[...]</w:t>
      </w:r>
      <w:r w:rsidRPr="00623DBE">
        <w:rPr>
          <w:rFonts w:ascii="David" w:hAnsi="David"/>
          <w:sz w:val="26"/>
          <w:szCs w:val="26"/>
          <w:rtl/>
        </w:rPr>
        <w:t xml:space="preserve">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אף שהקטינה נפלה קורבן למעשים החמורים שביצעו הנאשמים, ואין ספק שלפגיעה השלכות משמעותיות, הקטינה מבקשת להעביר מסר של עוצמה וכוח וטוענת שהנאשמים ומעשיהם לא השפיעו ואינם משפיעים על חייה. לכן, הקטינה ממעטת לחלוק עם הזולת את המתרחש בנפשה. </w:t>
      </w:r>
      <w:r>
        <w:rPr>
          <w:rFonts w:ascii="David" w:hAnsi="David" w:hint="cs"/>
          <w:sz w:val="26"/>
          <w:szCs w:val="26"/>
          <w:rtl/>
        </w:rPr>
        <w:t>[...]</w:t>
      </w:r>
      <w:r w:rsidRPr="00623DBE">
        <w:rPr>
          <w:rFonts w:ascii="David" w:hAnsi="David"/>
          <w:sz w:val="26"/>
          <w:szCs w:val="26"/>
          <w:rtl/>
        </w:rPr>
        <w:t xml:space="preserve"> </w:t>
      </w:r>
    </w:p>
    <w:p w:rsidR="00921A4F" w:rsidRPr="00623DBE" w:rsidRDefault="00921A4F" w:rsidP="00921A4F">
      <w:pPr>
        <w:pStyle w:val="a3"/>
        <w:numPr>
          <w:ilvl w:val="0"/>
          <w:numId w:val="1"/>
        </w:numPr>
        <w:spacing w:after="240" w:line="360" w:lineRule="auto"/>
        <w:ind w:left="357" w:hanging="357"/>
        <w:contextualSpacing w:val="0"/>
        <w:jc w:val="both"/>
        <w:rPr>
          <w:rFonts w:ascii="David" w:hAnsi="David"/>
          <w:sz w:val="26"/>
          <w:szCs w:val="26"/>
        </w:rPr>
      </w:pPr>
      <w:r w:rsidRPr="00623DBE">
        <w:rPr>
          <w:rFonts w:ascii="David" w:hAnsi="David"/>
          <w:sz w:val="26"/>
          <w:szCs w:val="26"/>
          <w:rtl/>
        </w:rPr>
        <w:t>פרסום הסרטונים פרץ את גבולות פרטיותה של הקטינה, באופן חמור ומתמיד. הקטינה סבלה מתגובות עוינות של הסביבה ומד</w:t>
      </w:r>
      <w:r>
        <w:rPr>
          <w:rFonts w:ascii="David" w:hAnsi="David"/>
          <w:sz w:val="26"/>
          <w:szCs w:val="26"/>
          <w:rtl/>
        </w:rPr>
        <w:t xml:space="preserve">חייה חברתית, </w:t>
      </w:r>
      <w:r>
        <w:rPr>
          <w:rFonts w:ascii="David" w:hAnsi="David" w:hint="cs"/>
          <w:sz w:val="26"/>
          <w:szCs w:val="26"/>
          <w:rtl/>
        </w:rPr>
        <w:t>[...]</w:t>
      </w:r>
      <w:r w:rsidRPr="00623DBE">
        <w:rPr>
          <w:rFonts w:ascii="David" w:hAnsi="David"/>
          <w:sz w:val="26"/>
          <w:szCs w:val="26"/>
          <w:rtl/>
        </w:rPr>
        <w:t xml:space="preserve">, הקטינה עדיין מתמודדת עם תגובות שליליות מהסביבה, לרבות לעג, קללות, דחייה חברתית, ואף קריאות גנאי מול בית הוריה. </w:t>
      </w:r>
      <w:r w:rsidRPr="00623DBE">
        <w:rPr>
          <w:rFonts w:ascii="David" w:hAnsi="David" w:hint="eastAsia"/>
          <w:sz w:val="26"/>
          <w:szCs w:val="26"/>
          <w:rtl/>
        </w:rPr>
        <w:t>הקטינה</w:t>
      </w:r>
      <w:r w:rsidRPr="00623DBE">
        <w:rPr>
          <w:rFonts w:ascii="David" w:hAnsi="David"/>
          <w:sz w:val="26"/>
          <w:szCs w:val="26"/>
          <w:rtl/>
        </w:rPr>
        <w:t xml:space="preserve"> מודעת היטב </w:t>
      </w:r>
      <w:r w:rsidRPr="00623DBE">
        <w:rPr>
          <w:rFonts w:ascii="David" w:hAnsi="David" w:hint="eastAsia"/>
          <w:sz w:val="26"/>
          <w:szCs w:val="26"/>
          <w:rtl/>
        </w:rPr>
        <w:t>לעובדה</w:t>
      </w:r>
      <w:r w:rsidRPr="00623DBE">
        <w:rPr>
          <w:rFonts w:ascii="David" w:hAnsi="David"/>
          <w:sz w:val="26"/>
          <w:szCs w:val="26"/>
          <w:rtl/>
        </w:rPr>
        <w:t xml:space="preserve"> המייאשת, שלפגיעה זו אין גבולות של זמן או של מקום, שכן הסרטונים ממשיכים להיות מופצים ועוד אנשים נחשפים אליהם ומגיבים כלפיה באופן שלילי. כותבת התסקיר מצאה, כי הפריצה המתמדת של תגובות אנשים לתחומה הפרטי של הקטינה, גורמת לחוויה של חזרה בלתי-פוסקת של הפגיעה הקשה. בנוסף, "מואשמת" הקטינה בגין מעצרם ושפיטתם של הנאשמים, אף שהיא לא התלוננה במשטרה על המעשים. הצפי לעתיד אינו בהכרח מבשר טובות, שכן תגובות כאלה – האשמת הקורבן, מניעת תמיכה, תיוג </w:t>
      </w:r>
      <w:r w:rsidRPr="00623DBE">
        <w:rPr>
          <w:rFonts w:ascii="David" w:hAnsi="David" w:hint="eastAsia"/>
          <w:sz w:val="26"/>
          <w:szCs w:val="26"/>
          <w:rtl/>
        </w:rPr>
        <w:t>משפיל</w:t>
      </w:r>
      <w:r w:rsidRPr="00623DBE">
        <w:rPr>
          <w:rFonts w:ascii="David" w:hAnsi="David"/>
          <w:sz w:val="26"/>
          <w:szCs w:val="26"/>
          <w:rtl/>
        </w:rPr>
        <w:t xml:space="preserve"> ושיח רכילותי מקטין ולא-מכבד – פוגע</w:t>
      </w:r>
      <w:r w:rsidRPr="00623DBE">
        <w:rPr>
          <w:rFonts w:ascii="David" w:hAnsi="David" w:hint="eastAsia"/>
          <w:sz w:val="26"/>
          <w:szCs w:val="26"/>
          <w:rtl/>
        </w:rPr>
        <w:t>ות</w:t>
      </w:r>
      <w:r w:rsidRPr="00623DBE">
        <w:rPr>
          <w:rFonts w:ascii="David" w:hAnsi="David"/>
          <w:sz w:val="26"/>
          <w:szCs w:val="26"/>
          <w:rtl/>
        </w:rPr>
        <w:t xml:space="preserve"> בתהליך ההחלמה והשיקום, ומוסיפים נזק מתמשך של תחושות בושה ואשמה.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Pr>
          <w:rFonts w:ascii="David" w:hAnsi="David" w:hint="cs"/>
          <w:sz w:val="26"/>
          <w:szCs w:val="26"/>
          <w:rtl/>
        </w:rPr>
        <w:t>[...]</w:t>
      </w:r>
      <w:r w:rsidRPr="00623DBE">
        <w:rPr>
          <w:rFonts w:ascii="David" w:hAnsi="David"/>
          <w:sz w:val="26"/>
          <w:szCs w:val="26"/>
          <w:rtl/>
        </w:rPr>
        <w:t xml:space="preserve"> ההשלכות הנפשיות של הפגיעה, שלמעשה טרם </w:t>
      </w:r>
      <w:r w:rsidRPr="00623DBE">
        <w:rPr>
          <w:rFonts w:ascii="David" w:hAnsi="David" w:hint="eastAsia"/>
          <w:sz w:val="26"/>
          <w:szCs w:val="26"/>
          <w:rtl/>
        </w:rPr>
        <w:t>פסקה</w:t>
      </w:r>
      <w:r w:rsidRPr="00623DBE">
        <w:rPr>
          <w:rFonts w:ascii="David" w:hAnsi="David"/>
          <w:sz w:val="26"/>
          <w:szCs w:val="26"/>
          <w:rtl/>
        </w:rPr>
        <w:t xml:space="preserve">, רחבות ועמוקות.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נבקש</w:t>
      </w:r>
      <w:r w:rsidRPr="00623DBE">
        <w:rPr>
          <w:rFonts w:ascii="David" w:hAnsi="David"/>
          <w:sz w:val="26"/>
          <w:szCs w:val="26"/>
          <w:rtl/>
        </w:rPr>
        <w:t xml:space="preserve"> </w:t>
      </w:r>
      <w:r w:rsidRPr="00623DBE">
        <w:rPr>
          <w:rFonts w:ascii="David" w:hAnsi="David" w:hint="eastAsia"/>
          <w:sz w:val="26"/>
          <w:szCs w:val="26"/>
          <w:rtl/>
        </w:rPr>
        <w:t>עתה</w:t>
      </w:r>
      <w:r w:rsidRPr="00623DBE">
        <w:rPr>
          <w:rFonts w:ascii="David" w:hAnsi="David"/>
          <w:sz w:val="26"/>
          <w:szCs w:val="26"/>
          <w:rtl/>
        </w:rPr>
        <w:t xml:space="preserve"> </w:t>
      </w:r>
      <w:r w:rsidRPr="00623DBE">
        <w:rPr>
          <w:rFonts w:ascii="David" w:hAnsi="David" w:hint="eastAsia"/>
          <w:sz w:val="26"/>
          <w:szCs w:val="26"/>
          <w:rtl/>
        </w:rPr>
        <w:t>להסב</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עינינו</w:t>
      </w:r>
      <w:r w:rsidRPr="00623DBE">
        <w:rPr>
          <w:rFonts w:ascii="David" w:hAnsi="David"/>
          <w:sz w:val="26"/>
          <w:szCs w:val="26"/>
          <w:rtl/>
        </w:rPr>
        <w:t xml:space="preserve"> </w:t>
      </w:r>
      <w:r w:rsidRPr="00623DBE">
        <w:rPr>
          <w:rFonts w:ascii="David" w:hAnsi="David" w:hint="eastAsia"/>
          <w:sz w:val="26"/>
          <w:szCs w:val="26"/>
          <w:rtl/>
        </w:rPr>
        <w:t>ואת</w:t>
      </w:r>
      <w:r w:rsidRPr="00623DBE">
        <w:rPr>
          <w:rFonts w:ascii="David" w:hAnsi="David"/>
          <w:sz w:val="26"/>
          <w:szCs w:val="26"/>
          <w:rtl/>
        </w:rPr>
        <w:t xml:space="preserve"> </w:t>
      </w:r>
      <w:r w:rsidRPr="00623DBE">
        <w:rPr>
          <w:rFonts w:ascii="David" w:hAnsi="David" w:hint="eastAsia"/>
          <w:sz w:val="26"/>
          <w:szCs w:val="26"/>
          <w:rtl/>
        </w:rPr>
        <w:t>ליבנו</w:t>
      </w:r>
      <w:r w:rsidRPr="00623DBE">
        <w:rPr>
          <w:rFonts w:ascii="David" w:hAnsi="David"/>
          <w:sz w:val="26"/>
          <w:szCs w:val="26"/>
          <w:rtl/>
        </w:rPr>
        <w:t xml:space="preserve"> </w:t>
      </w:r>
      <w:r w:rsidRPr="00623DBE">
        <w:rPr>
          <w:rFonts w:ascii="David" w:hAnsi="David" w:hint="eastAsia"/>
          <w:sz w:val="26"/>
          <w:szCs w:val="26"/>
          <w:rtl/>
        </w:rPr>
        <w:t>אל</w:t>
      </w:r>
      <w:r w:rsidRPr="00623DBE">
        <w:rPr>
          <w:rFonts w:ascii="David" w:hAnsi="David"/>
          <w:sz w:val="26"/>
          <w:szCs w:val="26"/>
          <w:rtl/>
        </w:rPr>
        <w:t xml:space="preserve"> </w:t>
      </w:r>
      <w:r w:rsidRPr="00623DBE">
        <w:rPr>
          <w:rFonts w:ascii="David" w:hAnsi="David" w:hint="eastAsia"/>
          <w:sz w:val="26"/>
          <w:szCs w:val="26"/>
          <w:rtl/>
        </w:rPr>
        <w:t>הורי</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כמתואר</w:t>
      </w:r>
      <w:r w:rsidRPr="00623DBE">
        <w:rPr>
          <w:rFonts w:ascii="David" w:hAnsi="David"/>
          <w:sz w:val="26"/>
          <w:szCs w:val="26"/>
          <w:rtl/>
        </w:rPr>
        <w:t xml:space="preserve"> </w:t>
      </w:r>
      <w:r w:rsidRPr="00623DBE">
        <w:rPr>
          <w:rFonts w:ascii="David" w:hAnsi="David" w:hint="eastAsia"/>
          <w:sz w:val="26"/>
          <w:szCs w:val="26"/>
          <w:rtl/>
        </w:rPr>
        <w:t>בתסקיר</w:t>
      </w:r>
      <w:r w:rsidRPr="00623DBE">
        <w:rPr>
          <w:rFonts w:ascii="David" w:hAnsi="David"/>
          <w:sz w:val="26"/>
          <w:szCs w:val="26"/>
          <w:rtl/>
        </w:rPr>
        <w:t xml:space="preserve"> </w:t>
      </w:r>
      <w:r w:rsidRPr="00623DBE">
        <w:rPr>
          <w:rFonts w:ascii="David" w:hAnsi="David" w:hint="eastAsia"/>
          <w:sz w:val="26"/>
          <w:szCs w:val="26"/>
          <w:rtl/>
        </w:rPr>
        <w:t>הנפגעת</w:t>
      </w:r>
      <w:r w:rsidRPr="00623DBE">
        <w:rPr>
          <w:rFonts w:ascii="David" w:hAnsi="David"/>
          <w:sz w:val="26"/>
          <w:szCs w:val="26"/>
          <w:rtl/>
        </w:rPr>
        <w:t xml:space="preserve"> </w:t>
      </w:r>
      <w:r w:rsidRPr="00623DBE">
        <w:rPr>
          <w:rFonts w:ascii="David" w:hAnsi="David" w:hint="eastAsia"/>
          <w:sz w:val="26"/>
          <w:szCs w:val="26"/>
          <w:rtl/>
        </w:rPr>
        <w:t>מיום</w:t>
      </w:r>
      <w:r w:rsidRPr="00623DBE">
        <w:rPr>
          <w:rFonts w:ascii="David" w:hAnsi="David"/>
          <w:sz w:val="26"/>
          <w:szCs w:val="26"/>
          <w:rtl/>
        </w:rPr>
        <w:t xml:space="preserve"> 02.04.23, </w:t>
      </w:r>
      <w:r w:rsidRPr="00623DBE">
        <w:rPr>
          <w:rFonts w:ascii="David" w:hAnsi="David" w:hint="eastAsia"/>
          <w:sz w:val="26"/>
          <w:szCs w:val="26"/>
          <w:rtl/>
        </w:rPr>
        <w:t>חרב</w:t>
      </w:r>
      <w:r w:rsidRPr="00623DBE">
        <w:rPr>
          <w:rFonts w:ascii="David" w:hAnsi="David"/>
          <w:sz w:val="26"/>
          <w:szCs w:val="26"/>
          <w:rtl/>
        </w:rPr>
        <w:t xml:space="preserve"> </w:t>
      </w:r>
      <w:r w:rsidRPr="00623DBE">
        <w:rPr>
          <w:rFonts w:ascii="David" w:hAnsi="David" w:hint="eastAsia"/>
          <w:sz w:val="26"/>
          <w:szCs w:val="26"/>
          <w:rtl/>
        </w:rPr>
        <w:t>עליהם</w:t>
      </w:r>
      <w:r w:rsidRPr="00623DBE">
        <w:rPr>
          <w:rFonts w:ascii="David" w:hAnsi="David"/>
          <w:sz w:val="26"/>
          <w:szCs w:val="26"/>
          <w:rtl/>
        </w:rPr>
        <w:t xml:space="preserve"> </w:t>
      </w:r>
      <w:r w:rsidRPr="00623DBE">
        <w:rPr>
          <w:rFonts w:ascii="David" w:hAnsi="David" w:hint="eastAsia"/>
          <w:sz w:val="26"/>
          <w:szCs w:val="26"/>
          <w:rtl/>
        </w:rPr>
        <w:t>עולמם</w:t>
      </w:r>
      <w:r w:rsidRPr="00623DBE">
        <w:rPr>
          <w:rFonts w:ascii="David" w:hAnsi="David"/>
          <w:sz w:val="26"/>
          <w:szCs w:val="26"/>
          <w:rtl/>
        </w:rPr>
        <w:t xml:space="preserve"> </w:t>
      </w:r>
      <w:r w:rsidRPr="00623DBE">
        <w:rPr>
          <w:rFonts w:ascii="David" w:hAnsi="David" w:hint="eastAsia"/>
          <w:sz w:val="26"/>
          <w:szCs w:val="26"/>
          <w:rtl/>
        </w:rPr>
        <w:t>כשנודע</w:t>
      </w:r>
      <w:r w:rsidRPr="00623DBE">
        <w:rPr>
          <w:rFonts w:ascii="David" w:hAnsi="David"/>
          <w:sz w:val="26"/>
          <w:szCs w:val="26"/>
          <w:rtl/>
        </w:rPr>
        <w:t xml:space="preserve"> </w:t>
      </w:r>
      <w:r w:rsidRPr="00623DBE">
        <w:rPr>
          <w:rFonts w:ascii="David" w:hAnsi="David" w:hint="eastAsia"/>
          <w:sz w:val="26"/>
          <w:szCs w:val="26"/>
          <w:rtl/>
        </w:rPr>
        <w:t>להם</w:t>
      </w:r>
      <w:r w:rsidRPr="00623DBE">
        <w:rPr>
          <w:rFonts w:ascii="David" w:hAnsi="David"/>
          <w:sz w:val="26"/>
          <w:szCs w:val="26"/>
          <w:rtl/>
        </w:rPr>
        <w:t xml:space="preserve"> </w:t>
      </w:r>
      <w:r w:rsidRPr="00623DBE">
        <w:rPr>
          <w:rFonts w:ascii="David" w:hAnsi="David" w:hint="eastAsia"/>
          <w:sz w:val="26"/>
          <w:szCs w:val="26"/>
          <w:rtl/>
        </w:rPr>
        <w:t>דבר</w:t>
      </w:r>
      <w:r w:rsidRPr="00623DBE">
        <w:rPr>
          <w:rFonts w:ascii="David" w:hAnsi="David"/>
          <w:sz w:val="26"/>
          <w:szCs w:val="26"/>
          <w:rtl/>
        </w:rPr>
        <w:t xml:space="preserve"> </w:t>
      </w:r>
      <w:r w:rsidRPr="00623DBE">
        <w:rPr>
          <w:rFonts w:ascii="David" w:hAnsi="David" w:hint="eastAsia"/>
          <w:sz w:val="26"/>
          <w:szCs w:val="26"/>
          <w:rtl/>
        </w:rPr>
        <w:t>הפגיעה</w:t>
      </w:r>
      <w:r w:rsidRPr="00623DBE">
        <w:rPr>
          <w:rFonts w:ascii="David" w:hAnsi="David"/>
          <w:sz w:val="26"/>
          <w:szCs w:val="26"/>
          <w:rtl/>
        </w:rPr>
        <w:t xml:space="preserve"> </w:t>
      </w:r>
      <w:r w:rsidRPr="00623DBE">
        <w:rPr>
          <w:rFonts w:ascii="David" w:hAnsi="David" w:hint="eastAsia"/>
          <w:sz w:val="26"/>
          <w:szCs w:val="26"/>
          <w:rtl/>
        </w:rPr>
        <w:t>בבתם</w:t>
      </w:r>
      <w:r w:rsidRPr="00623DBE">
        <w:rPr>
          <w:rFonts w:ascii="David" w:hAnsi="David"/>
          <w:sz w:val="26"/>
          <w:szCs w:val="26"/>
          <w:rtl/>
        </w:rPr>
        <w:t xml:space="preserve"> </w:t>
      </w:r>
      <w:r w:rsidRPr="00623DBE">
        <w:rPr>
          <w:rFonts w:ascii="David" w:hAnsi="David" w:hint="eastAsia"/>
          <w:sz w:val="26"/>
          <w:szCs w:val="26"/>
          <w:rtl/>
        </w:rPr>
        <w:t>היחידה</w:t>
      </w:r>
      <w:r w:rsidRPr="00623DBE">
        <w:rPr>
          <w:rFonts w:ascii="David" w:hAnsi="David"/>
          <w:sz w:val="26"/>
          <w:szCs w:val="26"/>
          <w:rtl/>
        </w:rPr>
        <w:t xml:space="preserve">, </w:t>
      </w:r>
      <w:r w:rsidRPr="00623DBE">
        <w:rPr>
          <w:rFonts w:ascii="David" w:hAnsi="David" w:hint="eastAsia"/>
          <w:sz w:val="26"/>
          <w:szCs w:val="26"/>
          <w:rtl/>
        </w:rPr>
        <w:t>וליבם</w:t>
      </w:r>
      <w:r w:rsidRPr="00623DBE">
        <w:rPr>
          <w:rFonts w:ascii="David" w:hAnsi="David"/>
          <w:sz w:val="26"/>
          <w:szCs w:val="26"/>
          <w:rtl/>
        </w:rPr>
        <w:t xml:space="preserve"> </w:t>
      </w:r>
      <w:r w:rsidRPr="00623DBE">
        <w:rPr>
          <w:rFonts w:ascii="David" w:hAnsi="David" w:hint="eastAsia"/>
          <w:sz w:val="26"/>
          <w:szCs w:val="26"/>
          <w:rtl/>
        </w:rPr>
        <w:t>נשבר</w:t>
      </w:r>
      <w:r w:rsidRPr="00623DBE">
        <w:rPr>
          <w:rFonts w:ascii="David" w:hAnsi="David"/>
          <w:sz w:val="26"/>
          <w:szCs w:val="26"/>
          <w:rtl/>
        </w:rPr>
        <w:t xml:space="preserve"> </w:t>
      </w:r>
      <w:r w:rsidRPr="00623DBE">
        <w:rPr>
          <w:rFonts w:ascii="David" w:hAnsi="David" w:hint="eastAsia"/>
          <w:sz w:val="26"/>
          <w:szCs w:val="26"/>
          <w:rtl/>
        </w:rPr>
        <w:t>כשהבינו</w:t>
      </w:r>
      <w:r w:rsidRPr="00623DBE">
        <w:rPr>
          <w:rFonts w:ascii="David" w:hAnsi="David"/>
          <w:sz w:val="26"/>
          <w:szCs w:val="26"/>
          <w:rtl/>
        </w:rPr>
        <w:t xml:space="preserve"> </w:t>
      </w:r>
      <w:r w:rsidRPr="00623DBE">
        <w:rPr>
          <w:rFonts w:ascii="David" w:hAnsi="David" w:hint="eastAsia"/>
          <w:sz w:val="26"/>
          <w:szCs w:val="26"/>
          <w:rtl/>
        </w:rPr>
        <w:t>שבמשך</w:t>
      </w:r>
      <w:r w:rsidRPr="00623DBE">
        <w:rPr>
          <w:rFonts w:ascii="David" w:hAnsi="David"/>
          <w:sz w:val="26"/>
          <w:szCs w:val="26"/>
          <w:rtl/>
        </w:rPr>
        <w:t xml:space="preserve"> </w:t>
      </w:r>
      <w:r w:rsidRPr="00623DBE">
        <w:rPr>
          <w:rFonts w:ascii="David" w:hAnsi="David" w:hint="eastAsia"/>
          <w:sz w:val="26"/>
          <w:szCs w:val="26"/>
          <w:rtl/>
        </w:rPr>
        <w:t>חודשים</w:t>
      </w:r>
      <w:r w:rsidRPr="00623DBE">
        <w:rPr>
          <w:rFonts w:ascii="David" w:hAnsi="David"/>
          <w:sz w:val="26"/>
          <w:szCs w:val="26"/>
          <w:rtl/>
        </w:rPr>
        <w:t xml:space="preserve"> </w:t>
      </w:r>
      <w:r w:rsidRPr="00623DBE">
        <w:rPr>
          <w:rFonts w:ascii="David" w:hAnsi="David" w:hint="eastAsia"/>
          <w:sz w:val="26"/>
          <w:szCs w:val="26"/>
          <w:rtl/>
        </w:rPr>
        <w:t>רבים</w:t>
      </w:r>
      <w:r w:rsidRPr="00623DBE">
        <w:rPr>
          <w:rFonts w:ascii="David" w:hAnsi="David"/>
          <w:sz w:val="26"/>
          <w:szCs w:val="26"/>
          <w:rtl/>
        </w:rPr>
        <w:t xml:space="preserve"> </w:t>
      </w:r>
      <w:r w:rsidRPr="00623DBE">
        <w:rPr>
          <w:rFonts w:ascii="David" w:hAnsi="David" w:hint="eastAsia"/>
          <w:sz w:val="26"/>
          <w:szCs w:val="26"/>
          <w:rtl/>
        </w:rPr>
        <w:t>נאלצה</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להתמודד</w:t>
      </w:r>
      <w:r w:rsidRPr="00623DBE">
        <w:rPr>
          <w:rFonts w:ascii="David" w:hAnsi="David"/>
          <w:sz w:val="26"/>
          <w:szCs w:val="26"/>
          <w:rtl/>
        </w:rPr>
        <w:t xml:space="preserve"> </w:t>
      </w:r>
      <w:r w:rsidRPr="00623DBE">
        <w:rPr>
          <w:rFonts w:ascii="David" w:hAnsi="David" w:hint="eastAsia"/>
          <w:sz w:val="26"/>
          <w:szCs w:val="26"/>
          <w:rtl/>
        </w:rPr>
        <w:t>עם</w:t>
      </w:r>
      <w:r w:rsidRPr="00623DBE">
        <w:rPr>
          <w:rFonts w:ascii="David" w:hAnsi="David"/>
          <w:sz w:val="26"/>
          <w:szCs w:val="26"/>
          <w:rtl/>
        </w:rPr>
        <w:t xml:space="preserve"> </w:t>
      </w:r>
      <w:r w:rsidRPr="00623DBE">
        <w:rPr>
          <w:rFonts w:ascii="David" w:hAnsi="David" w:hint="eastAsia"/>
          <w:sz w:val="26"/>
          <w:szCs w:val="26"/>
          <w:rtl/>
        </w:rPr>
        <w:t>הפגיעה</w:t>
      </w:r>
      <w:r w:rsidRPr="00623DBE">
        <w:rPr>
          <w:rFonts w:ascii="David" w:hAnsi="David"/>
          <w:sz w:val="26"/>
          <w:szCs w:val="26"/>
          <w:rtl/>
        </w:rPr>
        <w:t xml:space="preserve"> </w:t>
      </w:r>
      <w:r w:rsidRPr="00623DBE">
        <w:rPr>
          <w:rFonts w:ascii="David" w:hAnsi="David" w:hint="eastAsia"/>
          <w:sz w:val="26"/>
          <w:szCs w:val="26"/>
          <w:rtl/>
        </w:rPr>
        <w:t>הקשה</w:t>
      </w:r>
      <w:r w:rsidRPr="00623DBE">
        <w:rPr>
          <w:rFonts w:ascii="David" w:hAnsi="David"/>
          <w:sz w:val="26"/>
          <w:szCs w:val="26"/>
          <w:rtl/>
        </w:rPr>
        <w:t xml:space="preserve"> </w:t>
      </w:r>
      <w:r w:rsidRPr="00623DBE">
        <w:rPr>
          <w:rFonts w:ascii="David" w:hAnsi="David" w:hint="eastAsia"/>
          <w:sz w:val="26"/>
          <w:szCs w:val="26"/>
          <w:rtl/>
        </w:rPr>
        <w:t>ותוצאותיה</w:t>
      </w:r>
      <w:r w:rsidRPr="00623DBE">
        <w:rPr>
          <w:rFonts w:ascii="David" w:hAnsi="David"/>
          <w:sz w:val="26"/>
          <w:szCs w:val="26"/>
          <w:rtl/>
        </w:rPr>
        <w:t xml:space="preserve"> </w:t>
      </w:r>
      <w:r w:rsidRPr="00623DBE">
        <w:rPr>
          <w:rFonts w:ascii="David" w:hAnsi="David" w:hint="eastAsia"/>
          <w:sz w:val="26"/>
          <w:szCs w:val="26"/>
          <w:rtl/>
        </w:rPr>
        <w:t>ללא</w:t>
      </w:r>
      <w:r w:rsidRPr="00623DBE">
        <w:rPr>
          <w:rFonts w:ascii="David" w:hAnsi="David"/>
          <w:sz w:val="26"/>
          <w:szCs w:val="26"/>
          <w:rtl/>
        </w:rPr>
        <w:t xml:space="preserve"> </w:t>
      </w:r>
      <w:r w:rsidRPr="00623DBE">
        <w:rPr>
          <w:rFonts w:ascii="David" w:hAnsi="David" w:hint="eastAsia"/>
          <w:sz w:val="26"/>
          <w:szCs w:val="26"/>
          <w:rtl/>
        </w:rPr>
        <w:t>תמיכתם</w:t>
      </w:r>
      <w:r w:rsidRPr="00623DBE">
        <w:rPr>
          <w:rFonts w:ascii="David" w:hAnsi="David"/>
          <w:sz w:val="26"/>
          <w:szCs w:val="26"/>
          <w:rtl/>
        </w:rPr>
        <w:t xml:space="preserve">. </w:t>
      </w:r>
      <w:r w:rsidRPr="00623DBE">
        <w:rPr>
          <w:rFonts w:ascii="David" w:hAnsi="David" w:hint="eastAsia"/>
          <w:sz w:val="26"/>
          <w:szCs w:val="26"/>
          <w:rtl/>
        </w:rPr>
        <w:t>מעת</w:t>
      </w:r>
      <w:r w:rsidRPr="00623DBE">
        <w:rPr>
          <w:rFonts w:ascii="David" w:hAnsi="David"/>
          <w:sz w:val="26"/>
          <w:szCs w:val="26"/>
          <w:rtl/>
        </w:rPr>
        <w:t xml:space="preserve"> </w:t>
      </w:r>
      <w:r w:rsidRPr="00623DBE">
        <w:rPr>
          <w:rFonts w:ascii="David" w:hAnsi="David" w:hint="eastAsia"/>
          <w:sz w:val="26"/>
          <w:szCs w:val="26"/>
          <w:rtl/>
        </w:rPr>
        <w:t>שנודע</w:t>
      </w:r>
      <w:r w:rsidRPr="00623DBE">
        <w:rPr>
          <w:rFonts w:ascii="David" w:hAnsi="David"/>
          <w:sz w:val="26"/>
          <w:szCs w:val="26"/>
          <w:rtl/>
        </w:rPr>
        <w:t xml:space="preserve"> </w:t>
      </w:r>
      <w:r w:rsidRPr="00623DBE">
        <w:rPr>
          <w:rFonts w:ascii="David" w:hAnsi="David" w:hint="eastAsia"/>
          <w:sz w:val="26"/>
          <w:szCs w:val="26"/>
          <w:rtl/>
        </w:rPr>
        <w:t>להם</w:t>
      </w:r>
      <w:r w:rsidRPr="00623DBE">
        <w:rPr>
          <w:rFonts w:ascii="David" w:hAnsi="David"/>
          <w:sz w:val="26"/>
          <w:szCs w:val="26"/>
          <w:rtl/>
        </w:rPr>
        <w:t xml:space="preserve"> </w:t>
      </w:r>
      <w:r w:rsidRPr="00623DBE">
        <w:rPr>
          <w:rFonts w:ascii="David" w:hAnsi="David" w:hint="eastAsia"/>
          <w:sz w:val="26"/>
          <w:szCs w:val="26"/>
          <w:rtl/>
        </w:rPr>
        <w:t>הדבר</w:t>
      </w:r>
      <w:r w:rsidRPr="00623DBE">
        <w:rPr>
          <w:rFonts w:ascii="David" w:hAnsi="David"/>
          <w:sz w:val="26"/>
          <w:szCs w:val="26"/>
          <w:rtl/>
        </w:rPr>
        <w:t xml:space="preserve">, </w:t>
      </w:r>
      <w:r w:rsidRPr="00623DBE">
        <w:rPr>
          <w:rFonts w:ascii="David" w:hAnsi="David" w:hint="eastAsia"/>
          <w:sz w:val="26"/>
          <w:szCs w:val="26"/>
          <w:rtl/>
        </w:rPr>
        <w:t>התגייסו</w:t>
      </w:r>
      <w:r w:rsidRPr="00623DBE">
        <w:rPr>
          <w:rFonts w:ascii="David" w:hAnsi="David"/>
          <w:sz w:val="26"/>
          <w:szCs w:val="26"/>
          <w:rtl/>
        </w:rPr>
        <w:t xml:space="preserve"> </w:t>
      </w:r>
      <w:r w:rsidRPr="00623DBE">
        <w:rPr>
          <w:rFonts w:ascii="David" w:hAnsi="David" w:hint="eastAsia"/>
          <w:sz w:val="26"/>
          <w:szCs w:val="26"/>
          <w:rtl/>
        </w:rPr>
        <w:t>ההורים</w:t>
      </w:r>
      <w:r w:rsidRPr="00623DBE">
        <w:rPr>
          <w:rFonts w:ascii="David" w:hAnsi="David"/>
          <w:sz w:val="26"/>
          <w:szCs w:val="26"/>
          <w:rtl/>
        </w:rPr>
        <w:t xml:space="preserve"> </w:t>
      </w:r>
      <w:r w:rsidRPr="00623DBE">
        <w:rPr>
          <w:rFonts w:ascii="David" w:hAnsi="David" w:hint="eastAsia"/>
          <w:sz w:val="26"/>
          <w:szCs w:val="26"/>
          <w:rtl/>
        </w:rPr>
        <w:t>לסייע</w:t>
      </w:r>
      <w:r w:rsidRPr="00623DBE">
        <w:rPr>
          <w:rFonts w:ascii="David" w:hAnsi="David"/>
          <w:sz w:val="26"/>
          <w:szCs w:val="26"/>
          <w:rtl/>
        </w:rPr>
        <w:t xml:space="preserve"> </w:t>
      </w:r>
      <w:r w:rsidRPr="00623DBE">
        <w:rPr>
          <w:rFonts w:ascii="David" w:hAnsi="David" w:hint="eastAsia"/>
          <w:sz w:val="26"/>
          <w:szCs w:val="26"/>
          <w:rtl/>
        </w:rPr>
        <w:t>לקטינה</w:t>
      </w:r>
      <w:r w:rsidRPr="00623DBE">
        <w:rPr>
          <w:rFonts w:ascii="David" w:hAnsi="David"/>
          <w:sz w:val="26"/>
          <w:szCs w:val="26"/>
          <w:rtl/>
        </w:rPr>
        <w:t xml:space="preserve"> </w:t>
      </w:r>
      <w:r w:rsidRPr="00623DBE">
        <w:rPr>
          <w:rFonts w:ascii="David" w:hAnsi="David" w:hint="eastAsia"/>
          <w:sz w:val="26"/>
          <w:szCs w:val="26"/>
          <w:rtl/>
        </w:rPr>
        <w:t>והם</w:t>
      </w:r>
      <w:r w:rsidRPr="00623DBE">
        <w:rPr>
          <w:rFonts w:ascii="David" w:hAnsi="David"/>
          <w:sz w:val="26"/>
          <w:szCs w:val="26"/>
          <w:rtl/>
        </w:rPr>
        <w:t xml:space="preserve"> </w:t>
      </w:r>
      <w:r w:rsidRPr="00623DBE">
        <w:rPr>
          <w:rFonts w:ascii="David" w:hAnsi="David" w:hint="eastAsia"/>
          <w:sz w:val="26"/>
          <w:szCs w:val="26"/>
          <w:rtl/>
        </w:rPr>
        <w:t>תומכים</w:t>
      </w:r>
      <w:r w:rsidRPr="00623DBE">
        <w:rPr>
          <w:rFonts w:ascii="David" w:hAnsi="David"/>
          <w:sz w:val="26"/>
          <w:szCs w:val="26"/>
          <w:rtl/>
        </w:rPr>
        <w:t xml:space="preserve"> </w:t>
      </w:r>
      <w:r w:rsidRPr="00623DBE">
        <w:rPr>
          <w:rFonts w:ascii="David" w:hAnsi="David" w:hint="eastAsia"/>
          <w:sz w:val="26"/>
          <w:szCs w:val="26"/>
          <w:rtl/>
        </w:rPr>
        <w:t>בה</w:t>
      </w:r>
      <w:r w:rsidRPr="00623DBE">
        <w:rPr>
          <w:rFonts w:ascii="David" w:hAnsi="David"/>
          <w:sz w:val="26"/>
          <w:szCs w:val="26"/>
          <w:rtl/>
        </w:rPr>
        <w:t xml:space="preserve"> </w:t>
      </w:r>
      <w:r w:rsidRPr="00623DBE">
        <w:rPr>
          <w:rFonts w:ascii="David" w:hAnsi="David" w:hint="eastAsia"/>
          <w:sz w:val="26"/>
          <w:szCs w:val="26"/>
          <w:rtl/>
        </w:rPr>
        <w:t>ללא</w:t>
      </w:r>
      <w:r w:rsidRPr="00623DBE">
        <w:rPr>
          <w:rFonts w:ascii="David" w:hAnsi="David"/>
          <w:sz w:val="26"/>
          <w:szCs w:val="26"/>
          <w:rtl/>
        </w:rPr>
        <w:t xml:space="preserve"> </w:t>
      </w:r>
      <w:r w:rsidRPr="00623DBE">
        <w:rPr>
          <w:rFonts w:ascii="David" w:hAnsi="David" w:hint="eastAsia"/>
          <w:sz w:val="26"/>
          <w:szCs w:val="26"/>
          <w:rtl/>
        </w:rPr>
        <w:t>סייג</w:t>
      </w:r>
      <w:r w:rsidRPr="00623DBE">
        <w:rPr>
          <w:rFonts w:ascii="David" w:hAnsi="David"/>
          <w:sz w:val="26"/>
          <w:szCs w:val="26"/>
          <w:rtl/>
        </w:rPr>
        <w:t xml:space="preserve">, </w:t>
      </w:r>
      <w:r w:rsidRPr="00623DBE">
        <w:rPr>
          <w:rFonts w:ascii="David" w:hAnsi="David" w:hint="eastAsia"/>
          <w:sz w:val="26"/>
          <w:szCs w:val="26"/>
          <w:rtl/>
        </w:rPr>
        <w:t>אך</w:t>
      </w:r>
      <w:r w:rsidRPr="00623DBE">
        <w:rPr>
          <w:rFonts w:ascii="David" w:hAnsi="David"/>
          <w:sz w:val="26"/>
          <w:szCs w:val="26"/>
          <w:rtl/>
        </w:rPr>
        <w:t xml:space="preserve"> </w:t>
      </w:r>
      <w:r w:rsidRPr="00623DBE">
        <w:rPr>
          <w:rFonts w:ascii="David" w:hAnsi="David" w:hint="eastAsia"/>
          <w:sz w:val="26"/>
          <w:szCs w:val="26"/>
          <w:rtl/>
        </w:rPr>
        <w:t>גם</w:t>
      </w:r>
      <w:r w:rsidRPr="00623DBE">
        <w:rPr>
          <w:rFonts w:ascii="David" w:hAnsi="David"/>
          <w:sz w:val="26"/>
          <w:szCs w:val="26"/>
          <w:rtl/>
        </w:rPr>
        <w:t xml:space="preserve"> </w:t>
      </w:r>
      <w:r w:rsidRPr="00623DBE">
        <w:rPr>
          <w:rFonts w:ascii="David" w:hAnsi="David" w:hint="eastAsia"/>
          <w:sz w:val="26"/>
          <w:szCs w:val="26"/>
          <w:rtl/>
        </w:rPr>
        <w:t>הם</w:t>
      </w:r>
      <w:r w:rsidRPr="00623DBE">
        <w:rPr>
          <w:rFonts w:ascii="David" w:hAnsi="David"/>
          <w:sz w:val="26"/>
          <w:szCs w:val="26"/>
          <w:rtl/>
        </w:rPr>
        <w:t xml:space="preserve"> </w:t>
      </w:r>
      <w:r w:rsidRPr="00623DBE">
        <w:rPr>
          <w:rFonts w:ascii="David" w:hAnsi="David" w:hint="eastAsia"/>
          <w:sz w:val="26"/>
          <w:szCs w:val="26"/>
          <w:rtl/>
        </w:rPr>
        <w:t>משלמים</w:t>
      </w:r>
      <w:r w:rsidRPr="00623DBE">
        <w:rPr>
          <w:rFonts w:ascii="David" w:hAnsi="David"/>
          <w:sz w:val="26"/>
          <w:szCs w:val="26"/>
          <w:rtl/>
        </w:rPr>
        <w:t xml:space="preserve"> </w:t>
      </w:r>
      <w:r w:rsidRPr="00623DBE">
        <w:rPr>
          <w:rFonts w:ascii="David" w:hAnsi="David" w:hint="eastAsia"/>
          <w:sz w:val="26"/>
          <w:szCs w:val="26"/>
          <w:rtl/>
        </w:rPr>
        <w:t>מחירים</w:t>
      </w:r>
      <w:r w:rsidRPr="00623DBE">
        <w:rPr>
          <w:rFonts w:ascii="David" w:hAnsi="David"/>
          <w:sz w:val="26"/>
          <w:szCs w:val="26"/>
          <w:rtl/>
        </w:rPr>
        <w:t xml:space="preserve"> </w:t>
      </w:r>
      <w:r w:rsidRPr="00623DBE">
        <w:rPr>
          <w:rFonts w:ascii="David" w:hAnsi="David" w:hint="eastAsia"/>
          <w:sz w:val="26"/>
          <w:szCs w:val="26"/>
          <w:rtl/>
        </w:rPr>
        <w:t>כבדים</w:t>
      </w:r>
      <w:r w:rsidRPr="00623DBE">
        <w:rPr>
          <w:rFonts w:ascii="David" w:hAnsi="David"/>
          <w:sz w:val="26"/>
          <w:szCs w:val="26"/>
          <w:rtl/>
        </w:rPr>
        <w:t xml:space="preserve"> </w:t>
      </w:r>
      <w:r>
        <w:rPr>
          <w:rFonts w:ascii="David" w:hAnsi="David" w:hint="cs"/>
          <w:sz w:val="26"/>
          <w:szCs w:val="26"/>
          <w:rtl/>
        </w:rPr>
        <w:t>[...]</w:t>
      </w:r>
      <w:r w:rsidRPr="00623DBE">
        <w:rPr>
          <w:rFonts w:ascii="David" w:hAnsi="David"/>
          <w:sz w:val="26"/>
          <w:szCs w:val="26"/>
          <w:rtl/>
        </w:rPr>
        <w:t>.</w:t>
      </w:r>
    </w:p>
    <w:p w:rsidR="00921A4F" w:rsidRPr="00623DBE" w:rsidRDefault="00921A4F" w:rsidP="00921A4F">
      <w:pPr>
        <w:spacing w:after="240" w:line="360" w:lineRule="auto"/>
        <w:jc w:val="center"/>
        <w:rPr>
          <w:rFonts w:ascii="David" w:hAnsi="David"/>
          <w:b/>
          <w:bCs/>
          <w:sz w:val="26"/>
          <w:szCs w:val="26"/>
          <w:rtl/>
        </w:rPr>
      </w:pPr>
      <w:r w:rsidRPr="00623DBE">
        <w:rPr>
          <w:rFonts w:ascii="David" w:hAnsi="David" w:hint="eastAsia"/>
          <w:b/>
          <w:bCs/>
          <w:sz w:val="26"/>
          <w:szCs w:val="26"/>
          <w:u w:val="single"/>
          <w:rtl/>
        </w:rPr>
        <w:t>מכאן</w:t>
      </w:r>
      <w:r w:rsidRPr="00623DBE">
        <w:rPr>
          <w:rFonts w:ascii="David" w:hAnsi="David"/>
          <w:b/>
          <w:bCs/>
          <w:sz w:val="26"/>
          <w:szCs w:val="26"/>
          <w:u w:val="single"/>
          <w:rtl/>
        </w:rPr>
        <w:t xml:space="preserve"> </w:t>
      </w:r>
      <w:r w:rsidRPr="00623DBE">
        <w:rPr>
          <w:rFonts w:ascii="David" w:hAnsi="David" w:hint="eastAsia"/>
          <w:b/>
          <w:bCs/>
          <w:sz w:val="26"/>
          <w:szCs w:val="26"/>
          <w:u w:val="single"/>
          <w:rtl/>
        </w:rPr>
        <w:t>ואילך</w:t>
      </w:r>
      <w:r w:rsidRPr="00623DBE">
        <w:rPr>
          <w:rFonts w:ascii="David" w:hAnsi="David"/>
          <w:b/>
          <w:bCs/>
          <w:sz w:val="26"/>
          <w:szCs w:val="26"/>
          <w:u w:val="single"/>
          <w:rtl/>
        </w:rPr>
        <w:t xml:space="preserve"> </w:t>
      </w:r>
      <w:r w:rsidRPr="00623DBE">
        <w:rPr>
          <w:rFonts w:ascii="David" w:hAnsi="David" w:hint="eastAsia"/>
          <w:b/>
          <w:bCs/>
          <w:sz w:val="26"/>
          <w:szCs w:val="26"/>
          <w:u w:val="single"/>
          <w:rtl/>
        </w:rPr>
        <w:t>יופרדו</w:t>
      </w:r>
      <w:r w:rsidRPr="00623DBE">
        <w:rPr>
          <w:rFonts w:ascii="David" w:hAnsi="David"/>
          <w:b/>
          <w:bCs/>
          <w:sz w:val="26"/>
          <w:szCs w:val="26"/>
          <w:u w:val="single"/>
          <w:rtl/>
        </w:rPr>
        <w:t xml:space="preserve"> </w:t>
      </w:r>
      <w:r w:rsidRPr="00623DBE">
        <w:rPr>
          <w:rFonts w:ascii="David" w:hAnsi="David" w:hint="eastAsia"/>
          <w:b/>
          <w:bCs/>
          <w:sz w:val="26"/>
          <w:szCs w:val="26"/>
          <w:u w:val="single"/>
          <w:rtl/>
        </w:rPr>
        <w:t>מסלולי</w:t>
      </w:r>
      <w:r w:rsidRPr="00623DBE">
        <w:rPr>
          <w:rFonts w:ascii="David" w:hAnsi="David"/>
          <w:b/>
          <w:bCs/>
          <w:sz w:val="26"/>
          <w:szCs w:val="26"/>
          <w:u w:val="single"/>
          <w:rtl/>
        </w:rPr>
        <w:t xml:space="preserve"> </w:t>
      </w:r>
      <w:r w:rsidRPr="00623DBE">
        <w:rPr>
          <w:rFonts w:ascii="David" w:hAnsi="David" w:hint="eastAsia"/>
          <w:b/>
          <w:bCs/>
          <w:sz w:val="26"/>
          <w:szCs w:val="26"/>
          <w:u w:val="single"/>
          <w:rtl/>
        </w:rPr>
        <w:t>הדיון</w:t>
      </w:r>
      <w:r w:rsidRPr="00623DBE">
        <w:rPr>
          <w:rFonts w:ascii="David" w:hAnsi="David"/>
          <w:b/>
          <w:bCs/>
          <w:sz w:val="26"/>
          <w:szCs w:val="26"/>
          <w:u w:val="single"/>
          <w:rtl/>
        </w:rPr>
        <w:t xml:space="preserve"> </w:t>
      </w:r>
      <w:r w:rsidRPr="00623DBE">
        <w:rPr>
          <w:rFonts w:ascii="David" w:hAnsi="David" w:hint="eastAsia"/>
          <w:b/>
          <w:bCs/>
          <w:sz w:val="26"/>
          <w:szCs w:val="26"/>
          <w:u w:val="single"/>
          <w:rtl/>
        </w:rPr>
        <w:t>בענישה</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rtl/>
        </w:rPr>
        <w:t>נאשם</w:t>
      </w:r>
      <w:r w:rsidRPr="00623DBE">
        <w:rPr>
          <w:rFonts w:ascii="David" w:hAnsi="David"/>
          <w:b/>
          <w:bCs/>
          <w:sz w:val="26"/>
          <w:szCs w:val="26"/>
          <w:rtl/>
        </w:rPr>
        <w:t xml:space="preserve"> 1 יידון כבגיר, </w:t>
      </w:r>
      <w:r w:rsidRPr="00623DBE">
        <w:rPr>
          <w:rFonts w:ascii="David" w:hAnsi="David" w:hint="eastAsia"/>
          <w:sz w:val="26"/>
          <w:szCs w:val="26"/>
          <w:rtl/>
        </w:rPr>
        <w:t>על</w:t>
      </w:r>
      <w:r w:rsidRPr="00623DBE">
        <w:rPr>
          <w:rFonts w:ascii="David" w:hAnsi="David"/>
          <w:sz w:val="26"/>
          <w:szCs w:val="26"/>
          <w:rtl/>
        </w:rPr>
        <w:t>-דרך הבניית שיקול הדעת השיפוטי בענישה, וכשהעיקרון המנחה בו הוא הלימה, משמע יחס הולם בין חומרת מעשה העבירה בנסיבותיו ומידת אשמו של הנאשם ובין סוג ומידת העונש המוטל עליו;</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rtl/>
        </w:rPr>
        <w:t>נאשם</w:t>
      </w:r>
      <w:r w:rsidRPr="00623DBE">
        <w:rPr>
          <w:rFonts w:ascii="David" w:hAnsi="David"/>
          <w:b/>
          <w:bCs/>
          <w:sz w:val="26"/>
          <w:szCs w:val="26"/>
          <w:rtl/>
        </w:rPr>
        <w:t xml:space="preserve"> 2 </w:t>
      </w:r>
      <w:r w:rsidRPr="00623DBE">
        <w:rPr>
          <w:rFonts w:ascii="David" w:hAnsi="David" w:hint="eastAsia"/>
          <w:b/>
          <w:bCs/>
          <w:sz w:val="26"/>
          <w:szCs w:val="26"/>
          <w:rtl/>
        </w:rPr>
        <w:t>יידון</w:t>
      </w:r>
      <w:r w:rsidRPr="00623DBE">
        <w:rPr>
          <w:rFonts w:ascii="David" w:hAnsi="David"/>
          <w:b/>
          <w:bCs/>
          <w:sz w:val="26"/>
          <w:szCs w:val="26"/>
          <w:rtl/>
        </w:rPr>
        <w:t xml:space="preserve"> </w:t>
      </w:r>
      <w:r w:rsidRPr="00623DBE">
        <w:rPr>
          <w:rFonts w:ascii="David" w:hAnsi="David" w:hint="eastAsia"/>
          <w:b/>
          <w:bCs/>
          <w:sz w:val="26"/>
          <w:szCs w:val="26"/>
          <w:rtl/>
        </w:rPr>
        <w:t>כקטין</w:t>
      </w:r>
      <w:r w:rsidRPr="00623DBE">
        <w:rPr>
          <w:rFonts w:ascii="David" w:hAnsi="David"/>
          <w:sz w:val="26"/>
          <w:szCs w:val="26"/>
          <w:rtl/>
        </w:rPr>
        <w:t xml:space="preserve">, </w:t>
      </w:r>
      <w:r w:rsidRPr="00623DBE">
        <w:rPr>
          <w:rFonts w:ascii="David" w:hAnsi="David" w:hint="eastAsia"/>
          <w:sz w:val="26"/>
          <w:szCs w:val="26"/>
          <w:rtl/>
        </w:rPr>
        <w:t>שלא</w:t>
      </w:r>
      <w:r w:rsidRPr="00623DBE">
        <w:rPr>
          <w:rFonts w:ascii="David" w:hAnsi="David"/>
          <w:sz w:val="26"/>
          <w:szCs w:val="26"/>
          <w:rtl/>
        </w:rPr>
        <w:t xml:space="preserve"> </w:t>
      </w:r>
      <w:r w:rsidRPr="00623DBE">
        <w:rPr>
          <w:rFonts w:ascii="David" w:hAnsi="David" w:hint="eastAsia"/>
          <w:sz w:val="26"/>
          <w:szCs w:val="26"/>
          <w:rtl/>
        </w:rPr>
        <w:t>באמצעות</w:t>
      </w:r>
      <w:r w:rsidRPr="00623DBE">
        <w:rPr>
          <w:rFonts w:ascii="David" w:hAnsi="David"/>
          <w:sz w:val="26"/>
          <w:szCs w:val="26"/>
          <w:rtl/>
        </w:rPr>
        <w:t xml:space="preserve"> תבנית הענישה הברורה והקשיחה </w:t>
      </w:r>
      <w:r w:rsidRPr="00623DBE">
        <w:rPr>
          <w:rFonts w:ascii="David" w:hAnsi="David" w:hint="eastAsia"/>
          <w:sz w:val="26"/>
          <w:szCs w:val="26"/>
          <w:rtl/>
        </w:rPr>
        <w:t>שיצר</w:t>
      </w:r>
      <w:r w:rsidRPr="00623DBE">
        <w:rPr>
          <w:rFonts w:ascii="David" w:hAnsi="David"/>
          <w:sz w:val="26"/>
          <w:szCs w:val="26"/>
          <w:rtl/>
        </w:rPr>
        <w:t xml:space="preserve"> </w:t>
      </w:r>
      <w:r w:rsidRPr="00623DBE">
        <w:rPr>
          <w:rFonts w:ascii="David" w:hAnsi="David" w:hint="eastAsia"/>
          <w:sz w:val="26"/>
          <w:szCs w:val="26"/>
          <w:rtl/>
        </w:rPr>
        <w:t>תיקון</w:t>
      </w:r>
      <w:r w:rsidRPr="00623DBE">
        <w:rPr>
          <w:rFonts w:ascii="David" w:hAnsi="David"/>
          <w:sz w:val="26"/>
          <w:szCs w:val="26"/>
          <w:rtl/>
        </w:rPr>
        <w:t xml:space="preserve"> 113 </w:t>
      </w:r>
      <w:r w:rsidRPr="00623DBE">
        <w:rPr>
          <w:rFonts w:ascii="David" w:hAnsi="David" w:hint="eastAsia"/>
          <w:sz w:val="26"/>
          <w:szCs w:val="26"/>
          <w:rtl/>
        </w:rPr>
        <w:t>לחוק</w:t>
      </w:r>
      <w:r w:rsidRPr="00623DBE">
        <w:rPr>
          <w:rFonts w:ascii="David" w:hAnsi="David"/>
          <w:sz w:val="26"/>
          <w:szCs w:val="26"/>
          <w:rtl/>
        </w:rPr>
        <w:t xml:space="preserve"> </w:t>
      </w:r>
      <w:r w:rsidRPr="00623DBE">
        <w:rPr>
          <w:rFonts w:ascii="David" w:hAnsi="David" w:hint="eastAsia"/>
          <w:sz w:val="26"/>
          <w:szCs w:val="26"/>
          <w:rtl/>
        </w:rPr>
        <w:t>העונשין</w:t>
      </w:r>
      <w:r w:rsidRPr="00623DBE">
        <w:rPr>
          <w:rFonts w:ascii="David" w:hAnsi="David"/>
          <w:sz w:val="26"/>
          <w:szCs w:val="26"/>
          <w:rtl/>
        </w:rPr>
        <w:t xml:space="preserve">, </w:t>
      </w:r>
      <w:r w:rsidRPr="00623DBE">
        <w:rPr>
          <w:rFonts w:ascii="David" w:hAnsi="David" w:hint="eastAsia"/>
          <w:sz w:val="26"/>
          <w:szCs w:val="26"/>
          <w:rtl/>
        </w:rPr>
        <w:t>וכשהעיקרון</w:t>
      </w:r>
      <w:r w:rsidRPr="00623DBE">
        <w:rPr>
          <w:rFonts w:ascii="David" w:hAnsi="David"/>
          <w:sz w:val="26"/>
          <w:szCs w:val="26"/>
          <w:rtl/>
        </w:rPr>
        <w:t xml:space="preserve"> </w:t>
      </w:r>
      <w:r w:rsidRPr="00623DBE">
        <w:rPr>
          <w:rFonts w:ascii="David" w:hAnsi="David" w:hint="eastAsia"/>
          <w:sz w:val="26"/>
          <w:szCs w:val="26"/>
          <w:rtl/>
        </w:rPr>
        <w:t>המנחה</w:t>
      </w:r>
      <w:r w:rsidRPr="00623DBE">
        <w:rPr>
          <w:rFonts w:ascii="David" w:hAnsi="David"/>
          <w:sz w:val="26"/>
          <w:szCs w:val="26"/>
          <w:rtl/>
        </w:rPr>
        <w:t xml:space="preserve"> </w:t>
      </w:r>
      <w:r w:rsidRPr="00623DBE">
        <w:rPr>
          <w:rFonts w:ascii="David" w:hAnsi="David" w:hint="eastAsia"/>
          <w:sz w:val="26"/>
          <w:szCs w:val="26"/>
          <w:rtl/>
        </w:rPr>
        <w:t>הוא</w:t>
      </w:r>
      <w:r w:rsidRPr="00623DBE">
        <w:rPr>
          <w:rFonts w:ascii="David" w:hAnsi="David"/>
          <w:sz w:val="26"/>
          <w:szCs w:val="26"/>
          <w:rtl/>
        </w:rPr>
        <w:t xml:space="preserve"> שיקום – שמכל מקום אינו מבטיח 'פטור' מאפשרות של ענישה בכליאה;</w:t>
      </w:r>
    </w:p>
    <w:p w:rsidR="00921A4F" w:rsidRPr="00623DBE" w:rsidRDefault="00921A4F" w:rsidP="00921A4F">
      <w:pPr>
        <w:spacing w:after="240" w:line="360" w:lineRule="auto"/>
        <w:jc w:val="center"/>
        <w:rPr>
          <w:rFonts w:ascii="David" w:hAnsi="David"/>
          <w:sz w:val="26"/>
          <w:szCs w:val="26"/>
          <w:rtl/>
        </w:rPr>
      </w:pPr>
      <w:r w:rsidRPr="00623DBE">
        <w:rPr>
          <w:rFonts w:ascii="David" w:hAnsi="David" w:hint="eastAsia"/>
          <w:b/>
          <w:bCs/>
          <w:sz w:val="26"/>
          <w:szCs w:val="26"/>
          <w:u w:val="single"/>
          <w:rtl/>
        </w:rPr>
        <w:t>לנאשם</w:t>
      </w:r>
      <w:r w:rsidRPr="00623DBE">
        <w:rPr>
          <w:rFonts w:ascii="David" w:hAnsi="David"/>
          <w:b/>
          <w:bCs/>
          <w:sz w:val="26"/>
          <w:szCs w:val="26"/>
          <w:u w:val="single"/>
          <w:rtl/>
        </w:rPr>
        <w:t xml:space="preserve"> 1 – קביעת העונש כבגיר</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u w:val="single"/>
          <w:rtl/>
        </w:rPr>
        <w:t>מדיניות</w:t>
      </w:r>
      <w:r w:rsidRPr="00623DBE">
        <w:rPr>
          <w:rFonts w:ascii="David" w:hAnsi="David"/>
          <w:b/>
          <w:bCs/>
          <w:sz w:val="26"/>
          <w:szCs w:val="26"/>
          <w:u w:val="single"/>
          <w:rtl/>
        </w:rPr>
        <w:t xml:space="preserve"> </w:t>
      </w:r>
      <w:r w:rsidRPr="00623DBE">
        <w:rPr>
          <w:rFonts w:ascii="David" w:hAnsi="David" w:hint="eastAsia"/>
          <w:b/>
          <w:bCs/>
          <w:sz w:val="26"/>
          <w:szCs w:val="26"/>
          <w:u w:val="single"/>
          <w:rtl/>
        </w:rPr>
        <w:t>הפסיקה</w:t>
      </w:r>
      <w:r w:rsidRPr="00623DBE">
        <w:rPr>
          <w:rFonts w:ascii="David" w:hAnsi="David"/>
          <w:b/>
          <w:bCs/>
          <w:sz w:val="26"/>
          <w:szCs w:val="26"/>
          <w:u w:val="single"/>
          <w:rtl/>
        </w:rPr>
        <w:t xml:space="preserve"> </w:t>
      </w:r>
      <w:r w:rsidRPr="00623DBE">
        <w:rPr>
          <w:rFonts w:ascii="David" w:hAnsi="David" w:hint="eastAsia"/>
          <w:b/>
          <w:bCs/>
          <w:sz w:val="26"/>
          <w:szCs w:val="26"/>
          <w:u w:val="single"/>
          <w:rtl/>
        </w:rPr>
        <w:t>הנהוגה</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color w:val="000000" w:themeColor="text1"/>
          <w:sz w:val="26"/>
          <w:szCs w:val="26"/>
        </w:rPr>
      </w:pPr>
      <w:r w:rsidRPr="00623DBE">
        <w:rPr>
          <w:rFonts w:ascii="David" w:hAnsi="David"/>
          <w:sz w:val="26"/>
          <w:szCs w:val="26"/>
          <w:rtl/>
        </w:rPr>
        <w:t xml:space="preserve">הפסיקה הנוהגת, </w:t>
      </w:r>
      <w:r w:rsidRPr="00623DBE">
        <w:rPr>
          <w:rFonts w:ascii="David" w:hAnsi="David" w:hint="eastAsia"/>
          <w:sz w:val="26"/>
          <w:szCs w:val="26"/>
          <w:rtl/>
        </w:rPr>
        <w:t>לרבות</w:t>
      </w:r>
      <w:r w:rsidRPr="00623DBE">
        <w:rPr>
          <w:rFonts w:ascii="David" w:hAnsi="David"/>
          <w:sz w:val="26"/>
          <w:szCs w:val="26"/>
          <w:rtl/>
        </w:rPr>
        <w:t xml:space="preserve"> </w:t>
      </w:r>
      <w:r w:rsidRPr="00623DBE">
        <w:rPr>
          <w:rFonts w:ascii="David" w:hAnsi="David" w:hint="eastAsia"/>
          <w:sz w:val="26"/>
          <w:szCs w:val="26"/>
          <w:rtl/>
        </w:rPr>
        <w:t>פסיקתו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ביהמ</w:t>
      </w:r>
      <w:r w:rsidRPr="00623DBE">
        <w:rPr>
          <w:rFonts w:ascii="David" w:hAnsi="David"/>
          <w:sz w:val="26"/>
          <w:szCs w:val="26"/>
          <w:rtl/>
        </w:rPr>
        <w:t xml:space="preserve">"ש </w:t>
      </w:r>
      <w:r w:rsidRPr="00623DBE">
        <w:rPr>
          <w:rFonts w:ascii="David" w:hAnsi="David" w:hint="eastAsia"/>
          <w:sz w:val="26"/>
          <w:szCs w:val="26"/>
          <w:rtl/>
        </w:rPr>
        <w:t>העליון</w:t>
      </w:r>
      <w:r w:rsidRPr="00623DBE">
        <w:rPr>
          <w:rFonts w:ascii="David" w:hAnsi="David"/>
          <w:sz w:val="26"/>
          <w:szCs w:val="26"/>
          <w:rtl/>
        </w:rPr>
        <w:t xml:space="preserve">, אינה חזות הכול, </w:t>
      </w:r>
      <w:r w:rsidRPr="00623DBE">
        <w:rPr>
          <w:rFonts w:ascii="David" w:hAnsi="David" w:hint="eastAsia"/>
          <w:sz w:val="26"/>
          <w:szCs w:val="26"/>
          <w:rtl/>
        </w:rPr>
        <w:t>בהיותה</w:t>
      </w:r>
      <w:r w:rsidRPr="00623DBE">
        <w:rPr>
          <w:rFonts w:ascii="David" w:hAnsi="David"/>
          <w:sz w:val="26"/>
          <w:szCs w:val="26"/>
          <w:rtl/>
        </w:rPr>
        <w:t xml:space="preserve"> אך א</w:t>
      </w:r>
      <w:r w:rsidRPr="00623DBE">
        <w:rPr>
          <w:rFonts w:ascii="David" w:hAnsi="David" w:hint="eastAsia"/>
          <w:sz w:val="26"/>
          <w:szCs w:val="26"/>
          <w:rtl/>
        </w:rPr>
        <w:t>חת</w:t>
      </w:r>
      <w:r w:rsidRPr="00623DBE">
        <w:rPr>
          <w:rFonts w:ascii="David" w:hAnsi="David"/>
          <w:sz w:val="26"/>
          <w:szCs w:val="26"/>
          <w:rtl/>
        </w:rPr>
        <w:t xml:space="preserve"> </w:t>
      </w:r>
      <w:r w:rsidRPr="00623DBE">
        <w:rPr>
          <w:rFonts w:ascii="David" w:hAnsi="David" w:hint="eastAsia"/>
          <w:sz w:val="26"/>
          <w:szCs w:val="26"/>
          <w:rtl/>
        </w:rPr>
        <w:t>מבין</w:t>
      </w:r>
      <w:r w:rsidRPr="00623DBE">
        <w:rPr>
          <w:rFonts w:ascii="David" w:hAnsi="David"/>
          <w:sz w:val="26"/>
          <w:szCs w:val="26"/>
          <w:rtl/>
        </w:rPr>
        <w:t xml:space="preserve"> </w:t>
      </w:r>
      <w:r w:rsidRPr="00623DBE">
        <w:rPr>
          <w:rFonts w:ascii="David" w:hAnsi="David" w:hint="eastAsia"/>
          <w:sz w:val="26"/>
          <w:szCs w:val="26"/>
          <w:rtl/>
        </w:rPr>
        <w:t>מספר</w:t>
      </w:r>
      <w:r w:rsidRPr="00623DBE">
        <w:rPr>
          <w:rFonts w:ascii="David" w:hAnsi="David"/>
          <w:sz w:val="26"/>
          <w:szCs w:val="26"/>
          <w:rtl/>
        </w:rPr>
        <w:t xml:space="preserve"> </w:t>
      </w:r>
      <w:r w:rsidRPr="00623DBE">
        <w:rPr>
          <w:rFonts w:ascii="David" w:hAnsi="David" w:hint="eastAsia"/>
          <w:sz w:val="26"/>
          <w:szCs w:val="26"/>
          <w:rtl/>
        </w:rPr>
        <w:t>שיקולים</w:t>
      </w:r>
      <w:r w:rsidRPr="00623DBE">
        <w:rPr>
          <w:rFonts w:ascii="David" w:hAnsi="David"/>
          <w:sz w:val="26"/>
          <w:szCs w:val="26"/>
          <w:rtl/>
        </w:rPr>
        <w:t xml:space="preserve"> </w:t>
      </w:r>
      <w:r w:rsidRPr="00623DBE">
        <w:rPr>
          <w:rFonts w:ascii="David" w:hAnsi="David" w:hint="eastAsia"/>
          <w:sz w:val="26"/>
          <w:szCs w:val="26"/>
          <w:rtl/>
        </w:rPr>
        <w:t>המשמשים</w:t>
      </w:r>
      <w:r w:rsidRPr="00623DBE">
        <w:rPr>
          <w:rFonts w:ascii="David" w:hAnsi="David"/>
          <w:sz w:val="26"/>
          <w:szCs w:val="26"/>
          <w:rtl/>
        </w:rPr>
        <w:t xml:space="preserve"> </w:t>
      </w:r>
      <w:r w:rsidRPr="00623DBE">
        <w:rPr>
          <w:rFonts w:ascii="David" w:hAnsi="David" w:hint="eastAsia"/>
          <w:sz w:val="26"/>
          <w:szCs w:val="26"/>
          <w:rtl/>
        </w:rPr>
        <w:t>לקביעתו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מתחם</w:t>
      </w:r>
      <w:r w:rsidRPr="00623DBE">
        <w:rPr>
          <w:rFonts w:ascii="David" w:hAnsi="David"/>
          <w:sz w:val="26"/>
          <w:szCs w:val="26"/>
          <w:rtl/>
        </w:rPr>
        <w:t xml:space="preserve"> </w:t>
      </w:r>
      <w:r w:rsidRPr="00623DBE">
        <w:rPr>
          <w:rFonts w:ascii="David" w:hAnsi="David" w:hint="eastAsia"/>
          <w:sz w:val="26"/>
          <w:szCs w:val="26"/>
          <w:rtl/>
        </w:rPr>
        <w:t>עונשי</w:t>
      </w:r>
      <w:r w:rsidRPr="00623DBE">
        <w:rPr>
          <w:rFonts w:ascii="David" w:hAnsi="David"/>
          <w:sz w:val="26"/>
          <w:szCs w:val="26"/>
          <w:rtl/>
        </w:rPr>
        <w:t xml:space="preserve"> </w:t>
      </w:r>
      <w:r w:rsidRPr="00623DBE">
        <w:rPr>
          <w:rFonts w:ascii="David" w:hAnsi="David" w:hint="eastAsia"/>
          <w:sz w:val="26"/>
          <w:szCs w:val="26"/>
          <w:rtl/>
        </w:rPr>
        <w:t>הולם</w:t>
      </w:r>
      <w:r w:rsidRPr="00623DBE">
        <w:rPr>
          <w:rFonts w:ascii="David" w:hAnsi="David"/>
          <w:sz w:val="26"/>
          <w:szCs w:val="26"/>
          <w:rtl/>
        </w:rPr>
        <w:t xml:space="preserve">. </w:t>
      </w:r>
      <w:r w:rsidRPr="00623DBE">
        <w:rPr>
          <w:rFonts w:ascii="David" w:hAnsi="David" w:hint="eastAsia"/>
          <w:sz w:val="26"/>
          <w:szCs w:val="26"/>
          <w:rtl/>
        </w:rPr>
        <w:t>עדיין</w:t>
      </w:r>
      <w:r w:rsidRPr="00623DBE">
        <w:rPr>
          <w:rFonts w:ascii="David" w:hAnsi="David"/>
          <w:sz w:val="26"/>
          <w:szCs w:val="26"/>
          <w:rtl/>
        </w:rPr>
        <w:t>, מתן משקל ראוי לפסיקה הנוהגת (ובעיקר פסיקתו של ביהמ"ש העליון), במקרים הדומים ככל האפשר לנסיבות העביר</w:t>
      </w:r>
      <w:r w:rsidRPr="00623DBE">
        <w:rPr>
          <w:rFonts w:ascii="David" w:hAnsi="David" w:hint="eastAsia"/>
          <w:sz w:val="26"/>
          <w:szCs w:val="26"/>
          <w:rtl/>
        </w:rPr>
        <w:t>ות</w:t>
      </w:r>
      <w:r w:rsidRPr="00623DBE">
        <w:rPr>
          <w:rFonts w:ascii="David" w:hAnsi="David"/>
          <w:sz w:val="26"/>
          <w:szCs w:val="26"/>
          <w:rtl/>
        </w:rPr>
        <w:t xml:space="preserve"> במקרה הנדון, הוא כלי עיקרי להשגת תכלית מרכזית של תיקון 113 – הקטנת הפערים בענישה בין שופטים שונים, "צמצום האקראיות והשרירותיות בקביעת העונש", וקידום האחידות והשוויון בענישה [פסקה 5 לדברי </w:t>
      </w:r>
      <w:proofErr w:type="spellStart"/>
      <w:r w:rsidRPr="00623DBE">
        <w:rPr>
          <w:rFonts w:ascii="David" w:hAnsi="David" w:hint="eastAsia"/>
          <w:sz w:val="26"/>
          <w:szCs w:val="26"/>
          <w:rtl/>
        </w:rPr>
        <w:t>הש</w:t>
      </w:r>
      <w:proofErr w:type="spellEnd"/>
      <w:r w:rsidRPr="00623DBE">
        <w:rPr>
          <w:rFonts w:ascii="David" w:hAnsi="David"/>
          <w:sz w:val="26"/>
          <w:szCs w:val="26"/>
          <w:rtl/>
        </w:rPr>
        <w:t xml:space="preserve">' </w:t>
      </w:r>
      <w:r w:rsidRPr="00623DBE">
        <w:rPr>
          <w:rFonts w:ascii="David" w:hAnsi="David" w:hint="eastAsia"/>
          <w:sz w:val="26"/>
          <w:szCs w:val="26"/>
          <w:rtl/>
        </w:rPr>
        <w:t>כשר</w:t>
      </w:r>
      <w:r w:rsidRPr="00623DBE">
        <w:rPr>
          <w:rFonts w:ascii="David" w:hAnsi="David"/>
          <w:sz w:val="26"/>
          <w:szCs w:val="26"/>
          <w:rtl/>
        </w:rPr>
        <w:t xml:space="preserve"> </w:t>
      </w:r>
      <w:r w:rsidRPr="00623DBE">
        <w:rPr>
          <w:rFonts w:ascii="David" w:hAnsi="David" w:hint="eastAsia"/>
          <w:sz w:val="26"/>
          <w:szCs w:val="26"/>
          <w:rtl/>
        </w:rPr>
        <w:t>בע</w:t>
      </w:r>
      <w:r w:rsidRPr="00623DBE">
        <w:rPr>
          <w:rFonts w:ascii="David" w:hAnsi="David"/>
          <w:sz w:val="26"/>
          <w:szCs w:val="26"/>
          <w:rtl/>
        </w:rPr>
        <w:t xml:space="preserve">"פ 1589/23 </w:t>
      </w:r>
      <w:r w:rsidRPr="00623DBE">
        <w:rPr>
          <w:rFonts w:ascii="David" w:hAnsi="David" w:hint="eastAsia"/>
          <w:sz w:val="26"/>
          <w:szCs w:val="26"/>
          <w:rtl/>
        </w:rPr>
        <w:t>הנ</w:t>
      </w:r>
      <w:r w:rsidRPr="00623DBE">
        <w:rPr>
          <w:rFonts w:ascii="David" w:hAnsi="David"/>
          <w:sz w:val="26"/>
          <w:szCs w:val="26"/>
          <w:rtl/>
        </w:rPr>
        <w:t xml:space="preserve">"ל]. </w:t>
      </w:r>
      <w:r w:rsidRPr="00623DBE">
        <w:rPr>
          <w:rFonts w:ascii="David" w:hAnsi="David" w:hint="eastAsia"/>
          <w:color w:val="000000" w:themeColor="text1"/>
          <w:sz w:val="26"/>
          <w:szCs w:val="26"/>
          <w:rtl/>
        </w:rPr>
        <w:t>להלן</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יפורטו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פסקי</w:t>
      </w:r>
      <w:r w:rsidRPr="00623DBE">
        <w:rPr>
          <w:rFonts w:ascii="David" w:hAnsi="David"/>
          <w:color w:val="000000" w:themeColor="text1"/>
          <w:sz w:val="26"/>
          <w:szCs w:val="26"/>
          <w:rtl/>
        </w:rPr>
        <w:t xml:space="preserve">-דין </w:t>
      </w:r>
      <w:r w:rsidRPr="00623DBE">
        <w:rPr>
          <w:rFonts w:ascii="David" w:hAnsi="David" w:hint="eastAsia"/>
          <w:color w:val="000000" w:themeColor="text1"/>
          <w:sz w:val="26"/>
          <w:szCs w:val="26"/>
          <w:rtl/>
        </w:rPr>
        <w:t>הקרובים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לענייננו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שרובם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מהשנים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האחרונות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ושנאספו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בחלקם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על</w:t>
      </w:r>
      <w:r w:rsidRPr="00623DBE">
        <w:rPr>
          <w:rFonts w:ascii="David" w:hAnsi="David"/>
          <w:color w:val="000000" w:themeColor="text1"/>
          <w:sz w:val="26"/>
          <w:szCs w:val="26"/>
          <w:rtl/>
        </w:rPr>
        <w:t xml:space="preserve">-ידי </w:t>
      </w:r>
      <w:r w:rsidRPr="00623DBE">
        <w:rPr>
          <w:rFonts w:ascii="David" w:hAnsi="David" w:hint="eastAsia"/>
          <w:color w:val="000000" w:themeColor="text1"/>
          <w:sz w:val="26"/>
          <w:szCs w:val="26"/>
          <w:rtl/>
        </w:rPr>
        <w:t>הצדדים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עצמם</w:t>
      </w:r>
      <w:r w:rsidRPr="00623DBE">
        <w:rPr>
          <w:rFonts w:ascii="David" w:hAnsi="David"/>
          <w:color w:val="000000" w:themeColor="text1"/>
          <w:sz w:val="26"/>
          <w:szCs w:val="26"/>
          <w:rtl/>
        </w:rPr>
        <w:t>:</w:t>
      </w:r>
    </w:p>
    <w:tbl>
      <w:tblPr>
        <w:bidiVisual/>
        <w:tblW w:w="8363" w:type="dxa"/>
        <w:tblLook w:val="0000" w:firstRow="0" w:lastRow="0" w:firstColumn="0" w:lastColumn="0" w:noHBand="0" w:noVBand="0"/>
      </w:tblPr>
      <w:tblGrid>
        <w:gridCol w:w="8363"/>
      </w:tblGrid>
      <w:tr w:rsidR="00921A4F" w:rsidRPr="003608A4" w:rsidTr="003F4370">
        <w:trPr>
          <w:trHeight w:val="342"/>
        </w:trPr>
        <w:tc>
          <w:tcPr>
            <w:tcW w:w="8363" w:type="dxa"/>
          </w:tcPr>
          <w:p w:rsidR="00921A4F" w:rsidRDefault="00921A4F" w:rsidP="003F4370">
            <w:pPr>
              <w:spacing w:after="240" w:line="360" w:lineRule="auto"/>
              <w:ind w:left="360"/>
              <w:jc w:val="both"/>
              <w:rPr>
                <w:rFonts w:ascii="David" w:hAnsi="David"/>
                <w:b/>
                <w:sz w:val="26"/>
                <w:szCs w:val="26"/>
                <w:rtl/>
              </w:rPr>
            </w:pPr>
            <w:r>
              <w:rPr>
                <w:rFonts w:ascii="David" w:hAnsi="David" w:hint="cs"/>
                <w:b/>
                <w:sz w:val="26"/>
                <w:szCs w:val="26"/>
                <w:rtl/>
              </w:rPr>
              <w:t xml:space="preserve">(-) </w:t>
            </w:r>
            <w:r w:rsidRPr="00623DBE">
              <w:rPr>
                <w:rFonts w:ascii="David" w:hAnsi="David"/>
                <w:b/>
                <w:sz w:val="26"/>
                <w:szCs w:val="26"/>
                <w:rtl/>
              </w:rPr>
              <w:t xml:space="preserve">ע"פ 7209/21 </w:t>
            </w:r>
            <w:r w:rsidRPr="003608A4">
              <w:rPr>
                <w:rFonts w:ascii="David" w:hAnsi="David" w:hint="eastAsia"/>
                <w:bCs/>
                <w:sz w:val="26"/>
                <w:szCs w:val="26"/>
                <w:rtl/>
              </w:rPr>
              <w:t>מ</w:t>
            </w:r>
            <w:r w:rsidRPr="003608A4">
              <w:rPr>
                <w:rFonts w:ascii="David" w:hAnsi="David"/>
                <w:bCs/>
                <w:sz w:val="26"/>
                <w:szCs w:val="26"/>
                <w:rtl/>
              </w:rPr>
              <w:t xml:space="preserve">"י </w:t>
            </w:r>
            <w:r w:rsidRPr="003608A4">
              <w:rPr>
                <w:rFonts w:ascii="David" w:hAnsi="David" w:hint="eastAsia"/>
                <w:bCs/>
                <w:sz w:val="26"/>
                <w:szCs w:val="26"/>
                <w:rtl/>
              </w:rPr>
              <w:t>נ</w:t>
            </w:r>
            <w:r w:rsidRPr="003608A4">
              <w:rPr>
                <w:rFonts w:ascii="David" w:hAnsi="David"/>
                <w:bCs/>
                <w:sz w:val="26"/>
                <w:szCs w:val="26"/>
                <w:rtl/>
              </w:rPr>
              <w:t xml:space="preserve">' </w:t>
            </w:r>
            <w:r w:rsidRPr="003608A4">
              <w:rPr>
                <w:rFonts w:ascii="David" w:hAnsi="David" w:hint="eastAsia"/>
                <w:bCs/>
                <w:sz w:val="26"/>
                <w:szCs w:val="26"/>
                <w:rtl/>
              </w:rPr>
              <w:t>פלוני</w:t>
            </w:r>
            <w:r w:rsidRPr="00623DBE">
              <w:rPr>
                <w:rFonts w:ascii="David" w:hAnsi="David"/>
                <w:b/>
                <w:sz w:val="26"/>
                <w:szCs w:val="26"/>
                <w:rtl/>
              </w:rPr>
              <w:t xml:space="preserve"> (</w:t>
            </w:r>
            <w:r w:rsidRPr="003608A4">
              <w:rPr>
                <w:rFonts w:ascii="David" w:hAnsi="David"/>
                <w:b/>
                <w:sz w:val="26"/>
                <w:szCs w:val="26"/>
                <w:rtl/>
              </w:rPr>
              <w:t>15.</w:t>
            </w:r>
            <w:r>
              <w:rPr>
                <w:rFonts w:ascii="David" w:hAnsi="David" w:hint="cs"/>
                <w:b/>
                <w:sz w:val="26"/>
                <w:szCs w:val="26"/>
                <w:rtl/>
              </w:rPr>
              <w:t>0</w:t>
            </w:r>
            <w:r w:rsidRPr="003608A4">
              <w:rPr>
                <w:rFonts w:ascii="David" w:hAnsi="David"/>
                <w:b/>
                <w:sz w:val="26"/>
                <w:szCs w:val="26"/>
                <w:rtl/>
              </w:rPr>
              <w:t>5.22</w:t>
            </w:r>
            <w:r w:rsidRPr="00623DBE">
              <w:rPr>
                <w:rFonts w:ascii="David" w:hAnsi="David"/>
                <w:b/>
                <w:sz w:val="26"/>
                <w:szCs w:val="26"/>
                <w:rtl/>
              </w:rPr>
              <w:t xml:space="preserve">): ערעור </w:t>
            </w:r>
            <w:r>
              <w:rPr>
                <w:rFonts w:ascii="David" w:hAnsi="David" w:hint="cs"/>
                <w:b/>
                <w:sz w:val="26"/>
                <w:szCs w:val="26"/>
                <w:rtl/>
              </w:rPr>
              <w:t xml:space="preserve">המדינה בעניינם של </w:t>
            </w:r>
            <w:r w:rsidRPr="00623DBE">
              <w:rPr>
                <w:rFonts w:ascii="David" w:hAnsi="David" w:hint="eastAsia"/>
                <w:b/>
                <w:sz w:val="26"/>
                <w:szCs w:val="26"/>
                <w:rtl/>
              </w:rPr>
              <w:t>שני</w:t>
            </w:r>
            <w:r w:rsidRPr="00623DBE">
              <w:rPr>
                <w:rFonts w:ascii="David" w:hAnsi="David"/>
                <w:b/>
                <w:sz w:val="26"/>
                <w:szCs w:val="26"/>
                <w:rtl/>
              </w:rPr>
              <w:t xml:space="preserve"> נאשמים שהורשעו על יסוד הודאתם בביצוע בצוותא </w:t>
            </w:r>
            <w:r w:rsidRPr="00623DBE">
              <w:rPr>
                <w:rFonts w:ascii="David" w:hAnsi="David" w:hint="eastAsia"/>
                <w:b/>
                <w:sz w:val="26"/>
                <w:szCs w:val="26"/>
                <w:rtl/>
              </w:rPr>
              <w:t>של</w:t>
            </w:r>
            <w:r w:rsidRPr="00623DBE">
              <w:rPr>
                <w:rFonts w:ascii="David" w:hAnsi="David"/>
                <w:b/>
                <w:sz w:val="26"/>
                <w:szCs w:val="26"/>
                <w:rtl/>
              </w:rPr>
              <w:t xml:space="preserve"> </w:t>
            </w:r>
            <w:r w:rsidRPr="00623DBE">
              <w:rPr>
                <w:rFonts w:ascii="David" w:hAnsi="David" w:hint="eastAsia"/>
                <w:b/>
                <w:sz w:val="26"/>
                <w:szCs w:val="26"/>
                <w:rtl/>
              </w:rPr>
              <w:t>עבירות</w:t>
            </w:r>
            <w:r w:rsidRPr="00623DBE">
              <w:rPr>
                <w:rFonts w:ascii="David" w:hAnsi="David"/>
                <w:b/>
                <w:sz w:val="26"/>
                <w:szCs w:val="26"/>
                <w:rtl/>
              </w:rPr>
              <w:t xml:space="preserve"> מין בקטינה בת 14, בנסיבות דומות לענייננו</w:t>
            </w:r>
            <w:r>
              <w:rPr>
                <w:rFonts w:ascii="David" w:hAnsi="David" w:hint="cs"/>
                <w:b/>
                <w:sz w:val="26"/>
                <w:szCs w:val="26"/>
                <w:rtl/>
              </w:rPr>
              <w:t xml:space="preserve"> (ערעוריהם של הנאשמים נדחו)</w:t>
            </w:r>
            <w:r w:rsidRPr="00623DBE">
              <w:rPr>
                <w:rFonts w:ascii="David" w:hAnsi="David"/>
                <w:b/>
                <w:sz w:val="26"/>
                <w:szCs w:val="26"/>
                <w:rtl/>
              </w:rPr>
              <w:t xml:space="preserve">. אחד </w:t>
            </w:r>
            <w:r w:rsidRPr="00623DBE">
              <w:rPr>
                <w:rFonts w:ascii="David" w:hAnsi="David" w:hint="eastAsia"/>
                <w:b/>
                <w:sz w:val="26"/>
                <w:szCs w:val="26"/>
                <w:rtl/>
              </w:rPr>
              <w:t>הנאשמים</w:t>
            </w:r>
            <w:r w:rsidRPr="00623DBE">
              <w:rPr>
                <w:rFonts w:ascii="David" w:hAnsi="David"/>
                <w:b/>
                <w:sz w:val="26"/>
                <w:szCs w:val="26"/>
                <w:rtl/>
              </w:rPr>
              <w:t xml:space="preserve"> </w:t>
            </w:r>
            <w:r w:rsidRPr="00623DBE">
              <w:rPr>
                <w:rFonts w:ascii="David" w:hAnsi="David" w:hint="eastAsia"/>
                <w:b/>
                <w:sz w:val="26"/>
                <w:szCs w:val="26"/>
                <w:rtl/>
              </w:rPr>
              <w:t>הורשע</w:t>
            </w:r>
            <w:r w:rsidRPr="00623DBE">
              <w:rPr>
                <w:rFonts w:ascii="David" w:hAnsi="David"/>
                <w:b/>
                <w:sz w:val="26"/>
                <w:szCs w:val="26"/>
                <w:rtl/>
              </w:rPr>
              <w:t xml:space="preserve"> </w:t>
            </w:r>
            <w:r w:rsidRPr="00623DBE">
              <w:rPr>
                <w:rFonts w:ascii="David" w:hAnsi="David" w:hint="eastAsia"/>
                <w:b/>
                <w:sz w:val="26"/>
                <w:szCs w:val="26"/>
                <w:rtl/>
              </w:rPr>
              <w:t>בעבירות</w:t>
            </w:r>
            <w:r w:rsidRPr="00623DBE">
              <w:rPr>
                <w:rFonts w:ascii="David" w:hAnsi="David"/>
                <w:b/>
                <w:sz w:val="26"/>
                <w:szCs w:val="26"/>
                <w:rtl/>
              </w:rPr>
              <w:t xml:space="preserve"> </w:t>
            </w:r>
            <w:r w:rsidRPr="00623DBE">
              <w:rPr>
                <w:rFonts w:ascii="David" w:hAnsi="David" w:hint="eastAsia"/>
                <w:b/>
                <w:sz w:val="26"/>
                <w:szCs w:val="26"/>
                <w:rtl/>
              </w:rPr>
              <w:t>של</w:t>
            </w:r>
            <w:r w:rsidRPr="00623DBE">
              <w:rPr>
                <w:rFonts w:ascii="David" w:hAnsi="David"/>
                <w:b/>
                <w:sz w:val="26"/>
                <w:szCs w:val="26"/>
                <w:rtl/>
              </w:rPr>
              <w:t xml:space="preserve"> </w:t>
            </w:r>
            <w:r w:rsidRPr="00623DBE">
              <w:rPr>
                <w:rFonts w:ascii="David" w:hAnsi="David" w:hint="eastAsia"/>
                <w:b/>
                <w:sz w:val="26"/>
                <w:szCs w:val="26"/>
                <w:rtl/>
              </w:rPr>
              <w:t>בעילה</w:t>
            </w:r>
            <w:r w:rsidRPr="00623DBE">
              <w:rPr>
                <w:rFonts w:ascii="David" w:hAnsi="David"/>
                <w:b/>
                <w:sz w:val="26"/>
                <w:szCs w:val="26"/>
                <w:rtl/>
              </w:rPr>
              <w:t xml:space="preserve"> </w:t>
            </w:r>
            <w:r w:rsidRPr="00623DBE">
              <w:rPr>
                <w:rFonts w:ascii="David" w:hAnsi="David" w:hint="eastAsia"/>
                <w:b/>
                <w:sz w:val="26"/>
                <w:szCs w:val="26"/>
                <w:rtl/>
              </w:rPr>
              <w:t>אסורה</w:t>
            </w:r>
            <w:r w:rsidRPr="00623DBE">
              <w:rPr>
                <w:rFonts w:ascii="David" w:hAnsi="David"/>
                <w:b/>
                <w:sz w:val="26"/>
                <w:szCs w:val="26"/>
                <w:rtl/>
              </w:rPr>
              <w:t xml:space="preserve"> </w:t>
            </w:r>
            <w:r w:rsidRPr="00623DBE">
              <w:rPr>
                <w:rFonts w:ascii="David" w:hAnsi="David" w:hint="eastAsia"/>
                <w:b/>
                <w:sz w:val="26"/>
                <w:szCs w:val="26"/>
                <w:rtl/>
              </w:rPr>
              <w:t>בהסכמה</w:t>
            </w:r>
            <w:r w:rsidRPr="00623DBE">
              <w:rPr>
                <w:rFonts w:ascii="David" w:hAnsi="David"/>
                <w:b/>
                <w:sz w:val="26"/>
                <w:szCs w:val="26"/>
                <w:rtl/>
              </w:rPr>
              <w:t xml:space="preserve"> (בשני </w:t>
            </w:r>
            <w:r w:rsidRPr="00623DBE">
              <w:rPr>
                <w:rFonts w:ascii="David" w:hAnsi="David" w:hint="eastAsia"/>
                <w:b/>
                <w:sz w:val="26"/>
                <w:szCs w:val="26"/>
                <w:rtl/>
              </w:rPr>
              <w:t>מקרים</w:t>
            </w:r>
            <w:r w:rsidRPr="00623DBE">
              <w:rPr>
                <w:rFonts w:ascii="David" w:hAnsi="David"/>
                <w:b/>
                <w:sz w:val="26"/>
                <w:szCs w:val="26"/>
                <w:rtl/>
              </w:rPr>
              <w:t xml:space="preserve">), </w:t>
            </w:r>
            <w:r w:rsidRPr="00623DBE">
              <w:rPr>
                <w:rFonts w:ascii="David" w:hAnsi="David" w:hint="eastAsia"/>
                <w:b/>
                <w:sz w:val="26"/>
                <w:szCs w:val="26"/>
                <w:rtl/>
              </w:rPr>
              <w:t>מעשה</w:t>
            </w:r>
            <w:r w:rsidRPr="00623DBE">
              <w:rPr>
                <w:rFonts w:ascii="David" w:hAnsi="David"/>
                <w:b/>
                <w:sz w:val="26"/>
                <w:szCs w:val="26"/>
                <w:rtl/>
              </w:rPr>
              <w:t xml:space="preserve"> </w:t>
            </w:r>
            <w:r w:rsidRPr="00623DBE">
              <w:rPr>
                <w:rFonts w:ascii="David" w:hAnsi="David" w:hint="eastAsia"/>
                <w:b/>
                <w:sz w:val="26"/>
                <w:szCs w:val="26"/>
                <w:rtl/>
              </w:rPr>
              <w:t>סדום</w:t>
            </w:r>
            <w:r w:rsidRPr="00623DBE">
              <w:rPr>
                <w:rFonts w:ascii="David" w:hAnsi="David"/>
                <w:b/>
                <w:sz w:val="26"/>
                <w:szCs w:val="26"/>
                <w:rtl/>
              </w:rPr>
              <w:t xml:space="preserve"> </w:t>
            </w:r>
            <w:r w:rsidRPr="00623DBE">
              <w:rPr>
                <w:rFonts w:ascii="David" w:hAnsi="David" w:hint="eastAsia"/>
                <w:b/>
                <w:sz w:val="26"/>
                <w:szCs w:val="26"/>
                <w:rtl/>
              </w:rPr>
              <w:t>בהסכמה</w:t>
            </w:r>
            <w:r w:rsidRPr="00623DBE">
              <w:rPr>
                <w:rFonts w:ascii="David" w:hAnsi="David"/>
                <w:b/>
                <w:sz w:val="26"/>
                <w:szCs w:val="26"/>
                <w:rtl/>
              </w:rPr>
              <w:t xml:space="preserve">, </w:t>
            </w:r>
            <w:r w:rsidRPr="00623DBE">
              <w:rPr>
                <w:rFonts w:ascii="David" w:hAnsi="David" w:hint="eastAsia"/>
                <w:b/>
                <w:sz w:val="26"/>
                <w:szCs w:val="26"/>
                <w:rtl/>
              </w:rPr>
              <w:t>סיוע</w:t>
            </w:r>
            <w:r w:rsidRPr="00623DBE">
              <w:rPr>
                <w:rFonts w:ascii="David" w:hAnsi="David"/>
                <w:b/>
                <w:sz w:val="26"/>
                <w:szCs w:val="26"/>
                <w:rtl/>
              </w:rPr>
              <w:t xml:space="preserve"> </w:t>
            </w:r>
            <w:r w:rsidRPr="00623DBE">
              <w:rPr>
                <w:rFonts w:ascii="David" w:hAnsi="David" w:hint="eastAsia"/>
                <w:b/>
                <w:sz w:val="26"/>
                <w:szCs w:val="26"/>
                <w:rtl/>
              </w:rPr>
              <w:t>לאונס</w:t>
            </w:r>
            <w:r w:rsidRPr="00623DBE">
              <w:rPr>
                <w:rFonts w:ascii="David" w:hAnsi="David"/>
                <w:b/>
                <w:sz w:val="26"/>
                <w:szCs w:val="26"/>
                <w:rtl/>
              </w:rPr>
              <w:t xml:space="preserve"> </w:t>
            </w:r>
            <w:r w:rsidRPr="00623DBE">
              <w:rPr>
                <w:rFonts w:ascii="David" w:hAnsi="David" w:hint="eastAsia"/>
                <w:b/>
                <w:sz w:val="26"/>
                <w:szCs w:val="26"/>
                <w:rtl/>
              </w:rPr>
              <w:t>בנסיבות</w:t>
            </w:r>
            <w:r w:rsidRPr="00623DBE">
              <w:rPr>
                <w:rFonts w:ascii="David" w:hAnsi="David"/>
                <w:b/>
                <w:sz w:val="26"/>
                <w:szCs w:val="26"/>
                <w:rtl/>
              </w:rPr>
              <w:t xml:space="preserve"> </w:t>
            </w:r>
            <w:r w:rsidRPr="00623DBE">
              <w:rPr>
                <w:rFonts w:ascii="David" w:hAnsi="David" w:hint="eastAsia"/>
                <w:b/>
                <w:sz w:val="26"/>
                <w:szCs w:val="26"/>
                <w:rtl/>
              </w:rPr>
              <w:t>מחמירות</w:t>
            </w:r>
            <w:r w:rsidRPr="00623DBE">
              <w:rPr>
                <w:rFonts w:ascii="David" w:hAnsi="David"/>
                <w:b/>
                <w:sz w:val="26"/>
                <w:szCs w:val="26"/>
                <w:rtl/>
              </w:rPr>
              <w:t xml:space="preserve">, </w:t>
            </w:r>
            <w:r w:rsidRPr="00623DBE">
              <w:rPr>
                <w:rFonts w:ascii="David" w:hAnsi="David" w:hint="eastAsia"/>
                <w:b/>
                <w:sz w:val="26"/>
                <w:szCs w:val="26"/>
                <w:rtl/>
              </w:rPr>
              <w:t>איומים</w:t>
            </w:r>
            <w:r w:rsidRPr="00623DBE">
              <w:rPr>
                <w:rFonts w:ascii="David" w:hAnsi="David"/>
                <w:b/>
                <w:sz w:val="26"/>
                <w:szCs w:val="26"/>
                <w:rtl/>
              </w:rPr>
              <w:t xml:space="preserve">, </w:t>
            </w:r>
            <w:r w:rsidRPr="00623DBE">
              <w:rPr>
                <w:rFonts w:ascii="David" w:hAnsi="David" w:hint="eastAsia"/>
                <w:b/>
                <w:sz w:val="26"/>
                <w:szCs w:val="26"/>
                <w:rtl/>
              </w:rPr>
              <w:t>והדחת</w:t>
            </w:r>
            <w:r w:rsidRPr="00623DBE">
              <w:rPr>
                <w:rFonts w:ascii="David" w:hAnsi="David"/>
                <w:b/>
                <w:sz w:val="26"/>
                <w:szCs w:val="26"/>
                <w:rtl/>
              </w:rPr>
              <w:t xml:space="preserve"> </w:t>
            </w:r>
            <w:r w:rsidRPr="00623DBE">
              <w:rPr>
                <w:rFonts w:ascii="David" w:hAnsi="David" w:hint="eastAsia"/>
                <w:b/>
                <w:sz w:val="26"/>
                <w:szCs w:val="26"/>
                <w:rtl/>
              </w:rPr>
              <w:t>קטין</w:t>
            </w:r>
            <w:r w:rsidRPr="00623DBE">
              <w:rPr>
                <w:rFonts w:ascii="David" w:hAnsi="David"/>
                <w:b/>
                <w:sz w:val="26"/>
                <w:szCs w:val="26"/>
                <w:rtl/>
              </w:rPr>
              <w:t xml:space="preserve"> </w:t>
            </w:r>
            <w:r w:rsidRPr="00623DBE">
              <w:rPr>
                <w:rFonts w:ascii="David" w:hAnsi="David" w:hint="eastAsia"/>
                <w:b/>
                <w:sz w:val="26"/>
                <w:szCs w:val="26"/>
                <w:rtl/>
              </w:rPr>
              <w:t>לסם</w:t>
            </w:r>
            <w:r w:rsidRPr="00623DBE">
              <w:rPr>
                <w:rFonts w:ascii="David" w:hAnsi="David"/>
                <w:b/>
                <w:sz w:val="26"/>
                <w:szCs w:val="26"/>
                <w:rtl/>
              </w:rPr>
              <w:t xml:space="preserve"> בעוד שהשני </w:t>
            </w:r>
            <w:r w:rsidRPr="00623DBE">
              <w:rPr>
                <w:rFonts w:ascii="David" w:hAnsi="David" w:hint="eastAsia"/>
                <w:b/>
                <w:sz w:val="26"/>
                <w:szCs w:val="26"/>
                <w:rtl/>
              </w:rPr>
              <w:t>הורשע</w:t>
            </w:r>
            <w:r w:rsidRPr="00623DBE">
              <w:rPr>
                <w:rFonts w:ascii="David" w:hAnsi="David"/>
                <w:b/>
                <w:sz w:val="26"/>
                <w:szCs w:val="26"/>
                <w:rtl/>
              </w:rPr>
              <w:t xml:space="preserve"> בעבירות של מעשה סדום בנסיבות מחמירות, אינוס בנסיבות מחמירות, מעשה מגונה, איומים, והדחת קטין לסם. </w:t>
            </w:r>
            <w:r w:rsidRPr="00623DBE">
              <w:rPr>
                <w:rFonts w:ascii="David" w:hAnsi="David" w:hint="eastAsia"/>
                <w:b/>
                <w:sz w:val="26"/>
                <w:szCs w:val="26"/>
                <w:rtl/>
              </w:rPr>
              <w:t>במסגרת</w:t>
            </w:r>
            <w:r w:rsidRPr="00623DBE">
              <w:rPr>
                <w:rFonts w:ascii="David" w:hAnsi="David"/>
                <w:b/>
                <w:sz w:val="26"/>
                <w:szCs w:val="26"/>
                <w:rtl/>
              </w:rPr>
              <w:t xml:space="preserve"> </w:t>
            </w:r>
            <w:r w:rsidRPr="00623DBE">
              <w:rPr>
                <w:rFonts w:ascii="David" w:hAnsi="David" w:hint="eastAsia"/>
                <w:b/>
                <w:sz w:val="26"/>
                <w:szCs w:val="26"/>
                <w:rtl/>
              </w:rPr>
              <w:t>הסדר</w:t>
            </w:r>
            <w:r w:rsidRPr="003608A4">
              <w:rPr>
                <w:rFonts w:ascii="David" w:hAnsi="David"/>
                <w:b/>
                <w:sz w:val="26"/>
                <w:szCs w:val="26"/>
                <w:rtl/>
              </w:rPr>
              <w:t xml:space="preserve"> הטיעון שנכרת בין הצדדים</w:t>
            </w:r>
            <w:r w:rsidRPr="00623DBE">
              <w:rPr>
                <w:rFonts w:ascii="David" w:hAnsi="David"/>
                <w:b/>
                <w:sz w:val="26"/>
                <w:szCs w:val="26"/>
                <w:rtl/>
              </w:rPr>
              <w:t xml:space="preserve"> </w:t>
            </w:r>
            <w:r w:rsidRPr="00623DBE">
              <w:rPr>
                <w:rFonts w:ascii="David" w:hAnsi="David" w:hint="eastAsia"/>
                <w:b/>
                <w:sz w:val="26"/>
                <w:szCs w:val="26"/>
                <w:rtl/>
              </w:rPr>
              <w:t>הוסכם</w:t>
            </w:r>
            <w:r w:rsidRPr="00623DBE">
              <w:rPr>
                <w:rFonts w:ascii="David" w:hAnsi="David"/>
                <w:b/>
                <w:sz w:val="26"/>
                <w:szCs w:val="26"/>
                <w:rtl/>
              </w:rPr>
              <w:t xml:space="preserve">, </w:t>
            </w:r>
            <w:r w:rsidRPr="00623DBE">
              <w:rPr>
                <w:rFonts w:ascii="David" w:hAnsi="David" w:hint="eastAsia"/>
                <w:b/>
                <w:sz w:val="26"/>
                <w:szCs w:val="26"/>
                <w:rtl/>
              </w:rPr>
              <w:t>כי</w:t>
            </w:r>
            <w:r w:rsidRPr="00623DBE">
              <w:rPr>
                <w:rFonts w:ascii="David" w:hAnsi="David"/>
                <w:b/>
                <w:sz w:val="26"/>
                <w:szCs w:val="26"/>
                <w:rtl/>
              </w:rPr>
              <w:t xml:space="preserve"> </w:t>
            </w:r>
            <w:r w:rsidRPr="00623DBE">
              <w:rPr>
                <w:rFonts w:ascii="David" w:hAnsi="David" w:hint="eastAsia"/>
                <w:b/>
                <w:sz w:val="26"/>
                <w:szCs w:val="26"/>
                <w:rtl/>
              </w:rPr>
              <w:t>המדינה</w:t>
            </w:r>
            <w:r w:rsidRPr="00623DBE">
              <w:rPr>
                <w:rFonts w:ascii="David" w:hAnsi="David"/>
                <w:b/>
                <w:sz w:val="26"/>
                <w:szCs w:val="26"/>
                <w:rtl/>
              </w:rPr>
              <w:t xml:space="preserve"> </w:t>
            </w:r>
            <w:r w:rsidRPr="00623DBE">
              <w:rPr>
                <w:rFonts w:ascii="David" w:hAnsi="David" w:hint="eastAsia"/>
                <w:b/>
                <w:sz w:val="26"/>
                <w:szCs w:val="26"/>
                <w:rtl/>
              </w:rPr>
              <w:t>תגביל</w:t>
            </w:r>
            <w:r w:rsidRPr="00623DBE">
              <w:rPr>
                <w:rFonts w:ascii="David" w:hAnsi="David"/>
                <w:b/>
                <w:sz w:val="26"/>
                <w:szCs w:val="26"/>
                <w:rtl/>
              </w:rPr>
              <w:t xml:space="preserve"> </w:t>
            </w:r>
            <w:r w:rsidRPr="00623DBE">
              <w:rPr>
                <w:rFonts w:ascii="David" w:hAnsi="David" w:hint="eastAsia"/>
                <w:b/>
                <w:sz w:val="26"/>
                <w:szCs w:val="26"/>
                <w:rtl/>
              </w:rPr>
              <w:t>את</w:t>
            </w:r>
            <w:r w:rsidRPr="00623DBE">
              <w:rPr>
                <w:rFonts w:ascii="David" w:hAnsi="David"/>
                <w:b/>
                <w:sz w:val="26"/>
                <w:szCs w:val="26"/>
                <w:rtl/>
              </w:rPr>
              <w:t xml:space="preserve"> </w:t>
            </w:r>
            <w:r w:rsidRPr="00623DBE">
              <w:rPr>
                <w:rFonts w:ascii="David" w:hAnsi="David" w:hint="eastAsia"/>
                <w:b/>
                <w:sz w:val="26"/>
                <w:szCs w:val="26"/>
                <w:rtl/>
              </w:rPr>
              <w:t>עצמה</w:t>
            </w:r>
            <w:r w:rsidRPr="00623DBE">
              <w:rPr>
                <w:rFonts w:ascii="David" w:hAnsi="David"/>
                <w:b/>
                <w:sz w:val="26"/>
                <w:szCs w:val="26"/>
                <w:rtl/>
              </w:rPr>
              <w:t xml:space="preserve"> </w:t>
            </w:r>
            <w:r w:rsidRPr="00623DBE">
              <w:rPr>
                <w:rFonts w:ascii="David" w:hAnsi="David" w:hint="eastAsia"/>
                <w:b/>
                <w:sz w:val="26"/>
                <w:szCs w:val="26"/>
                <w:rtl/>
              </w:rPr>
              <w:t>בטיעוניה</w:t>
            </w:r>
            <w:r w:rsidRPr="00623DBE">
              <w:rPr>
                <w:rFonts w:ascii="David" w:hAnsi="David"/>
                <w:b/>
                <w:sz w:val="26"/>
                <w:szCs w:val="26"/>
                <w:rtl/>
              </w:rPr>
              <w:t xml:space="preserve"> </w:t>
            </w:r>
            <w:r w:rsidRPr="00623DBE">
              <w:rPr>
                <w:rFonts w:ascii="David" w:hAnsi="David" w:hint="eastAsia"/>
                <w:b/>
                <w:sz w:val="26"/>
                <w:szCs w:val="26"/>
                <w:rtl/>
              </w:rPr>
              <w:t>לעונשים</w:t>
            </w:r>
            <w:r w:rsidRPr="00623DBE">
              <w:rPr>
                <w:rFonts w:ascii="David" w:hAnsi="David"/>
                <w:b/>
                <w:sz w:val="26"/>
                <w:szCs w:val="26"/>
                <w:rtl/>
              </w:rPr>
              <w:t xml:space="preserve"> של 9 </w:t>
            </w:r>
            <w:r w:rsidRPr="00623DBE">
              <w:rPr>
                <w:rFonts w:ascii="David" w:hAnsi="David" w:hint="eastAsia"/>
                <w:b/>
                <w:sz w:val="26"/>
                <w:szCs w:val="26"/>
                <w:rtl/>
              </w:rPr>
              <w:t>ו</w:t>
            </w:r>
            <w:r>
              <w:rPr>
                <w:rFonts w:ascii="David" w:hAnsi="David" w:hint="cs"/>
                <w:b/>
                <w:sz w:val="26"/>
                <w:szCs w:val="26"/>
                <w:rtl/>
              </w:rPr>
              <w:t>-</w:t>
            </w:r>
            <w:r w:rsidRPr="00623DBE">
              <w:rPr>
                <w:rFonts w:ascii="David" w:hAnsi="David"/>
                <w:b/>
                <w:sz w:val="26"/>
                <w:szCs w:val="26"/>
                <w:rtl/>
              </w:rPr>
              <w:t xml:space="preserve">11.5 </w:t>
            </w:r>
            <w:r w:rsidRPr="00623DBE">
              <w:rPr>
                <w:rFonts w:ascii="David" w:hAnsi="David" w:hint="eastAsia"/>
                <w:b/>
                <w:sz w:val="26"/>
                <w:szCs w:val="26"/>
                <w:rtl/>
              </w:rPr>
              <w:t>שנות</w:t>
            </w:r>
            <w:r w:rsidRPr="00623DBE">
              <w:rPr>
                <w:rFonts w:ascii="David" w:hAnsi="David"/>
                <w:b/>
                <w:sz w:val="26"/>
                <w:szCs w:val="26"/>
                <w:rtl/>
              </w:rPr>
              <w:t xml:space="preserve"> </w:t>
            </w:r>
            <w:r w:rsidRPr="00623DBE">
              <w:rPr>
                <w:rFonts w:ascii="David" w:hAnsi="David" w:hint="eastAsia"/>
                <w:b/>
                <w:sz w:val="26"/>
                <w:szCs w:val="26"/>
                <w:rtl/>
              </w:rPr>
              <w:t>מאסר</w:t>
            </w:r>
            <w:r>
              <w:rPr>
                <w:rFonts w:ascii="David" w:hAnsi="David" w:hint="cs"/>
                <w:b/>
                <w:sz w:val="26"/>
                <w:szCs w:val="26"/>
                <w:rtl/>
              </w:rPr>
              <w:t>,</w:t>
            </w:r>
            <w:r w:rsidRPr="00623DBE">
              <w:rPr>
                <w:rFonts w:ascii="David" w:hAnsi="David"/>
                <w:b/>
                <w:sz w:val="26"/>
                <w:szCs w:val="26"/>
                <w:rtl/>
              </w:rPr>
              <w:t xml:space="preserve"> בהתאמה. </w:t>
            </w:r>
            <w:r w:rsidRPr="003608A4">
              <w:rPr>
                <w:rFonts w:ascii="David" w:hAnsi="David" w:hint="eastAsia"/>
                <w:b/>
                <w:sz w:val="26"/>
                <w:szCs w:val="26"/>
                <w:rtl/>
              </w:rPr>
              <w:t>דובר</w:t>
            </w:r>
            <w:r w:rsidRPr="003608A4">
              <w:rPr>
                <w:rFonts w:ascii="David" w:hAnsi="David"/>
                <w:b/>
                <w:sz w:val="26"/>
                <w:szCs w:val="26"/>
                <w:rtl/>
              </w:rPr>
              <w:t xml:space="preserve"> במקרה בו </w:t>
            </w:r>
            <w:r w:rsidRPr="00623DBE">
              <w:rPr>
                <w:rFonts w:ascii="David" w:hAnsi="David" w:hint="eastAsia"/>
                <w:b/>
                <w:sz w:val="26"/>
                <w:szCs w:val="26"/>
                <w:rtl/>
              </w:rPr>
              <w:t>המתלוננת</w:t>
            </w:r>
            <w:r w:rsidRPr="00623DBE">
              <w:rPr>
                <w:rFonts w:ascii="David" w:hAnsi="David"/>
                <w:b/>
                <w:sz w:val="26"/>
                <w:szCs w:val="26"/>
                <w:rtl/>
              </w:rPr>
              <w:t xml:space="preserve"> הכירה את אחד הנאשמים</w:t>
            </w:r>
            <w:r w:rsidRPr="003608A4">
              <w:rPr>
                <w:rFonts w:ascii="David" w:hAnsi="David"/>
                <w:b/>
                <w:sz w:val="26"/>
                <w:szCs w:val="26"/>
                <w:rtl/>
              </w:rPr>
              <w:t>,</w:t>
            </w:r>
            <w:r w:rsidRPr="00623DBE">
              <w:rPr>
                <w:rFonts w:ascii="David" w:hAnsi="David"/>
                <w:b/>
                <w:sz w:val="26"/>
                <w:szCs w:val="26"/>
                <w:rtl/>
              </w:rPr>
              <w:t xml:space="preserve"> שהציג עצמו כצעיר</w:t>
            </w:r>
            <w:r w:rsidRPr="003608A4">
              <w:rPr>
                <w:rFonts w:ascii="David" w:hAnsi="David"/>
                <w:b/>
                <w:sz w:val="26"/>
                <w:szCs w:val="26"/>
                <w:rtl/>
              </w:rPr>
              <w:t>,</w:t>
            </w:r>
            <w:r w:rsidRPr="00623DBE">
              <w:rPr>
                <w:rFonts w:ascii="David" w:hAnsi="David"/>
                <w:b/>
                <w:sz w:val="26"/>
                <w:szCs w:val="26"/>
                <w:rtl/>
              </w:rPr>
              <w:t xml:space="preserve"> והגיעה למפגש </w:t>
            </w:r>
            <w:proofErr w:type="spellStart"/>
            <w:r w:rsidRPr="003608A4">
              <w:rPr>
                <w:rFonts w:ascii="David" w:hAnsi="David" w:hint="eastAsia"/>
                <w:b/>
                <w:sz w:val="26"/>
                <w:szCs w:val="26"/>
                <w:rtl/>
              </w:rPr>
              <w:t>איתו</w:t>
            </w:r>
            <w:proofErr w:type="spellEnd"/>
            <w:r w:rsidRPr="00623DBE">
              <w:rPr>
                <w:rFonts w:ascii="David" w:hAnsi="David"/>
                <w:b/>
                <w:sz w:val="26"/>
                <w:szCs w:val="26"/>
                <w:rtl/>
              </w:rPr>
              <w:t xml:space="preserve">, אולם הוא הביא עמו את הנאשם השני. </w:t>
            </w:r>
            <w:r w:rsidRPr="00623DBE">
              <w:rPr>
                <w:rFonts w:ascii="David" w:hAnsi="David" w:hint="eastAsia"/>
                <w:b/>
                <w:sz w:val="26"/>
                <w:szCs w:val="26"/>
                <w:rtl/>
              </w:rPr>
              <w:t>במהלך</w:t>
            </w:r>
            <w:r w:rsidRPr="00623DBE">
              <w:rPr>
                <w:rFonts w:ascii="David" w:hAnsi="David"/>
                <w:b/>
                <w:sz w:val="26"/>
                <w:szCs w:val="26"/>
                <w:rtl/>
              </w:rPr>
              <w:t xml:space="preserve"> </w:t>
            </w:r>
            <w:r w:rsidRPr="00623DBE">
              <w:rPr>
                <w:rFonts w:ascii="David" w:hAnsi="David" w:hint="eastAsia"/>
                <w:b/>
                <w:sz w:val="26"/>
                <w:szCs w:val="26"/>
                <w:rtl/>
              </w:rPr>
              <w:t>המפגש</w:t>
            </w:r>
            <w:r w:rsidRPr="00623DBE">
              <w:rPr>
                <w:rFonts w:ascii="David" w:hAnsi="David"/>
                <w:b/>
                <w:sz w:val="26"/>
                <w:szCs w:val="26"/>
                <w:rtl/>
              </w:rPr>
              <w:t xml:space="preserve"> </w:t>
            </w:r>
            <w:r w:rsidRPr="00623DBE">
              <w:rPr>
                <w:rFonts w:ascii="David" w:hAnsi="David" w:hint="eastAsia"/>
                <w:b/>
                <w:sz w:val="26"/>
                <w:szCs w:val="26"/>
                <w:rtl/>
              </w:rPr>
              <w:t>לחצו</w:t>
            </w:r>
            <w:r w:rsidRPr="00623DBE">
              <w:rPr>
                <w:rFonts w:ascii="David" w:hAnsi="David"/>
                <w:b/>
                <w:sz w:val="26"/>
                <w:szCs w:val="26"/>
                <w:rtl/>
              </w:rPr>
              <w:t xml:space="preserve"> </w:t>
            </w:r>
            <w:r w:rsidRPr="00623DBE">
              <w:rPr>
                <w:rFonts w:ascii="David" w:hAnsi="David" w:hint="eastAsia"/>
                <w:b/>
                <w:sz w:val="26"/>
                <w:szCs w:val="26"/>
                <w:rtl/>
              </w:rPr>
              <w:t>השניים</w:t>
            </w:r>
            <w:r w:rsidRPr="00623DBE">
              <w:rPr>
                <w:rFonts w:ascii="David" w:hAnsi="David"/>
                <w:b/>
                <w:sz w:val="26"/>
                <w:szCs w:val="26"/>
                <w:rtl/>
              </w:rPr>
              <w:t xml:space="preserve"> </w:t>
            </w:r>
            <w:r w:rsidRPr="00623DBE">
              <w:rPr>
                <w:rFonts w:ascii="David" w:hAnsi="David" w:hint="eastAsia"/>
                <w:b/>
                <w:sz w:val="26"/>
                <w:szCs w:val="26"/>
                <w:rtl/>
              </w:rPr>
              <w:t>על</w:t>
            </w:r>
            <w:r w:rsidRPr="00623DBE">
              <w:rPr>
                <w:rFonts w:ascii="David" w:hAnsi="David"/>
                <w:b/>
                <w:sz w:val="26"/>
                <w:szCs w:val="26"/>
                <w:rtl/>
              </w:rPr>
              <w:t xml:space="preserve"> </w:t>
            </w:r>
            <w:r w:rsidRPr="00623DBE">
              <w:rPr>
                <w:rFonts w:ascii="David" w:hAnsi="David" w:hint="eastAsia"/>
                <w:b/>
                <w:sz w:val="26"/>
                <w:szCs w:val="26"/>
                <w:rtl/>
              </w:rPr>
              <w:t>המתלוננת</w:t>
            </w:r>
            <w:r w:rsidRPr="00623DBE">
              <w:rPr>
                <w:rFonts w:ascii="David" w:hAnsi="David"/>
                <w:b/>
                <w:sz w:val="26"/>
                <w:szCs w:val="26"/>
                <w:rtl/>
              </w:rPr>
              <w:t xml:space="preserve"> </w:t>
            </w:r>
            <w:r w:rsidRPr="00623DBE">
              <w:rPr>
                <w:rFonts w:ascii="David" w:hAnsi="David" w:hint="eastAsia"/>
                <w:b/>
                <w:sz w:val="26"/>
                <w:szCs w:val="26"/>
                <w:rtl/>
              </w:rPr>
              <w:t>להתפשט</w:t>
            </w:r>
            <w:r w:rsidRPr="00623DBE">
              <w:rPr>
                <w:rFonts w:ascii="David" w:hAnsi="David"/>
                <w:b/>
                <w:sz w:val="26"/>
                <w:szCs w:val="26"/>
                <w:rtl/>
              </w:rPr>
              <w:t xml:space="preserve"> </w:t>
            </w:r>
            <w:r w:rsidRPr="00623DBE">
              <w:rPr>
                <w:rFonts w:ascii="David" w:hAnsi="David" w:hint="eastAsia"/>
                <w:b/>
                <w:sz w:val="26"/>
                <w:szCs w:val="26"/>
                <w:rtl/>
              </w:rPr>
              <w:t>ולאורך</w:t>
            </w:r>
            <w:r w:rsidRPr="00623DBE">
              <w:rPr>
                <w:rFonts w:ascii="David" w:hAnsi="David"/>
                <w:b/>
                <w:sz w:val="26"/>
                <w:szCs w:val="26"/>
                <w:rtl/>
              </w:rPr>
              <w:t xml:space="preserve"> </w:t>
            </w:r>
            <w:r w:rsidRPr="00623DBE">
              <w:rPr>
                <w:rFonts w:ascii="David" w:hAnsi="David" w:hint="eastAsia"/>
                <w:b/>
                <w:sz w:val="26"/>
                <w:szCs w:val="26"/>
                <w:rtl/>
              </w:rPr>
              <w:t>דקות</w:t>
            </w:r>
            <w:r w:rsidRPr="00623DBE">
              <w:rPr>
                <w:rFonts w:ascii="David" w:hAnsi="David"/>
                <w:b/>
                <w:sz w:val="26"/>
                <w:szCs w:val="26"/>
                <w:rtl/>
              </w:rPr>
              <w:t xml:space="preserve"> </w:t>
            </w:r>
            <w:r w:rsidRPr="00623DBE">
              <w:rPr>
                <w:rFonts w:ascii="David" w:hAnsi="David" w:hint="eastAsia"/>
                <w:b/>
                <w:sz w:val="26"/>
                <w:szCs w:val="26"/>
                <w:rtl/>
              </w:rPr>
              <w:t>ארוכות</w:t>
            </w:r>
            <w:r w:rsidRPr="00623DBE">
              <w:rPr>
                <w:rFonts w:ascii="David" w:hAnsi="David"/>
                <w:b/>
                <w:sz w:val="26"/>
                <w:szCs w:val="26"/>
                <w:rtl/>
              </w:rPr>
              <w:t xml:space="preserve"> </w:t>
            </w:r>
            <w:r w:rsidRPr="00623DBE">
              <w:rPr>
                <w:rFonts w:ascii="David" w:hAnsi="David" w:hint="eastAsia"/>
                <w:b/>
                <w:sz w:val="26"/>
                <w:szCs w:val="26"/>
                <w:rtl/>
              </w:rPr>
              <w:t>בצעו</w:t>
            </w:r>
            <w:r w:rsidRPr="00623DBE">
              <w:rPr>
                <w:rFonts w:ascii="David" w:hAnsi="David"/>
                <w:b/>
                <w:sz w:val="26"/>
                <w:szCs w:val="26"/>
                <w:rtl/>
              </w:rPr>
              <w:t xml:space="preserve"> </w:t>
            </w:r>
            <w:r w:rsidRPr="00623DBE">
              <w:rPr>
                <w:rFonts w:ascii="David" w:hAnsi="David" w:hint="eastAsia"/>
                <w:b/>
                <w:sz w:val="26"/>
                <w:szCs w:val="26"/>
                <w:rtl/>
              </w:rPr>
              <w:t>בה</w:t>
            </w:r>
            <w:r w:rsidRPr="00623DBE">
              <w:rPr>
                <w:rFonts w:ascii="David" w:hAnsi="David"/>
                <w:b/>
                <w:sz w:val="26"/>
                <w:szCs w:val="26"/>
                <w:rtl/>
              </w:rPr>
              <w:t xml:space="preserve"> </w:t>
            </w:r>
            <w:r w:rsidRPr="00623DBE">
              <w:rPr>
                <w:rFonts w:ascii="David" w:hAnsi="David" w:hint="eastAsia"/>
                <w:b/>
                <w:sz w:val="26"/>
                <w:szCs w:val="26"/>
                <w:rtl/>
              </w:rPr>
              <w:t>מעשי</w:t>
            </w:r>
            <w:r w:rsidRPr="00623DBE">
              <w:rPr>
                <w:rFonts w:ascii="David" w:hAnsi="David"/>
                <w:b/>
                <w:sz w:val="26"/>
                <w:szCs w:val="26"/>
                <w:rtl/>
              </w:rPr>
              <w:t xml:space="preserve"> </w:t>
            </w:r>
            <w:r w:rsidRPr="00623DBE">
              <w:rPr>
                <w:rFonts w:ascii="David" w:hAnsi="David" w:hint="eastAsia"/>
                <w:b/>
                <w:sz w:val="26"/>
                <w:szCs w:val="26"/>
                <w:rtl/>
              </w:rPr>
              <w:t>סדום</w:t>
            </w:r>
            <w:r w:rsidRPr="00623DBE">
              <w:rPr>
                <w:rFonts w:ascii="David" w:hAnsi="David"/>
                <w:b/>
                <w:sz w:val="26"/>
                <w:szCs w:val="26"/>
                <w:rtl/>
              </w:rPr>
              <w:t xml:space="preserve"> </w:t>
            </w:r>
            <w:r w:rsidRPr="00623DBE">
              <w:rPr>
                <w:rFonts w:ascii="David" w:hAnsi="David" w:hint="eastAsia"/>
                <w:b/>
                <w:sz w:val="26"/>
                <w:szCs w:val="26"/>
                <w:rtl/>
              </w:rPr>
              <w:t>ואינוס</w:t>
            </w:r>
            <w:r w:rsidRPr="00623DBE">
              <w:rPr>
                <w:rFonts w:ascii="David" w:hAnsi="David"/>
                <w:b/>
                <w:sz w:val="26"/>
                <w:szCs w:val="26"/>
                <w:rtl/>
              </w:rPr>
              <w:t xml:space="preserve"> </w:t>
            </w:r>
            <w:r w:rsidRPr="00623DBE">
              <w:rPr>
                <w:rFonts w:ascii="David" w:hAnsi="David" w:hint="eastAsia"/>
                <w:b/>
                <w:sz w:val="26"/>
                <w:szCs w:val="26"/>
                <w:rtl/>
              </w:rPr>
              <w:t>בצוותא</w:t>
            </w:r>
            <w:r w:rsidRPr="00623DBE">
              <w:rPr>
                <w:rFonts w:ascii="David" w:hAnsi="David"/>
                <w:b/>
                <w:sz w:val="26"/>
                <w:szCs w:val="26"/>
                <w:rtl/>
              </w:rPr>
              <w:t xml:space="preserve">, </w:t>
            </w:r>
            <w:r w:rsidRPr="00623DBE">
              <w:rPr>
                <w:rFonts w:ascii="David" w:hAnsi="David" w:hint="eastAsia"/>
                <w:b/>
                <w:sz w:val="26"/>
                <w:szCs w:val="26"/>
                <w:rtl/>
              </w:rPr>
              <w:t>תוך</w:t>
            </w:r>
            <w:r w:rsidRPr="00623DBE">
              <w:rPr>
                <w:rFonts w:ascii="David" w:hAnsi="David"/>
                <w:b/>
                <w:sz w:val="26"/>
                <w:szCs w:val="26"/>
                <w:rtl/>
              </w:rPr>
              <w:t xml:space="preserve"> </w:t>
            </w:r>
            <w:r w:rsidRPr="00623DBE">
              <w:rPr>
                <w:rFonts w:ascii="David" w:hAnsi="David" w:hint="eastAsia"/>
                <w:b/>
                <w:sz w:val="26"/>
                <w:szCs w:val="26"/>
                <w:rtl/>
              </w:rPr>
              <w:t>הטחת</w:t>
            </w:r>
            <w:r w:rsidRPr="00623DBE">
              <w:rPr>
                <w:rFonts w:ascii="David" w:hAnsi="David"/>
                <w:b/>
                <w:sz w:val="26"/>
                <w:szCs w:val="26"/>
                <w:rtl/>
              </w:rPr>
              <w:t xml:space="preserve"> </w:t>
            </w:r>
            <w:r w:rsidRPr="00623DBE">
              <w:rPr>
                <w:rFonts w:ascii="David" w:hAnsi="David" w:hint="eastAsia"/>
                <w:b/>
                <w:sz w:val="26"/>
                <w:szCs w:val="26"/>
                <w:rtl/>
              </w:rPr>
              <w:t>מילים</w:t>
            </w:r>
            <w:r w:rsidRPr="00623DBE">
              <w:rPr>
                <w:rFonts w:ascii="David" w:hAnsi="David"/>
                <w:b/>
                <w:sz w:val="26"/>
                <w:szCs w:val="26"/>
                <w:rtl/>
              </w:rPr>
              <w:t xml:space="preserve"> </w:t>
            </w:r>
            <w:r w:rsidRPr="00623DBE">
              <w:rPr>
                <w:rFonts w:ascii="David" w:hAnsi="David" w:hint="eastAsia"/>
                <w:b/>
                <w:sz w:val="26"/>
                <w:szCs w:val="26"/>
                <w:rtl/>
              </w:rPr>
              <w:t>מבזות</w:t>
            </w:r>
            <w:r w:rsidRPr="00623DBE">
              <w:rPr>
                <w:rFonts w:ascii="David" w:hAnsi="David"/>
                <w:b/>
                <w:sz w:val="26"/>
                <w:szCs w:val="26"/>
                <w:rtl/>
              </w:rPr>
              <w:t xml:space="preserve"> </w:t>
            </w:r>
            <w:r w:rsidRPr="00623DBE">
              <w:rPr>
                <w:rFonts w:ascii="David" w:hAnsi="David" w:hint="eastAsia"/>
                <w:b/>
                <w:sz w:val="26"/>
                <w:szCs w:val="26"/>
                <w:rtl/>
              </w:rPr>
              <w:t>ומשפילות</w:t>
            </w:r>
            <w:r w:rsidRPr="00623DBE">
              <w:rPr>
                <w:rFonts w:ascii="David" w:hAnsi="David"/>
                <w:b/>
                <w:sz w:val="26"/>
                <w:szCs w:val="26"/>
                <w:rtl/>
              </w:rPr>
              <w:t xml:space="preserve">, </w:t>
            </w:r>
            <w:r w:rsidRPr="00623DBE">
              <w:rPr>
                <w:rFonts w:ascii="David" w:hAnsi="David" w:hint="eastAsia"/>
                <w:b/>
                <w:sz w:val="26"/>
                <w:szCs w:val="26"/>
                <w:rtl/>
              </w:rPr>
              <w:t>הכאתה</w:t>
            </w:r>
            <w:r w:rsidRPr="00623DBE">
              <w:rPr>
                <w:rFonts w:ascii="David" w:hAnsi="David"/>
                <w:b/>
                <w:sz w:val="26"/>
                <w:szCs w:val="26"/>
                <w:rtl/>
              </w:rPr>
              <w:t xml:space="preserve"> </w:t>
            </w:r>
            <w:r w:rsidRPr="00623DBE">
              <w:rPr>
                <w:rFonts w:ascii="David" w:hAnsi="David" w:hint="eastAsia"/>
                <w:b/>
                <w:sz w:val="26"/>
                <w:szCs w:val="26"/>
                <w:rtl/>
              </w:rPr>
              <w:t>וצילומה</w:t>
            </w:r>
            <w:r w:rsidRPr="00623DBE">
              <w:rPr>
                <w:rFonts w:ascii="David" w:hAnsi="David"/>
                <w:b/>
                <w:sz w:val="26"/>
                <w:szCs w:val="26"/>
                <w:rtl/>
              </w:rPr>
              <w:t xml:space="preserve"> </w:t>
            </w:r>
            <w:r w:rsidRPr="00623DBE">
              <w:rPr>
                <w:rFonts w:ascii="David" w:hAnsi="David" w:hint="eastAsia"/>
                <w:b/>
                <w:sz w:val="26"/>
                <w:szCs w:val="26"/>
                <w:rtl/>
              </w:rPr>
              <w:t>באמצעות</w:t>
            </w:r>
            <w:r w:rsidRPr="00623DBE">
              <w:rPr>
                <w:rFonts w:ascii="David" w:hAnsi="David"/>
                <w:b/>
                <w:sz w:val="26"/>
                <w:szCs w:val="26"/>
                <w:rtl/>
              </w:rPr>
              <w:t xml:space="preserve"> </w:t>
            </w:r>
            <w:r w:rsidRPr="00623DBE">
              <w:rPr>
                <w:rFonts w:ascii="David" w:hAnsi="David" w:hint="eastAsia"/>
                <w:b/>
                <w:sz w:val="26"/>
                <w:szCs w:val="26"/>
                <w:rtl/>
              </w:rPr>
              <w:t>טלפון</w:t>
            </w:r>
            <w:r w:rsidRPr="00623DBE">
              <w:rPr>
                <w:rFonts w:ascii="David" w:hAnsi="David"/>
                <w:b/>
                <w:sz w:val="26"/>
                <w:szCs w:val="26"/>
                <w:rtl/>
              </w:rPr>
              <w:t xml:space="preserve"> </w:t>
            </w:r>
            <w:r w:rsidRPr="00623DBE">
              <w:rPr>
                <w:rFonts w:ascii="David" w:hAnsi="David" w:hint="eastAsia"/>
                <w:b/>
                <w:sz w:val="26"/>
                <w:szCs w:val="26"/>
                <w:rtl/>
              </w:rPr>
              <w:t>נייד</w:t>
            </w:r>
            <w:r w:rsidRPr="00623DBE">
              <w:rPr>
                <w:rFonts w:ascii="David" w:hAnsi="David"/>
                <w:b/>
                <w:sz w:val="26"/>
                <w:szCs w:val="26"/>
                <w:rtl/>
              </w:rPr>
              <w:t xml:space="preserve">, </w:t>
            </w:r>
            <w:r w:rsidRPr="00623DBE">
              <w:rPr>
                <w:rFonts w:ascii="David" w:hAnsi="David" w:hint="eastAsia"/>
                <w:b/>
                <w:sz w:val="26"/>
                <w:szCs w:val="26"/>
                <w:rtl/>
              </w:rPr>
              <w:t>במאפיינים</w:t>
            </w:r>
            <w:r w:rsidRPr="00623DBE">
              <w:rPr>
                <w:rFonts w:ascii="David" w:hAnsi="David"/>
                <w:b/>
                <w:sz w:val="26"/>
                <w:szCs w:val="26"/>
                <w:rtl/>
              </w:rPr>
              <w:t xml:space="preserve"> </w:t>
            </w:r>
            <w:r w:rsidRPr="00623DBE">
              <w:rPr>
                <w:rFonts w:ascii="David" w:hAnsi="David" w:hint="eastAsia"/>
                <w:b/>
                <w:sz w:val="26"/>
                <w:szCs w:val="26"/>
                <w:rtl/>
              </w:rPr>
              <w:t>הדומים</w:t>
            </w:r>
            <w:r w:rsidRPr="00623DBE">
              <w:rPr>
                <w:rFonts w:ascii="David" w:hAnsi="David"/>
                <w:b/>
                <w:sz w:val="26"/>
                <w:szCs w:val="26"/>
                <w:rtl/>
              </w:rPr>
              <w:t xml:space="preserve"> </w:t>
            </w:r>
            <w:r w:rsidRPr="00623DBE">
              <w:rPr>
                <w:rFonts w:ascii="David" w:hAnsi="David" w:hint="eastAsia"/>
                <w:b/>
                <w:sz w:val="26"/>
                <w:szCs w:val="26"/>
                <w:rtl/>
              </w:rPr>
              <w:t>ביותר</w:t>
            </w:r>
            <w:r w:rsidRPr="00623DBE">
              <w:rPr>
                <w:rFonts w:ascii="David" w:hAnsi="David"/>
                <w:b/>
                <w:sz w:val="26"/>
                <w:szCs w:val="26"/>
                <w:rtl/>
              </w:rPr>
              <w:t xml:space="preserve"> </w:t>
            </w:r>
            <w:r w:rsidRPr="00623DBE">
              <w:rPr>
                <w:rFonts w:ascii="David" w:hAnsi="David" w:hint="eastAsia"/>
                <w:b/>
                <w:sz w:val="26"/>
                <w:szCs w:val="26"/>
                <w:rtl/>
              </w:rPr>
              <w:t>לאלו</w:t>
            </w:r>
            <w:r w:rsidRPr="00623DBE">
              <w:rPr>
                <w:rFonts w:ascii="David" w:hAnsi="David"/>
                <w:b/>
                <w:sz w:val="26"/>
                <w:szCs w:val="26"/>
                <w:rtl/>
              </w:rPr>
              <w:t xml:space="preserve"> </w:t>
            </w:r>
            <w:r w:rsidRPr="00623DBE">
              <w:rPr>
                <w:rFonts w:ascii="David" w:hAnsi="David" w:hint="eastAsia"/>
                <w:b/>
                <w:sz w:val="26"/>
                <w:szCs w:val="26"/>
                <w:rtl/>
              </w:rPr>
              <w:t>בהם</w:t>
            </w:r>
            <w:r w:rsidRPr="00623DBE">
              <w:rPr>
                <w:rFonts w:ascii="David" w:hAnsi="David"/>
                <w:b/>
                <w:sz w:val="26"/>
                <w:szCs w:val="26"/>
                <w:rtl/>
              </w:rPr>
              <w:t xml:space="preserve"> </w:t>
            </w:r>
            <w:r w:rsidRPr="00623DBE">
              <w:rPr>
                <w:rFonts w:ascii="David" w:hAnsi="David" w:hint="eastAsia"/>
                <w:b/>
                <w:sz w:val="26"/>
                <w:szCs w:val="26"/>
                <w:rtl/>
              </w:rPr>
              <w:t>נקטו</w:t>
            </w:r>
            <w:r w:rsidRPr="00623DBE">
              <w:rPr>
                <w:rFonts w:ascii="David" w:hAnsi="David"/>
                <w:b/>
                <w:sz w:val="26"/>
                <w:szCs w:val="26"/>
                <w:rtl/>
              </w:rPr>
              <w:t xml:space="preserve"> </w:t>
            </w:r>
            <w:r w:rsidRPr="00623DBE">
              <w:rPr>
                <w:rFonts w:ascii="David" w:hAnsi="David" w:hint="eastAsia"/>
                <w:b/>
                <w:sz w:val="26"/>
                <w:szCs w:val="26"/>
                <w:rtl/>
              </w:rPr>
              <w:t>הנאשמים</w:t>
            </w:r>
            <w:r w:rsidRPr="00623DBE">
              <w:rPr>
                <w:rFonts w:ascii="David" w:hAnsi="David"/>
                <w:b/>
                <w:sz w:val="26"/>
                <w:szCs w:val="26"/>
                <w:rtl/>
              </w:rPr>
              <w:t xml:space="preserve"> </w:t>
            </w:r>
            <w:r w:rsidRPr="00623DBE">
              <w:rPr>
                <w:rFonts w:ascii="David" w:hAnsi="David" w:hint="eastAsia"/>
                <w:b/>
                <w:sz w:val="26"/>
                <w:szCs w:val="26"/>
                <w:rtl/>
              </w:rPr>
              <w:t>במקרה</w:t>
            </w:r>
            <w:r w:rsidRPr="00623DBE">
              <w:rPr>
                <w:rFonts w:ascii="David" w:hAnsi="David"/>
                <w:b/>
                <w:sz w:val="26"/>
                <w:szCs w:val="26"/>
                <w:rtl/>
              </w:rPr>
              <w:t xml:space="preserve"> </w:t>
            </w:r>
            <w:r w:rsidRPr="00623DBE">
              <w:rPr>
                <w:rFonts w:ascii="David" w:hAnsi="David" w:hint="eastAsia"/>
                <w:b/>
                <w:sz w:val="26"/>
                <w:szCs w:val="26"/>
                <w:rtl/>
              </w:rPr>
              <w:t>שבפנינו</w:t>
            </w:r>
            <w:r w:rsidRPr="00623DBE">
              <w:rPr>
                <w:rFonts w:ascii="David" w:hAnsi="David"/>
                <w:b/>
                <w:sz w:val="26"/>
                <w:szCs w:val="26"/>
                <w:rtl/>
              </w:rPr>
              <w:t xml:space="preserve">. נעיר, כי הנאשמים </w:t>
            </w:r>
            <w:r w:rsidRPr="003608A4">
              <w:rPr>
                <w:rFonts w:ascii="David" w:hAnsi="David" w:hint="eastAsia"/>
                <w:b/>
                <w:sz w:val="26"/>
                <w:szCs w:val="26"/>
                <w:rtl/>
              </w:rPr>
              <w:t>באותו</w:t>
            </w:r>
            <w:r w:rsidRPr="003608A4">
              <w:rPr>
                <w:rFonts w:ascii="David" w:hAnsi="David"/>
                <w:b/>
                <w:sz w:val="26"/>
                <w:szCs w:val="26"/>
                <w:rtl/>
              </w:rPr>
              <w:t xml:space="preserve"> עניין </w:t>
            </w:r>
            <w:r w:rsidRPr="00623DBE">
              <w:rPr>
                <w:rFonts w:ascii="David" w:hAnsi="David"/>
                <w:b/>
                <w:sz w:val="26"/>
                <w:szCs w:val="26"/>
                <w:rtl/>
              </w:rPr>
              <w:t xml:space="preserve">אף שדלו את הקטינה להשתמש בסמים. </w:t>
            </w:r>
            <w:r w:rsidRPr="003608A4">
              <w:rPr>
                <w:rFonts w:ascii="David" w:hAnsi="David" w:hint="eastAsia"/>
                <w:b/>
                <w:sz w:val="26"/>
                <w:szCs w:val="26"/>
                <w:rtl/>
              </w:rPr>
              <w:t>ביהמ</w:t>
            </w:r>
            <w:r w:rsidRPr="003608A4">
              <w:rPr>
                <w:rFonts w:ascii="David" w:hAnsi="David"/>
                <w:b/>
                <w:sz w:val="26"/>
                <w:szCs w:val="26"/>
                <w:rtl/>
              </w:rPr>
              <w:t xml:space="preserve">"ש קמא קבע </w:t>
            </w:r>
            <w:r w:rsidRPr="003608A4">
              <w:rPr>
                <w:rFonts w:ascii="David" w:hAnsi="David" w:hint="eastAsia"/>
                <w:b/>
                <w:sz w:val="26"/>
                <w:szCs w:val="26"/>
                <w:rtl/>
              </w:rPr>
              <w:t>כי</w:t>
            </w:r>
            <w:r w:rsidRPr="003608A4">
              <w:rPr>
                <w:rFonts w:ascii="David" w:hAnsi="David"/>
                <w:b/>
                <w:sz w:val="26"/>
                <w:szCs w:val="26"/>
                <w:rtl/>
              </w:rPr>
              <w:t xml:space="preserve"> </w:t>
            </w:r>
            <w:r w:rsidRPr="00623DBE">
              <w:rPr>
                <w:rFonts w:ascii="David" w:hAnsi="David" w:hint="eastAsia"/>
                <w:b/>
                <w:sz w:val="26"/>
                <w:szCs w:val="26"/>
                <w:rtl/>
              </w:rPr>
              <w:t>מתחם</w:t>
            </w:r>
            <w:r w:rsidRPr="00623DBE">
              <w:rPr>
                <w:rFonts w:ascii="David" w:hAnsi="David"/>
                <w:b/>
                <w:sz w:val="26"/>
                <w:szCs w:val="26"/>
                <w:rtl/>
              </w:rPr>
              <w:t xml:space="preserve"> </w:t>
            </w:r>
            <w:r w:rsidRPr="003608A4">
              <w:rPr>
                <w:rFonts w:ascii="David" w:hAnsi="David" w:hint="eastAsia"/>
                <w:b/>
                <w:sz w:val="26"/>
                <w:szCs w:val="26"/>
                <w:rtl/>
              </w:rPr>
              <w:t>ה</w:t>
            </w:r>
            <w:r w:rsidRPr="00623DBE">
              <w:rPr>
                <w:rFonts w:ascii="David" w:hAnsi="David" w:hint="eastAsia"/>
                <w:b/>
                <w:sz w:val="26"/>
                <w:szCs w:val="26"/>
                <w:rtl/>
              </w:rPr>
              <w:t>עונש</w:t>
            </w:r>
            <w:r w:rsidRPr="00623DBE">
              <w:rPr>
                <w:rFonts w:ascii="David" w:hAnsi="David"/>
                <w:b/>
                <w:sz w:val="26"/>
                <w:szCs w:val="26"/>
                <w:rtl/>
              </w:rPr>
              <w:t xml:space="preserve"> </w:t>
            </w:r>
            <w:r w:rsidRPr="003608A4">
              <w:rPr>
                <w:rFonts w:ascii="David" w:hAnsi="David" w:hint="eastAsia"/>
                <w:b/>
                <w:sz w:val="26"/>
                <w:szCs w:val="26"/>
                <w:rtl/>
              </w:rPr>
              <w:t>ה</w:t>
            </w:r>
            <w:r w:rsidRPr="00623DBE">
              <w:rPr>
                <w:rFonts w:ascii="David" w:hAnsi="David" w:hint="eastAsia"/>
                <w:b/>
                <w:sz w:val="26"/>
                <w:szCs w:val="26"/>
                <w:rtl/>
              </w:rPr>
              <w:t>הולם</w:t>
            </w:r>
            <w:r w:rsidRPr="00623DBE">
              <w:rPr>
                <w:rFonts w:ascii="David" w:hAnsi="David"/>
                <w:b/>
                <w:sz w:val="26"/>
                <w:szCs w:val="26"/>
                <w:rtl/>
              </w:rPr>
              <w:t xml:space="preserve"> </w:t>
            </w:r>
            <w:r w:rsidRPr="00623DBE">
              <w:rPr>
                <w:rFonts w:ascii="David" w:hAnsi="David" w:hint="eastAsia"/>
                <w:b/>
                <w:sz w:val="26"/>
                <w:szCs w:val="26"/>
                <w:rtl/>
              </w:rPr>
              <w:t>ל</w:t>
            </w:r>
            <w:r w:rsidRPr="003608A4">
              <w:rPr>
                <w:rFonts w:ascii="David" w:hAnsi="David" w:hint="eastAsia"/>
                <w:b/>
                <w:sz w:val="26"/>
                <w:szCs w:val="26"/>
                <w:rtl/>
              </w:rPr>
              <w:t>נאשם</w:t>
            </w:r>
            <w:r w:rsidRPr="003608A4">
              <w:rPr>
                <w:rFonts w:ascii="David" w:hAnsi="David"/>
                <w:b/>
                <w:sz w:val="26"/>
                <w:szCs w:val="26"/>
                <w:rtl/>
              </w:rPr>
              <w:t xml:space="preserve"> שהורשע בעבירת </w:t>
            </w:r>
            <w:r w:rsidRPr="00623DBE">
              <w:rPr>
                <w:rFonts w:ascii="David" w:hAnsi="David" w:hint="eastAsia"/>
                <w:bCs/>
                <w:sz w:val="26"/>
                <w:szCs w:val="26"/>
                <w:rtl/>
              </w:rPr>
              <w:t>סיוע</w:t>
            </w:r>
            <w:r w:rsidRPr="00623DBE">
              <w:rPr>
                <w:rFonts w:ascii="David" w:hAnsi="David"/>
                <w:bCs/>
                <w:sz w:val="26"/>
                <w:szCs w:val="26"/>
                <w:rtl/>
              </w:rPr>
              <w:t xml:space="preserve"> </w:t>
            </w:r>
            <w:r w:rsidRPr="003608A4">
              <w:rPr>
                <w:rFonts w:ascii="David" w:hAnsi="David" w:hint="eastAsia"/>
                <w:b/>
                <w:sz w:val="26"/>
                <w:szCs w:val="26"/>
                <w:rtl/>
              </w:rPr>
              <w:t>לאונס</w:t>
            </w:r>
            <w:r w:rsidRPr="003608A4">
              <w:rPr>
                <w:rFonts w:ascii="David" w:hAnsi="David"/>
                <w:b/>
                <w:sz w:val="26"/>
                <w:szCs w:val="26"/>
                <w:rtl/>
              </w:rPr>
              <w:t xml:space="preserve"> נע בין </w:t>
            </w:r>
            <w:r w:rsidRPr="00623DBE">
              <w:rPr>
                <w:rFonts w:ascii="David" w:hAnsi="David"/>
                <w:b/>
                <w:sz w:val="26"/>
                <w:szCs w:val="26"/>
                <w:rtl/>
              </w:rPr>
              <w:t xml:space="preserve"> 9-6 שנות מאסר בפועל</w:t>
            </w:r>
            <w:r w:rsidRPr="003608A4">
              <w:rPr>
                <w:rFonts w:ascii="David" w:hAnsi="David"/>
                <w:b/>
                <w:sz w:val="26"/>
                <w:szCs w:val="26"/>
                <w:rtl/>
              </w:rPr>
              <w:t xml:space="preserve">, </w:t>
            </w:r>
            <w:r w:rsidRPr="003608A4">
              <w:rPr>
                <w:rFonts w:ascii="David" w:hAnsi="David" w:hint="eastAsia"/>
                <w:b/>
                <w:sz w:val="26"/>
                <w:szCs w:val="26"/>
                <w:rtl/>
              </w:rPr>
              <w:t>בעוד</w:t>
            </w:r>
            <w:r w:rsidRPr="003608A4">
              <w:rPr>
                <w:rFonts w:ascii="David" w:hAnsi="David"/>
                <w:b/>
                <w:sz w:val="26"/>
                <w:szCs w:val="26"/>
                <w:rtl/>
              </w:rPr>
              <w:t xml:space="preserve"> </w:t>
            </w:r>
            <w:r w:rsidRPr="003608A4">
              <w:rPr>
                <w:rFonts w:ascii="David" w:hAnsi="David" w:hint="eastAsia"/>
                <w:b/>
                <w:sz w:val="26"/>
                <w:szCs w:val="26"/>
                <w:rtl/>
              </w:rPr>
              <w:t>ש</w:t>
            </w:r>
            <w:r w:rsidRPr="00623DBE">
              <w:rPr>
                <w:rFonts w:ascii="David" w:hAnsi="David" w:hint="eastAsia"/>
                <w:b/>
                <w:sz w:val="26"/>
                <w:szCs w:val="26"/>
                <w:rtl/>
              </w:rPr>
              <w:t>מתחם</w:t>
            </w:r>
            <w:r w:rsidRPr="00623DBE">
              <w:rPr>
                <w:rFonts w:ascii="David" w:hAnsi="David"/>
                <w:b/>
                <w:sz w:val="26"/>
                <w:szCs w:val="26"/>
                <w:rtl/>
              </w:rPr>
              <w:t xml:space="preserve"> </w:t>
            </w:r>
            <w:r w:rsidRPr="00623DBE">
              <w:rPr>
                <w:rFonts w:ascii="David" w:hAnsi="David" w:hint="eastAsia"/>
                <w:b/>
                <w:sz w:val="26"/>
                <w:szCs w:val="26"/>
                <w:rtl/>
              </w:rPr>
              <w:t>העונש</w:t>
            </w:r>
            <w:r w:rsidRPr="00623DBE">
              <w:rPr>
                <w:rFonts w:ascii="David" w:hAnsi="David"/>
                <w:b/>
                <w:sz w:val="26"/>
                <w:szCs w:val="26"/>
                <w:rtl/>
              </w:rPr>
              <w:t xml:space="preserve"> </w:t>
            </w:r>
            <w:r w:rsidRPr="00623DBE">
              <w:rPr>
                <w:rFonts w:ascii="David" w:hAnsi="David" w:hint="eastAsia"/>
                <w:b/>
                <w:sz w:val="26"/>
                <w:szCs w:val="26"/>
                <w:rtl/>
              </w:rPr>
              <w:t>ההולם</w:t>
            </w:r>
            <w:r w:rsidRPr="00623DBE">
              <w:rPr>
                <w:rFonts w:ascii="David" w:hAnsi="David"/>
                <w:b/>
                <w:sz w:val="26"/>
                <w:szCs w:val="26"/>
                <w:rtl/>
              </w:rPr>
              <w:t xml:space="preserve"> </w:t>
            </w:r>
            <w:r w:rsidRPr="00623DBE">
              <w:rPr>
                <w:rFonts w:ascii="David" w:hAnsi="David" w:hint="eastAsia"/>
                <w:b/>
                <w:sz w:val="26"/>
                <w:szCs w:val="26"/>
                <w:rtl/>
              </w:rPr>
              <w:t>ל</w:t>
            </w:r>
            <w:r w:rsidRPr="003608A4">
              <w:rPr>
                <w:rFonts w:ascii="David" w:hAnsi="David" w:hint="eastAsia"/>
                <w:b/>
                <w:sz w:val="26"/>
                <w:szCs w:val="26"/>
                <w:rtl/>
              </w:rPr>
              <w:t>מי</w:t>
            </w:r>
            <w:r w:rsidRPr="003608A4">
              <w:rPr>
                <w:rFonts w:ascii="David" w:hAnsi="David"/>
                <w:b/>
                <w:sz w:val="26"/>
                <w:szCs w:val="26"/>
                <w:rtl/>
              </w:rPr>
              <w:t xml:space="preserve"> שהורשע באינוס ובמעשה סדום נע בין </w:t>
            </w:r>
            <w:r w:rsidRPr="00623DBE">
              <w:rPr>
                <w:rFonts w:ascii="David" w:hAnsi="David"/>
                <w:b/>
                <w:sz w:val="26"/>
                <w:szCs w:val="26"/>
                <w:rtl/>
              </w:rPr>
              <w:t xml:space="preserve">14-10 שנות מאסר בפועל. </w:t>
            </w:r>
            <w:r w:rsidRPr="003608A4">
              <w:rPr>
                <w:rFonts w:ascii="David" w:hAnsi="David" w:hint="eastAsia"/>
                <w:b/>
                <w:sz w:val="26"/>
                <w:szCs w:val="26"/>
                <w:rtl/>
              </w:rPr>
              <w:t>על</w:t>
            </w:r>
            <w:r w:rsidRPr="003608A4">
              <w:rPr>
                <w:rFonts w:ascii="David" w:hAnsi="David"/>
                <w:b/>
                <w:sz w:val="26"/>
                <w:szCs w:val="26"/>
                <w:rtl/>
              </w:rPr>
              <w:t xml:space="preserve"> </w:t>
            </w:r>
            <w:r w:rsidRPr="003608A4">
              <w:rPr>
                <w:rFonts w:ascii="David" w:hAnsi="David" w:hint="eastAsia"/>
                <w:b/>
                <w:sz w:val="26"/>
                <w:szCs w:val="26"/>
                <w:rtl/>
              </w:rPr>
              <w:t>המסייע</w:t>
            </w:r>
            <w:r w:rsidRPr="003608A4">
              <w:rPr>
                <w:rFonts w:ascii="David" w:hAnsi="David"/>
                <w:b/>
                <w:sz w:val="26"/>
                <w:szCs w:val="26"/>
                <w:rtl/>
              </w:rPr>
              <w:t xml:space="preserve">, </w:t>
            </w:r>
            <w:r w:rsidRPr="003608A4">
              <w:rPr>
                <w:rFonts w:ascii="David" w:hAnsi="David" w:hint="eastAsia"/>
                <w:b/>
                <w:sz w:val="26"/>
                <w:szCs w:val="26"/>
                <w:rtl/>
              </w:rPr>
              <w:t>צעיר</w:t>
            </w:r>
            <w:r w:rsidRPr="003608A4">
              <w:rPr>
                <w:rFonts w:ascii="David" w:hAnsi="David"/>
                <w:b/>
                <w:sz w:val="26"/>
                <w:szCs w:val="26"/>
                <w:rtl/>
              </w:rPr>
              <w:t xml:space="preserve"> </w:t>
            </w:r>
            <w:r w:rsidRPr="003608A4">
              <w:rPr>
                <w:rFonts w:ascii="David" w:hAnsi="David" w:hint="eastAsia"/>
                <w:b/>
                <w:sz w:val="26"/>
                <w:szCs w:val="26"/>
                <w:rtl/>
              </w:rPr>
              <w:t>נעדר</w:t>
            </w:r>
            <w:r w:rsidRPr="003608A4">
              <w:rPr>
                <w:rFonts w:ascii="David" w:hAnsi="David"/>
                <w:b/>
                <w:sz w:val="26"/>
                <w:szCs w:val="26"/>
                <w:rtl/>
              </w:rPr>
              <w:t xml:space="preserve"> </w:t>
            </w:r>
            <w:r w:rsidRPr="003608A4">
              <w:rPr>
                <w:rFonts w:ascii="David" w:hAnsi="David" w:hint="eastAsia"/>
                <w:b/>
                <w:sz w:val="26"/>
                <w:szCs w:val="26"/>
                <w:rtl/>
              </w:rPr>
              <w:t>עבר</w:t>
            </w:r>
            <w:r w:rsidRPr="003608A4">
              <w:rPr>
                <w:rFonts w:ascii="David" w:hAnsi="David"/>
                <w:b/>
                <w:sz w:val="26"/>
                <w:szCs w:val="26"/>
                <w:rtl/>
              </w:rPr>
              <w:t xml:space="preserve"> </w:t>
            </w:r>
            <w:r w:rsidRPr="003608A4">
              <w:rPr>
                <w:rFonts w:ascii="David" w:hAnsi="David" w:hint="eastAsia"/>
                <w:b/>
                <w:sz w:val="26"/>
                <w:szCs w:val="26"/>
                <w:rtl/>
              </w:rPr>
              <w:t>פלילי</w:t>
            </w:r>
            <w:r w:rsidRPr="003608A4">
              <w:rPr>
                <w:rFonts w:ascii="David" w:hAnsi="David"/>
                <w:b/>
                <w:sz w:val="26"/>
                <w:szCs w:val="26"/>
                <w:rtl/>
              </w:rPr>
              <w:t xml:space="preserve">, נגזרו 6 שנות </w:t>
            </w:r>
            <w:r>
              <w:rPr>
                <w:rFonts w:ascii="David" w:hAnsi="David" w:hint="cs"/>
                <w:b/>
                <w:sz w:val="26"/>
                <w:szCs w:val="26"/>
                <w:rtl/>
              </w:rPr>
              <w:t>מ</w:t>
            </w:r>
            <w:r w:rsidRPr="003608A4">
              <w:rPr>
                <w:rFonts w:ascii="David" w:hAnsi="David"/>
                <w:b/>
                <w:sz w:val="26"/>
                <w:szCs w:val="26"/>
                <w:rtl/>
              </w:rPr>
              <w:t xml:space="preserve">אסר ואלו על מבצע </w:t>
            </w:r>
            <w:r w:rsidRPr="003608A4">
              <w:rPr>
                <w:rFonts w:ascii="David" w:hAnsi="David" w:hint="eastAsia"/>
                <w:b/>
                <w:sz w:val="26"/>
                <w:szCs w:val="26"/>
                <w:rtl/>
              </w:rPr>
              <w:t>עבירות</w:t>
            </w:r>
            <w:r w:rsidRPr="003608A4">
              <w:rPr>
                <w:rFonts w:ascii="David" w:hAnsi="David"/>
                <w:b/>
                <w:sz w:val="26"/>
                <w:szCs w:val="26"/>
                <w:rtl/>
              </w:rPr>
              <w:t xml:space="preserve"> האינוס ומעשה </w:t>
            </w:r>
            <w:proofErr w:type="spellStart"/>
            <w:r w:rsidRPr="003608A4">
              <w:rPr>
                <w:rFonts w:ascii="David" w:hAnsi="David" w:hint="eastAsia"/>
                <w:b/>
                <w:sz w:val="26"/>
                <w:szCs w:val="26"/>
                <w:rtl/>
              </w:rPr>
              <w:t>הסדום</w:t>
            </w:r>
            <w:proofErr w:type="spellEnd"/>
            <w:r w:rsidRPr="003608A4">
              <w:rPr>
                <w:rFonts w:ascii="David" w:hAnsi="David"/>
                <w:b/>
                <w:sz w:val="26"/>
                <w:szCs w:val="26"/>
                <w:rtl/>
              </w:rPr>
              <w:t xml:space="preserve">, </w:t>
            </w:r>
            <w:r w:rsidRPr="003608A4">
              <w:rPr>
                <w:rFonts w:ascii="David" w:hAnsi="David" w:hint="eastAsia"/>
                <w:b/>
                <w:sz w:val="26"/>
                <w:szCs w:val="26"/>
                <w:rtl/>
              </w:rPr>
              <w:t>בעל</w:t>
            </w:r>
            <w:r w:rsidRPr="003608A4">
              <w:rPr>
                <w:rFonts w:ascii="David" w:hAnsi="David"/>
                <w:b/>
                <w:sz w:val="26"/>
                <w:szCs w:val="26"/>
                <w:rtl/>
              </w:rPr>
              <w:t xml:space="preserve"> </w:t>
            </w:r>
            <w:r w:rsidRPr="003608A4">
              <w:rPr>
                <w:rFonts w:ascii="David" w:hAnsi="David" w:hint="eastAsia"/>
                <w:b/>
                <w:sz w:val="26"/>
                <w:szCs w:val="26"/>
                <w:rtl/>
              </w:rPr>
              <w:t>עבר</w:t>
            </w:r>
            <w:r w:rsidRPr="003608A4">
              <w:rPr>
                <w:rFonts w:ascii="David" w:hAnsi="David"/>
                <w:b/>
                <w:sz w:val="26"/>
                <w:szCs w:val="26"/>
                <w:rtl/>
              </w:rPr>
              <w:t xml:space="preserve"> </w:t>
            </w:r>
            <w:r w:rsidRPr="003608A4">
              <w:rPr>
                <w:rFonts w:ascii="David" w:hAnsi="David" w:hint="eastAsia"/>
                <w:b/>
                <w:sz w:val="26"/>
                <w:szCs w:val="26"/>
                <w:rtl/>
              </w:rPr>
              <w:t>פלילי</w:t>
            </w:r>
            <w:r w:rsidRPr="003608A4">
              <w:rPr>
                <w:rFonts w:ascii="David" w:hAnsi="David"/>
                <w:b/>
                <w:sz w:val="26"/>
                <w:szCs w:val="26"/>
                <w:rtl/>
              </w:rPr>
              <w:t xml:space="preserve">, נגזרו 11 </w:t>
            </w:r>
            <w:r w:rsidRPr="003608A4">
              <w:rPr>
                <w:rFonts w:ascii="David" w:hAnsi="David" w:hint="eastAsia"/>
                <w:b/>
                <w:sz w:val="26"/>
                <w:szCs w:val="26"/>
                <w:rtl/>
              </w:rPr>
              <w:t>שנות</w:t>
            </w:r>
            <w:r w:rsidRPr="003608A4">
              <w:rPr>
                <w:rFonts w:ascii="David" w:hAnsi="David"/>
                <w:b/>
                <w:sz w:val="26"/>
                <w:szCs w:val="26"/>
                <w:rtl/>
              </w:rPr>
              <w:t xml:space="preserve"> </w:t>
            </w:r>
            <w:r w:rsidRPr="003608A4">
              <w:rPr>
                <w:rFonts w:ascii="David" w:hAnsi="David" w:hint="eastAsia"/>
                <w:b/>
                <w:sz w:val="26"/>
                <w:szCs w:val="26"/>
                <w:rtl/>
              </w:rPr>
              <w:t>מאסר</w:t>
            </w:r>
            <w:r w:rsidRPr="003608A4">
              <w:rPr>
                <w:rFonts w:ascii="David" w:hAnsi="David"/>
                <w:b/>
                <w:sz w:val="26"/>
                <w:szCs w:val="26"/>
                <w:rtl/>
              </w:rPr>
              <w:t>.</w:t>
            </w:r>
            <w:r>
              <w:rPr>
                <w:rFonts w:ascii="David" w:hAnsi="David" w:hint="cs"/>
                <w:b/>
                <w:sz w:val="26"/>
                <w:szCs w:val="26"/>
                <w:rtl/>
              </w:rPr>
              <w:t xml:space="preserve"> </w:t>
            </w:r>
            <w:r w:rsidRPr="003608A4">
              <w:rPr>
                <w:rFonts w:ascii="David" w:hAnsi="David" w:hint="eastAsia"/>
                <w:b/>
                <w:sz w:val="26"/>
                <w:szCs w:val="26"/>
                <w:rtl/>
              </w:rPr>
              <w:t>ביהמ</w:t>
            </w:r>
            <w:r w:rsidRPr="003608A4">
              <w:rPr>
                <w:rFonts w:ascii="David" w:hAnsi="David"/>
                <w:b/>
                <w:sz w:val="26"/>
                <w:szCs w:val="26"/>
                <w:rtl/>
              </w:rPr>
              <w:t xml:space="preserve">"ש </w:t>
            </w:r>
            <w:r w:rsidRPr="003608A4">
              <w:rPr>
                <w:rFonts w:ascii="David" w:hAnsi="David" w:hint="eastAsia"/>
                <w:b/>
                <w:sz w:val="26"/>
                <w:szCs w:val="26"/>
                <w:rtl/>
              </w:rPr>
              <w:t>העליון</w:t>
            </w:r>
            <w:r w:rsidRPr="003608A4">
              <w:rPr>
                <w:rFonts w:ascii="David" w:hAnsi="David"/>
                <w:b/>
                <w:sz w:val="26"/>
                <w:szCs w:val="26"/>
                <w:rtl/>
              </w:rPr>
              <w:t xml:space="preserve"> </w:t>
            </w:r>
            <w:r w:rsidRPr="003608A4">
              <w:rPr>
                <w:rFonts w:ascii="David" w:hAnsi="David" w:hint="eastAsia"/>
                <w:b/>
                <w:sz w:val="26"/>
                <w:szCs w:val="26"/>
                <w:rtl/>
              </w:rPr>
              <w:t>קיבל</w:t>
            </w:r>
            <w:r w:rsidRPr="003608A4">
              <w:rPr>
                <w:rFonts w:ascii="David" w:hAnsi="David"/>
                <w:b/>
                <w:sz w:val="26"/>
                <w:szCs w:val="26"/>
                <w:rtl/>
              </w:rPr>
              <w:t xml:space="preserve"> </w:t>
            </w:r>
            <w:r w:rsidRPr="003608A4">
              <w:rPr>
                <w:rFonts w:ascii="David" w:hAnsi="David" w:hint="eastAsia"/>
                <w:b/>
                <w:sz w:val="26"/>
                <w:szCs w:val="26"/>
                <w:rtl/>
              </w:rPr>
              <w:t>את</w:t>
            </w:r>
            <w:r w:rsidRPr="003608A4">
              <w:rPr>
                <w:rFonts w:ascii="David" w:hAnsi="David"/>
                <w:b/>
                <w:sz w:val="26"/>
                <w:szCs w:val="26"/>
                <w:rtl/>
              </w:rPr>
              <w:t xml:space="preserve"> </w:t>
            </w:r>
            <w:r w:rsidRPr="003608A4">
              <w:rPr>
                <w:rFonts w:ascii="David" w:hAnsi="David" w:hint="eastAsia"/>
                <w:b/>
                <w:sz w:val="26"/>
                <w:szCs w:val="26"/>
                <w:rtl/>
              </w:rPr>
              <w:t>ערעור</w:t>
            </w:r>
            <w:r w:rsidRPr="003608A4">
              <w:rPr>
                <w:rFonts w:ascii="David" w:hAnsi="David"/>
                <w:b/>
                <w:sz w:val="26"/>
                <w:szCs w:val="26"/>
                <w:rtl/>
              </w:rPr>
              <w:t xml:space="preserve"> </w:t>
            </w:r>
            <w:r w:rsidRPr="003608A4">
              <w:rPr>
                <w:rFonts w:ascii="David" w:hAnsi="David" w:hint="eastAsia"/>
                <w:b/>
                <w:sz w:val="26"/>
                <w:szCs w:val="26"/>
                <w:rtl/>
              </w:rPr>
              <w:t>המדינה</w:t>
            </w:r>
            <w:r w:rsidRPr="003608A4">
              <w:rPr>
                <w:rFonts w:ascii="David" w:hAnsi="David"/>
                <w:b/>
                <w:sz w:val="26"/>
                <w:szCs w:val="26"/>
                <w:rtl/>
              </w:rPr>
              <w:t xml:space="preserve"> </w:t>
            </w:r>
            <w:r w:rsidRPr="003608A4">
              <w:rPr>
                <w:rFonts w:ascii="David" w:hAnsi="David" w:hint="eastAsia"/>
                <w:b/>
                <w:sz w:val="26"/>
                <w:szCs w:val="26"/>
                <w:rtl/>
              </w:rPr>
              <w:t>על</w:t>
            </w:r>
            <w:r w:rsidRPr="003608A4">
              <w:rPr>
                <w:rFonts w:ascii="David" w:hAnsi="David"/>
                <w:b/>
                <w:sz w:val="26"/>
                <w:szCs w:val="26"/>
                <w:rtl/>
              </w:rPr>
              <w:t xml:space="preserve"> </w:t>
            </w:r>
            <w:r w:rsidRPr="003608A4">
              <w:rPr>
                <w:rFonts w:ascii="David" w:hAnsi="David" w:hint="eastAsia"/>
                <w:b/>
                <w:sz w:val="26"/>
                <w:szCs w:val="26"/>
                <w:rtl/>
              </w:rPr>
              <w:t>קולת</w:t>
            </w:r>
            <w:r w:rsidRPr="003608A4">
              <w:rPr>
                <w:rFonts w:ascii="David" w:hAnsi="David"/>
                <w:b/>
                <w:sz w:val="26"/>
                <w:szCs w:val="26"/>
                <w:rtl/>
              </w:rPr>
              <w:t xml:space="preserve"> </w:t>
            </w:r>
            <w:r w:rsidRPr="003608A4">
              <w:rPr>
                <w:rFonts w:ascii="David" w:hAnsi="David" w:hint="eastAsia"/>
                <w:b/>
                <w:sz w:val="26"/>
                <w:szCs w:val="26"/>
                <w:rtl/>
              </w:rPr>
              <w:t>עונשו</w:t>
            </w:r>
            <w:r w:rsidRPr="003608A4">
              <w:rPr>
                <w:rFonts w:ascii="David" w:hAnsi="David"/>
                <w:b/>
                <w:sz w:val="26"/>
                <w:szCs w:val="26"/>
                <w:rtl/>
              </w:rPr>
              <w:t xml:space="preserve"> </w:t>
            </w:r>
            <w:r w:rsidRPr="003608A4">
              <w:rPr>
                <w:rFonts w:ascii="David" w:hAnsi="David" w:hint="eastAsia"/>
                <w:b/>
                <w:sz w:val="26"/>
                <w:szCs w:val="26"/>
                <w:rtl/>
              </w:rPr>
              <w:t>של</w:t>
            </w:r>
            <w:r w:rsidRPr="003608A4">
              <w:rPr>
                <w:rFonts w:ascii="David" w:hAnsi="David"/>
                <w:b/>
                <w:sz w:val="26"/>
                <w:szCs w:val="26"/>
                <w:rtl/>
              </w:rPr>
              <w:t xml:space="preserve"> </w:t>
            </w:r>
            <w:r w:rsidRPr="003608A4">
              <w:rPr>
                <w:rFonts w:ascii="David" w:hAnsi="David" w:hint="eastAsia"/>
                <w:b/>
                <w:sz w:val="26"/>
                <w:szCs w:val="26"/>
                <w:rtl/>
              </w:rPr>
              <w:t>המסייע</w:t>
            </w:r>
            <w:r w:rsidRPr="003608A4">
              <w:rPr>
                <w:rFonts w:ascii="David" w:hAnsi="David"/>
                <w:b/>
                <w:sz w:val="26"/>
                <w:szCs w:val="26"/>
                <w:rtl/>
              </w:rPr>
              <w:t xml:space="preserve"> </w:t>
            </w:r>
            <w:r w:rsidRPr="003608A4">
              <w:rPr>
                <w:rFonts w:ascii="David" w:hAnsi="David" w:hint="eastAsia"/>
                <w:b/>
                <w:sz w:val="26"/>
                <w:szCs w:val="26"/>
                <w:rtl/>
              </w:rPr>
              <w:t>והעמידו</w:t>
            </w:r>
            <w:r w:rsidRPr="003608A4">
              <w:rPr>
                <w:rFonts w:ascii="David" w:hAnsi="David"/>
                <w:b/>
                <w:sz w:val="26"/>
                <w:szCs w:val="26"/>
                <w:rtl/>
              </w:rPr>
              <w:t xml:space="preserve"> </w:t>
            </w:r>
            <w:r w:rsidRPr="003608A4">
              <w:rPr>
                <w:rFonts w:ascii="David" w:hAnsi="David" w:hint="eastAsia"/>
                <w:b/>
                <w:sz w:val="26"/>
                <w:szCs w:val="26"/>
                <w:rtl/>
              </w:rPr>
              <w:t>על</w:t>
            </w:r>
            <w:r w:rsidRPr="003608A4">
              <w:rPr>
                <w:rFonts w:ascii="David" w:hAnsi="David"/>
                <w:b/>
                <w:sz w:val="26"/>
                <w:szCs w:val="26"/>
                <w:rtl/>
              </w:rPr>
              <w:t xml:space="preserve"> 8 </w:t>
            </w:r>
            <w:r w:rsidRPr="003608A4">
              <w:rPr>
                <w:rFonts w:ascii="David" w:hAnsi="David" w:hint="eastAsia"/>
                <w:b/>
                <w:sz w:val="26"/>
                <w:szCs w:val="26"/>
                <w:rtl/>
              </w:rPr>
              <w:t>שנות</w:t>
            </w:r>
            <w:r w:rsidRPr="003608A4">
              <w:rPr>
                <w:rFonts w:ascii="David" w:hAnsi="David"/>
                <w:b/>
                <w:sz w:val="26"/>
                <w:szCs w:val="26"/>
                <w:rtl/>
              </w:rPr>
              <w:t xml:space="preserve"> </w:t>
            </w:r>
            <w:r w:rsidRPr="003608A4">
              <w:rPr>
                <w:rFonts w:ascii="David" w:hAnsi="David" w:hint="eastAsia"/>
                <w:b/>
                <w:sz w:val="26"/>
                <w:szCs w:val="26"/>
                <w:rtl/>
              </w:rPr>
              <w:t>מאסר</w:t>
            </w:r>
            <w:r w:rsidRPr="003608A4">
              <w:rPr>
                <w:rFonts w:ascii="David" w:hAnsi="David"/>
                <w:b/>
                <w:sz w:val="26"/>
                <w:szCs w:val="26"/>
                <w:rtl/>
              </w:rPr>
              <w:t xml:space="preserve"> </w:t>
            </w:r>
            <w:r w:rsidRPr="003608A4">
              <w:rPr>
                <w:rFonts w:ascii="David" w:hAnsi="David" w:hint="eastAsia"/>
                <w:b/>
                <w:sz w:val="26"/>
                <w:szCs w:val="26"/>
                <w:rtl/>
              </w:rPr>
              <w:t>בפועל</w:t>
            </w:r>
            <w:r w:rsidRPr="003608A4">
              <w:rPr>
                <w:rFonts w:ascii="David" w:hAnsi="David"/>
                <w:b/>
                <w:sz w:val="26"/>
                <w:szCs w:val="26"/>
                <w:rtl/>
              </w:rPr>
              <w:t xml:space="preserve">, תוך שהדגיש כי </w:t>
            </w:r>
            <w:r w:rsidRPr="00623DBE">
              <w:rPr>
                <w:rFonts w:ascii="David" w:hAnsi="David"/>
                <w:bCs/>
                <w:sz w:val="26"/>
                <w:szCs w:val="26"/>
                <w:rtl/>
              </w:rPr>
              <w:t>"</w:t>
            </w:r>
            <w:r w:rsidRPr="00623DBE">
              <w:rPr>
                <w:rFonts w:ascii="David" w:hAnsi="David" w:hint="eastAsia"/>
                <w:bCs/>
                <w:sz w:val="26"/>
                <w:szCs w:val="26"/>
                <w:rtl/>
              </w:rPr>
              <w:t>המשיב</w:t>
            </w:r>
            <w:r w:rsidRPr="003608A4">
              <w:rPr>
                <w:rFonts w:ascii="David" w:hAnsi="David"/>
                <w:bCs/>
                <w:sz w:val="26"/>
                <w:szCs w:val="26"/>
                <w:rtl/>
              </w:rPr>
              <w:t xml:space="preserve"> </w:t>
            </w:r>
            <w:r w:rsidRPr="00623DBE">
              <w:rPr>
                <w:rFonts w:ascii="David" w:hAnsi="David" w:hint="eastAsia"/>
                <w:bCs/>
                <w:sz w:val="26"/>
                <w:szCs w:val="26"/>
                <w:rtl/>
              </w:rPr>
              <w:t>ניצל</w:t>
            </w:r>
            <w:r w:rsidRPr="00623DBE">
              <w:rPr>
                <w:rFonts w:ascii="David" w:hAnsi="David"/>
                <w:bCs/>
                <w:sz w:val="26"/>
                <w:szCs w:val="26"/>
                <w:rtl/>
              </w:rPr>
              <w:t xml:space="preserve"> את הקשר שנוצר בינו לבין הקטינה, השתמש בה משל </w:t>
            </w:r>
            <w:proofErr w:type="spellStart"/>
            <w:r w:rsidRPr="00623DBE">
              <w:rPr>
                <w:rFonts w:ascii="David" w:hAnsi="David" w:hint="eastAsia"/>
                <w:bCs/>
                <w:sz w:val="26"/>
                <w:szCs w:val="26"/>
                <w:rtl/>
              </w:rPr>
              <w:t>היתה</w:t>
            </w:r>
            <w:proofErr w:type="spellEnd"/>
            <w:r w:rsidRPr="00623DBE">
              <w:rPr>
                <w:rFonts w:ascii="David" w:hAnsi="David"/>
                <w:bCs/>
                <w:sz w:val="26"/>
                <w:szCs w:val="26"/>
                <w:rtl/>
              </w:rPr>
              <w:t xml:space="preserve"> חפץ, וגם 'העניק' אותה לחברו, תוך איומים, לגלוג, והתעלמות מוחלטת מבקשותיה המפורשות</w:t>
            </w:r>
            <w:r w:rsidRPr="003608A4">
              <w:rPr>
                <w:rFonts w:ascii="David" w:hAnsi="David"/>
                <w:b/>
                <w:sz w:val="26"/>
                <w:szCs w:val="26"/>
                <w:rtl/>
              </w:rPr>
              <w:t>" (</w:t>
            </w:r>
            <w:r w:rsidRPr="003608A4">
              <w:rPr>
                <w:rFonts w:ascii="David" w:hAnsi="David" w:hint="eastAsia"/>
                <w:b/>
                <w:sz w:val="26"/>
                <w:szCs w:val="26"/>
                <w:rtl/>
              </w:rPr>
              <w:t>סעיף</w:t>
            </w:r>
            <w:r>
              <w:rPr>
                <w:rFonts w:ascii="David" w:hAnsi="David" w:hint="cs"/>
                <w:b/>
                <w:sz w:val="26"/>
                <w:szCs w:val="26"/>
                <w:rtl/>
              </w:rPr>
              <w:t xml:space="preserve"> 16</w:t>
            </w:r>
            <w:r w:rsidRPr="003608A4">
              <w:rPr>
                <w:rFonts w:ascii="David" w:hAnsi="David"/>
                <w:b/>
                <w:sz w:val="26"/>
                <w:szCs w:val="26"/>
                <w:rtl/>
              </w:rPr>
              <w:t>). ב</w:t>
            </w:r>
            <w:r>
              <w:rPr>
                <w:rFonts w:ascii="David" w:hAnsi="David" w:hint="cs"/>
                <w:b/>
                <w:sz w:val="26"/>
                <w:szCs w:val="26"/>
                <w:rtl/>
              </w:rPr>
              <w:t xml:space="preserve">פרשה זו היה </w:t>
            </w:r>
            <w:r w:rsidRPr="003608A4">
              <w:rPr>
                <w:rFonts w:ascii="David" w:hAnsi="David"/>
                <w:b/>
                <w:sz w:val="26"/>
                <w:szCs w:val="26"/>
                <w:rtl/>
              </w:rPr>
              <w:t>פער הגילאים בין המתלוננת ל</w:t>
            </w:r>
            <w:r>
              <w:rPr>
                <w:rFonts w:ascii="David" w:hAnsi="David" w:hint="cs"/>
                <w:b/>
                <w:sz w:val="26"/>
                <w:szCs w:val="26"/>
                <w:rtl/>
              </w:rPr>
              <w:t>בין ה</w:t>
            </w:r>
            <w:r w:rsidRPr="003608A4">
              <w:rPr>
                <w:rFonts w:ascii="David" w:hAnsi="David"/>
                <w:b/>
                <w:sz w:val="26"/>
                <w:szCs w:val="26"/>
                <w:rtl/>
              </w:rPr>
              <w:t xml:space="preserve">נאשמים גדול </w:t>
            </w:r>
            <w:r w:rsidRPr="003608A4">
              <w:rPr>
                <w:rFonts w:ascii="David" w:hAnsi="David" w:hint="eastAsia"/>
                <w:b/>
                <w:sz w:val="26"/>
                <w:szCs w:val="26"/>
                <w:rtl/>
              </w:rPr>
              <w:t>מעט</w:t>
            </w:r>
            <w:r w:rsidRPr="003608A4">
              <w:rPr>
                <w:rFonts w:ascii="David" w:hAnsi="David"/>
                <w:b/>
                <w:sz w:val="26"/>
                <w:szCs w:val="26"/>
                <w:rtl/>
              </w:rPr>
              <w:t xml:space="preserve"> </w:t>
            </w:r>
            <w:r w:rsidRPr="003608A4">
              <w:rPr>
                <w:rFonts w:ascii="David" w:hAnsi="David" w:hint="eastAsia"/>
                <w:b/>
                <w:sz w:val="26"/>
                <w:szCs w:val="26"/>
                <w:rtl/>
              </w:rPr>
              <w:t>מזה</w:t>
            </w:r>
            <w:r w:rsidRPr="003608A4">
              <w:rPr>
                <w:rFonts w:ascii="David" w:hAnsi="David"/>
                <w:b/>
                <w:sz w:val="26"/>
                <w:szCs w:val="26"/>
                <w:rtl/>
              </w:rPr>
              <w:t xml:space="preserve"> </w:t>
            </w:r>
            <w:r w:rsidRPr="003608A4">
              <w:rPr>
                <w:rFonts w:ascii="David" w:hAnsi="David" w:hint="eastAsia"/>
                <w:b/>
                <w:sz w:val="26"/>
                <w:szCs w:val="26"/>
                <w:rtl/>
              </w:rPr>
              <w:t>שקיים</w:t>
            </w:r>
            <w:r w:rsidRPr="003608A4">
              <w:rPr>
                <w:rFonts w:ascii="David" w:hAnsi="David"/>
                <w:b/>
                <w:sz w:val="26"/>
                <w:szCs w:val="26"/>
                <w:rtl/>
              </w:rPr>
              <w:t xml:space="preserve"> </w:t>
            </w:r>
            <w:r w:rsidRPr="003608A4">
              <w:rPr>
                <w:rFonts w:ascii="David" w:hAnsi="David" w:hint="eastAsia"/>
                <w:b/>
                <w:sz w:val="26"/>
                <w:szCs w:val="26"/>
                <w:rtl/>
              </w:rPr>
              <w:t>במקרה</w:t>
            </w:r>
            <w:r w:rsidRPr="003608A4">
              <w:rPr>
                <w:rFonts w:ascii="David" w:hAnsi="David"/>
                <w:b/>
                <w:sz w:val="26"/>
                <w:szCs w:val="26"/>
                <w:rtl/>
              </w:rPr>
              <w:t xml:space="preserve"> </w:t>
            </w:r>
            <w:r w:rsidRPr="003608A4">
              <w:rPr>
                <w:rFonts w:ascii="David" w:hAnsi="David" w:hint="eastAsia"/>
                <w:b/>
                <w:sz w:val="26"/>
                <w:szCs w:val="26"/>
                <w:rtl/>
              </w:rPr>
              <w:t>דנן</w:t>
            </w:r>
            <w:r w:rsidRPr="003608A4">
              <w:rPr>
                <w:rFonts w:ascii="David" w:hAnsi="David"/>
                <w:b/>
                <w:sz w:val="26"/>
                <w:szCs w:val="26"/>
                <w:rtl/>
              </w:rPr>
              <w:t xml:space="preserve"> </w:t>
            </w:r>
            <w:r w:rsidRPr="003608A4">
              <w:rPr>
                <w:rFonts w:ascii="David" w:hAnsi="David" w:hint="eastAsia"/>
                <w:b/>
                <w:sz w:val="26"/>
                <w:szCs w:val="26"/>
                <w:rtl/>
              </w:rPr>
              <w:t>ואף</w:t>
            </w:r>
            <w:r w:rsidRPr="003608A4">
              <w:rPr>
                <w:rFonts w:ascii="David" w:hAnsi="David"/>
                <w:b/>
                <w:sz w:val="26"/>
                <w:szCs w:val="26"/>
                <w:rtl/>
              </w:rPr>
              <w:t xml:space="preserve"> </w:t>
            </w:r>
            <w:r w:rsidRPr="003608A4">
              <w:rPr>
                <w:rFonts w:ascii="David" w:hAnsi="David" w:hint="eastAsia"/>
                <w:b/>
                <w:sz w:val="26"/>
                <w:szCs w:val="26"/>
                <w:rtl/>
              </w:rPr>
              <w:t>נעשה</w:t>
            </w:r>
            <w:r w:rsidRPr="003608A4">
              <w:rPr>
                <w:rFonts w:ascii="David" w:hAnsi="David"/>
                <w:b/>
                <w:sz w:val="26"/>
                <w:szCs w:val="26"/>
                <w:rtl/>
              </w:rPr>
              <w:t xml:space="preserve"> </w:t>
            </w:r>
            <w:r w:rsidRPr="003608A4">
              <w:rPr>
                <w:rFonts w:ascii="David" w:hAnsi="David" w:hint="eastAsia"/>
                <w:b/>
                <w:sz w:val="26"/>
                <w:szCs w:val="26"/>
                <w:rtl/>
              </w:rPr>
              <w:t>שימוש</w:t>
            </w:r>
            <w:r w:rsidRPr="003608A4">
              <w:rPr>
                <w:rFonts w:ascii="David" w:hAnsi="David"/>
                <w:b/>
                <w:sz w:val="26"/>
                <w:szCs w:val="26"/>
                <w:rtl/>
              </w:rPr>
              <w:t xml:space="preserve"> </w:t>
            </w:r>
            <w:r w:rsidRPr="003608A4">
              <w:rPr>
                <w:rFonts w:ascii="David" w:hAnsi="David" w:hint="eastAsia"/>
                <w:b/>
                <w:sz w:val="26"/>
                <w:szCs w:val="26"/>
                <w:rtl/>
              </w:rPr>
              <w:t>בסמים</w:t>
            </w:r>
            <w:r w:rsidRPr="003608A4">
              <w:rPr>
                <w:rFonts w:ascii="David" w:hAnsi="David"/>
                <w:b/>
                <w:sz w:val="26"/>
                <w:szCs w:val="26"/>
                <w:rtl/>
              </w:rPr>
              <w:t xml:space="preserve"> </w:t>
            </w:r>
            <w:r w:rsidRPr="003608A4">
              <w:rPr>
                <w:rFonts w:ascii="David" w:hAnsi="David" w:hint="eastAsia"/>
                <w:b/>
                <w:sz w:val="26"/>
                <w:szCs w:val="26"/>
                <w:rtl/>
              </w:rPr>
              <w:t>במהלך</w:t>
            </w:r>
            <w:r w:rsidRPr="003608A4">
              <w:rPr>
                <w:rFonts w:ascii="David" w:hAnsi="David"/>
                <w:b/>
                <w:sz w:val="26"/>
                <w:szCs w:val="26"/>
                <w:rtl/>
              </w:rPr>
              <w:t xml:space="preserve"> </w:t>
            </w:r>
            <w:r w:rsidRPr="003608A4">
              <w:rPr>
                <w:rFonts w:ascii="David" w:hAnsi="David" w:hint="eastAsia"/>
                <w:b/>
                <w:sz w:val="26"/>
                <w:szCs w:val="26"/>
                <w:rtl/>
              </w:rPr>
              <w:t>האירוע</w:t>
            </w:r>
            <w:r w:rsidRPr="003608A4">
              <w:rPr>
                <w:rFonts w:ascii="David" w:hAnsi="David"/>
                <w:b/>
                <w:sz w:val="26"/>
                <w:szCs w:val="26"/>
                <w:rtl/>
              </w:rPr>
              <w:t xml:space="preserve">, </w:t>
            </w:r>
            <w:r w:rsidRPr="003608A4">
              <w:rPr>
                <w:rFonts w:ascii="David" w:hAnsi="David" w:hint="eastAsia"/>
                <w:b/>
                <w:sz w:val="26"/>
                <w:szCs w:val="26"/>
                <w:rtl/>
              </w:rPr>
              <w:t>אולם</w:t>
            </w:r>
            <w:r w:rsidRPr="003608A4">
              <w:rPr>
                <w:rFonts w:ascii="David" w:hAnsi="David"/>
                <w:b/>
                <w:sz w:val="26"/>
                <w:szCs w:val="26"/>
                <w:rtl/>
              </w:rPr>
              <w:t xml:space="preserve"> </w:t>
            </w:r>
            <w:r w:rsidRPr="003608A4">
              <w:rPr>
                <w:rFonts w:ascii="David" w:hAnsi="David" w:hint="eastAsia"/>
                <w:b/>
                <w:sz w:val="26"/>
                <w:szCs w:val="26"/>
                <w:rtl/>
              </w:rPr>
              <w:t>תיאור</w:t>
            </w:r>
            <w:r w:rsidRPr="003608A4">
              <w:rPr>
                <w:rFonts w:ascii="David" w:hAnsi="David"/>
                <w:b/>
                <w:sz w:val="26"/>
                <w:szCs w:val="26"/>
                <w:rtl/>
              </w:rPr>
              <w:t xml:space="preserve"> </w:t>
            </w:r>
            <w:r w:rsidRPr="003608A4">
              <w:rPr>
                <w:rFonts w:ascii="David" w:hAnsi="David" w:hint="eastAsia"/>
                <w:b/>
                <w:sz w:val="26"/>
                <w:szCs w:val="26"/>
                <w:rtl/>
              </w:rPr>
              <w:t>המעשים</w:t>
            </w:r>
            <w:r w:rsidRPr="003608A4">
              <w:rPr>
                <w:rFonts w:ascii="David" w:hAnsi="David"/>
                <w:b/>
                <w:sz w:val="26"/>
                <w:szCs w:val="26"/>
                <w:rtl/>
              </w:rPr>
              <w:t xml:space="preserve"> </w:t>
            </w:r>
            <w:r w:rsidRPr="003608A4">
              <w:rPr>
                <w:rFonts w:ascii="David" w:hAnsi="David" w:hint="eastAsia"/>
                <w:b/>
                <w:sz w:val="26"/>
                <w:szCs w:val="26"/>
                <w:rtl/>
              </w:rPr>
              <w:t>המיניים</w:t>
            </w:r>
            <w:r w:rsidRPr="003608A4">
              <w:rPr>
                <w:rFonts w:ascii="David" w:hAnsi="David"/>
                <w:b/>
                <w:sz w:val="26"/>
                <w:szCs w:val="26"/>
                <w:rtl/>
              </w:rPr>
              <w:t xml:space="preserve"> </w:t>
            </w:r>
            <w:r w:rsidRPr="003608A4">
              <w:rPr>
                <w:rFonts w:ascii="David" w:hAnsi="David" w:hint="eastAsia"/>
                <w:b/>
                <w:sz w:val="26"/>
                <w:szCs w:val="26"/>
                <w:rtl/>
              </w:rPr>
              <w:t>עצמם</w:t>
            </w:r>
            <w:r w:rsidRPr="003608A4">
              <w:rPr>
                <w:rFonts w:ascii="David" w:hAnsi="David"/>
                <w:b/>
                <w:sz w:val="26"/>
                <w:szCs w:val="26"/>
                <w:rtl/>
              </w:rPr>
              <w:t xml:space="preserve">, </w:t>
            </w:r>
            <w:r w:rsidRPr="003608A4">
              <w:rPr>
                <w:rFonts w:ascii="David" w:hAnsi="David" w:hint="eastAsia"/>
                <w:b/>
                <w:sz w:val="26"/>
                <w:szCs w:val="26"/>
                <w:rtl/>
              </w:rPr>
              <w:t>שכללו</w:t>
            </w:r>
            <w:r w:rsidRPr="003608A4">
              <w:rPr>
                <w:rFonts w:ascii="David" w:hAnsi="David"/>
                <w:b/>
                <w:sz w:val="26"/>
                <w:szCs w:val="26"/>
                <w:rtl/>
              </w:rPr>
              <w:t xml:space="preserve"> </w:t>
            </w:r>
            <w:r w:rsidRPr="003608A4">
              <w:rPr>
                <w:rFonts w:ascii="David" w:hAnsi="David" w:hint="eastAsia"/>
                <w:b/>
                <w:sz w:val="26"/>
                <w:szCs w:val="26"/>
                <w:rtl/>
              </w:rPr>
              <w:t>ביזוי</w:t>
            </w:r>
            <w:r w:rsidRPr="003608A4">
              <w:rPr>
                <w:rFonts w:ascii="David" w:hAnsi="David"/>
                <w:b/>
                <w:sz w:val="26"/>
                <w:szCs w:val="26"/>
                <w:rtl/>
              </w:rPr>
              <w:t xml:space="preserve"> </w:t>
            </w:r>
            <w:r w:rsidRPr="003608A4">
              <w:rPr>
                <w:rFonts w:ascii="David" w:hAnsi="David" w:hint="eastAsia"/>
                <w:b/>
                <w:sz w:val="26"/>
                <w:szCs w:val="26"/>
                <w:rtl/>
              </w:rPr>
              <w:t>והשפלה</w:t>
            </w:r>
            <w:r w:rsidRPr="003608A4">
              <w:rPr>
                <w:rFonts w:ascii="David" w:hAnsi="David"/>
                <w:b/>
                <w:sz w:val="26"/>
                <w:szCs w:val="26"/>
                <w:rtl/>
              </w:rPr>
              <w:t xml:space="preserve"> של המתלוננת, לרבות תיעודה</w:t>
            </w:r>
            <w:r>
              <w:rPr>
                <w:rFonts w:ascii="David" w:hAnsi="David" w:hint="cs"/>
                <w:b/>
                <w:sz w:val="26"/>
                <w:szCs w:val="26"/>
                <w:rtl/>
              </w:rPr>
              <w:t xml:space="preserve"> בהסרטה, </w:t>
            </w:r>
            <w:r w:rsidRPr="003608A4">
              <w:rPr>
                <w:rFonts w:ascii="David" w:hAnsi="David"/>
                <w:b/>
                <w:sz w:val="26"/>
                <w:szCs w:val="26"/>
                <w:rtl/>
              </w:rPr>
              <w:t xml:space="preserve">דומה ביותר למסכת העובדתית בה הודו הנאשמים שבפנינו. </w:t>
            </w:r>
          </w:p>
          <w:p w:rsidR="00921A4F" w:rsidRPr="00623DBE" w:rsidRDefault="00921A4F" w:rsidP="003F4370">
            <w:pPr>
              <w:spacing w:after="240" w:line="360" w:lineRule="auto"/>
              <w:ind w:left="357"/>
              <w:jc w:val="both"/>
              <w:rPr>
                <w:rFonts w:ascii="David" w:hAnsi="David"/>
                <w:b/>
                <w:sz w:val="26"/>
                <w:szCs w:val="26"/>
              </w:rPr>
            </w:pPr>
            <w:r>
              <w:rPr>
                <w:rFonts w:ascii="Arial" w:hAnsi="Arial" w:hint="cs"/>
                <w:sz w:val="26"/>
                <w:szCs w:val="26"/>
                <w:rtl/>
              </w:rPr>
              <w:t>(-)</w:t>
            </w:r>
            <w:r>
              <w:rPr>
                <w:rFonts w:ascii="Arial" w:hAnsi="Arial"/>
                <w:sz w:val="26"/>
                <w:szCs w:val="26"/>
                <w:rtl/>
              </w:rPr>
              <w:tab/>
            </w:r>
            <w:r w:rsidRPr="00DB14C7">
              <w:rPr>
                <w:rFonts w:ascii="Arial" w:hAnsi="Arial"/>
                <w:sz w:val="26"/>
                <w:szCs w:val="26"/>
                <w:rtl/>
              </w:rPr>
              <w:t xml:space="preserve">ע"פ 2815/21 </w:t>
            </w:r>
            <w:r w:rsidRPr="00321226">
              <w:rPr>
                <w:rFonts w:ascii="Arial" w:hAnsi="Arial"/>
                <w:b/>
                <w:bCs/>
                <w:sz w:val="26"/>
                <w:szCs w:val="26"/>
                <w:rtl/>
              </w:rPr>
              <w:t>פלוני נ. מ</w:t>
            </w:r>
            <w:r w:rsidRPr="00321226">
              <w:rPr>
                <w:rFonts w:ascii="Arial" w:hAnsi="Arial" w:hint="cs"/>
                <w:b/>
                <w:bCs/>
                <w:sz w:val="26"/>
                <w:szCs w:val="26"/>
                <w:rtl/>
              </w:rPr>
              <w:t>"י</w:t>
            </w:r>
            <w:r>
              <w:rPr>
                <w:rFonts w:ascii="Arial" w:hAnsi="Arial" w:hint="cs"/>
                <w:sz w:val="26"/>
                <w:szCs w:val="26"/>
                <w:rtl/>
              </w:rPr>
              <w:t xml:space="preserve"> (06.07.21), </w:t>
            </w:r>
            <w:proofErr w:type="spellStart"/>
            <w:r w:rsidRPr="008076AD">
              <w:rPr>
                <w:rFonts w:ascii="Arial" w:hAnsi="Arial"/>
                <w:sz w:val="26"/>
                <w:szCs w:val="26"/>
                <w:rtl/>
              </w:rPr>
              <w:t>תפח"ע</w:t>
            </w:r>
            <w:proofErr w:type="spellEnd"/>
            <w:r>
              <w:rPr>
                <w:rFonts w:ascii="Arial" w:hAnsi="Arial" w:hint="cs"/>
                <w:sz w:val="26"/>
                <w:szCs w:val="26"/>
                <w:rtl/>
              </w:rPr>
              <w:t xml:space="preserve"> (ת"א)</w:t>
            </w:r>
            <w:r w:rsidRPr="008076AD">
              <w:rPr>
                <w:rFonts w:ascii="Arial" w:hAnsi="Arial"/>
                <w:sz w:val="26"/>
                <w:szCs w:val="26"/>
                <w:rtl/>
              </w:rPr>
              <w:t xml:space="preserve"> 32507-06-20 </w:t>
            </w:r>
            <w:r w:rsidRPr="008076AD">
              <w:rPr>
                <w:rFonts w:ascii="Arial" w:hAnsi="Arial" w:hint="cs"/>
                <w:b/>
                <w:bCs/>
                <w:sz w:val="26"/>
                <w:szCs w:val="26"/>
                <w:rtl/>
              </w:rPr>
              <w:t>מ"י</w:t>
            </w:r>
            <w:r w:rsidRPr="008076AD">
              <w:rPr>
                <w:rFonts w:ascii="Arial" w:hAnsi="Arial"/>
                <w:b/>
                <w:bCs/>
                <w:sz w:val="26"/>
                <w:szCs w:val="26"/>
                <w:rtl/>
              </w:rPr>
              <w:t xml:space="preserve"> נ' </w:t>
            </w:r>
            <w:r>
              <w:rPr>
                <w:rFonts w:ascii="Arial" w:hAnsi="Arial" w:hint="cs"/>
                <w:b/>
                <w:bCs/>
                <w:sz w:val="26"/>
                <w:szCs w:val="26"/>
                <w:rtl/>
              </w:rPr>
              <w:t>פלוני</w:t>
            </w:r>
            <w:r>
              <w:rPr>
                <w:rFonts w:ascii="Arial" w:hAnsi="Arial" w:hint="cs"/>
                <w:sz w:val="26"/>
                <w:szCs w:val="26"/>
                <w:rtl/>
              </w:rPr>
              <w:t xml:space="preserve"> (10.03.21):</w:t>
            </w:r>
            <w:r w:rsidRPr="008076AD">
              <w:rPr>
                <w:rFonts w:ascii="Arial" w:hAnsi="Arial"/>
                <w:sz w:val="26"/>
                <w:szCs w:val="26"/>
                <w:rtl/>
              </w:rPr>
              <w:t xml:space="preserve"> יחסי מין בהסכמה בין </w:t>
            </w:r>
            <w:r>
              <w:rPr>
                <w:rFonts w:ascii="Arial" w:hAnsi="Arial" w:hint="cs"/>
                <w:sz w:val="26"/>
                <w:szCs w:val="26"/>
                <w:rtl/>
              </w:rPr>
              <w:t>בגי</w:t>
            </w:r>
            <w:r w:rsidRPr="008076AD">
              <w:rPr>
                <w:rFonts w:ascii="Arial" w:hAnsi="Arial"/>
                <w:sz w:val="26"/>
                <w:szCs w:val="26"/>
                <w:rtl/>
              </w:rPr>
              <w:t>ר (25) ל</w:t>
            </w:r>
            <w:r>
              <w:rPr>
                <w:rFonts w:ascii="Arial" w:hAnsi="Arial" w:hint="cs"/>
                <w:sz w:val="26"/>
                <w:szCs w:val="26"/>
                <w:rtl/>
              </w:rPr>
              <w:t xml:space="preserve">בין </w:t>
            </w:r>
            <w:r w:rsidRPr="008076AD">
              <w:rPr>
                <w:rFonts w:ascii="Arial" w:hAnsi="Arial"/>
                <w:sz w:val="26"/>
                <w:szCs w:val="26"/>
                <w:rtl/>
              </w:rPr>
              <w:t xml:space="preserve">קטינה (13). השניים הכירו דרך האינטרנט והחליטו ליזום מפגש - "דייט". במהלך המפגש, החלו השניים לגעת זה בזו לאחר ששתו אלכוהול שהביא עמו הנאשם, ולבסוף קיימו השניים יחסי מין בהסכמה, שכללו אינוס ומעשה סדום (הכנסת </w:t>
            </w:r>
            <w:r>
              <w:rPr>
                <w:rFonts w:ascii="Arial" w:hAnsi="Arial"/>
                <w:sz w:val="26"/>
                <w:szCs w:val="26"/>
                <w:rtl/>
              </w:rPr>
              <w:t>אבר</w:t>
            </w:r>
            <w:r w:rsidRPr="008076AD">
              <w:rPr>
                <w:rFonts w:ascii="Arial" w:hAnsi="Arial"/>
                <w:sz w:val="26"/>
                <w:szCs w:val="26"/>
                <w:rtl/>
              </w:rPr>
              <w:t xml:space="preserve"> המין לפה). לצורך קביעת המתחם נזקפו לזכותו של הנאשם הודאתו בעובדות כתב האישום המתוקן, החיסכון בעדות המתלוננת, הליך שיקומי, העדר הרשעות קודמות ונסיבות חיים לא פשוטות</w:t>
            </w:r>
            <w:r>
              <w:rPr>
                <w:rFonts w:ascii="Arial" w:hAnsi="Arial" w:hint="cs"/>
                <w:sz w:val="26"/>
                <w:szCs w:val="26"/>
                <w:rtl/>
              </w:rPr>
              <w:t>. בביהמ"ש המחוזי נקבע מתחם בין 7 לבין 11 שנות מאסר, ונגזרו על הנאשם 7 שנות מאסר, כעונש עיקרי. הנאשם ערער אך חזר בו, בעצת ביהמ"ש העליון.</w:t>
            </w:r>
            <w:r w:rsidRPr="008076AD">
              <w:rPr>
                <w:rFonts w:ascii="Arial" w:hAnsi="Arial"/>
                <w:sz w:val="26"/>
                <w:szCs w:val="26"/>
                <w:rtl/>
              </w:rPr>
              <w:t xml:space="preserve"> </w:t>
            </w:r>
            <w:r>
              <w:rPr>
                <w:rFonts w:ascii="Arial" w:hAnsi="Arial" w:hint="cs"/>
                <w:sz w:val="26"/>
                <w:szCs w:val="26"/>
                <w:rtl/>
              </w:rPr>
              <w:t xml:space="preserve"> </w:t>
            </w:r>
          </w:p>
        </w:tc>
      </w:tr>
    </w:tbl>
    <w:p w:rsidR="00921A4F" w:rsidRPr="003608A4" w:rsidRDefault="00921A4F" w:rsidP="00921A4F">
      <w:pPr>
        <w:spacing w:after="240" w:line="360" w:lineRule="auto"/>
        <w:ind w:left="360"/>
        <w:jc w:val="both"/>
        <w:rPr>
          <w:rFonts w:ascii="David" w:hAnsi="David"/>
          <w:sz w:val="26"/>
          <w:szCs w:val="26"/>
          <w:rtl/>
        </w:rPr>
      </w:pPr>
      <w:r w:rsidRPr="003608A4">
        <w:rPr>
          <w:rFonts w:ascii="David" w:hAnsi="David"/>
          <w:sz w:val="26"/>
          <w:szCs w:val="26"/>
          <w:rtl/>
        </w:rPr>
        <w:t>(-)</w:t>
      </w:r>
      <w:r w:rsidRPr="003608A4">
        <w:rPr>
          <w:rFonts w:ascii="David" w:hAnsi="David"/>
          <w:sz w:val="26"/>
          <w:szCs w:val="26"/>
          <w:rtl/>
        </w:rPr>
        <w:tab/>
      </w:r>
      <w:r w:rsidRPr="003608A4">
        <w:rPr>
          <w:rFonts w:ascii="David" w:hAnsi="David" w:hint="eastAsia"/>
          <w:sz w:val="26"/>
          <w:szCs w:val="26"/>
          <w:rtl/>
        </w:rPr>
        <w:t>ע</w:t>
      </w:r>
      <w:r w:rsidRPr="003608A4">
        <w:rPr>
          <w:rFonts w:ascii="David" w:hAnsi="David"/>
          <w:sz w:val="26"/>
          <w:szCs w:val="26"/>
          <w:rtl/>
        </w:rPr>
        <w:t xml:space="preserve">"פ 9741/16 </w:t>
      </w:r>
      <w:r w:rsidRPr="003608A4">
        <w:rPr>
          <w:rFonts w:ascii="David" w:hAnsi="David" w:hint="eastAsia"/>
          <w:b/>
          <w:bCs/>
          <w:sz w:val="26"/>
          <w:szCs w:val="26"/>
          <w:rtl/>
        </w:rPr>
        <w:t>אסלן</w:t>
      </w:r>
      <w:r w:rsidRPr="003608A4">
        <w:rPr>
          <w:rFonts w:ascii="David" w:hAnsi="David"/>
          <w:b/>
          <w:bCs/>
          <w:sz w:val="26"/>
          <w:szCs w:val="26"/>
          <w:rtl/>
        </w:rPr>
        <w:t xml:space="preserve"> </w:t>
      </w:r>
      <w:r w:rsidRPr="003608A4">
        <w:rPr>
          <w:rFonts w:ascii="David" w:hAnsi="David" w:hint="eastAsia"/>
          <w:b/>
          <w:bCs/>
          <w:sz w:val="26"/>
          <w:szCs w:val="26"/>
          <w:rtl/>
        </w:rPr>
        <w:t>נ</w:t>
      </w:r>
      <w:r w:rsidRPr="003608A4">
        <w:rPr>
          <w:rFonts w:ascii="David" w:hAnsi="David"/>
          <w:b/>
          <w:bCs/>
          <w:sz w:val="26"/>
          <w:szCs w:val="26"/>
          <w:rtl/>
        </w:rPr>
        <w:t xml:space="preserve">' </w:t>
      </w:r>
      <w:r w:rsidRPr="003608A4">
        <w:rPr>
          <w:rFonts w:ascii="David" w:hAnsi="David" w:hint="eastAsia"/>
          <w:b/>
          <w:bCs/>
          <w:sz w:val="26"/>
          <w:szCs w:val="26"/>
          <w:rtl/>
        </w:rPr>
        <w:t>מ</w:t>
      </w:r>
      <w:r w:rsidRPr="003608A4">
        <w:rPr>
          <w:rFonts w:ascii="David" w:hAnsi="David"/>
          <w:b/>
          <w:bCs/>
          <w:sz w:val="26"/>
          <w:szCs w:val="26"/>
          <w:rtl/>
        </w:rPr>
        <w:t>"י</w:t>
      </w:r>
      <w:r w:rsidRPr="003608A4">
        <w:rPr>
          <w:rFonts w:ascii="David" w:hAnsi="David"/>
          <w:sz w:val="26"/>
          <w:szCs w:val="26"/>
          <w:rtl/>
        </w:rPr>
        <w:t xml:space="preserve"> (19.07.18): המערער היה כבן 18 בעת המעשה, ללא עבר פלילי, הורשע בעבירות של אינוס ומעשה סדום בקטינה שטרם מלאו לה 16 שנים, </w:t>
      </w:r>
      <w:proofErr w:type="spellStart"/>
      <w:r w:rsidRPr="003608A4">
        <w:rPr>
          <w:rFonts w:ascii="David" w:hAnsi="David" w:hint="eastAsia"/>
          <w:sz w:val="26"/>
          <w:szCs w:val="26"/>
          <w:rtl/>
        </w:rPr>
        <w:t>ושהיתה</w:t>
      </w:r>
      <w:proofErr w:type="spellEnd"/>
      <w:r w:rsidRPr="003608A4">
        <w:rPr>
          <w:rFonts w:ascii="David" w:hAnsi="David"/>
          <w:sz w:val="26"/>
          <w:szCs w:val="26"/>
          <w:rtl/>
        </w:rPr>
        <w:t xml:space="preserve"> תחת השפעת אלכוהול. בביהמ"ש המחוזי נקבע מתחם ענישה בין 3.5 לבין 6 שנות מאסר, ונגזרו 4.5 שנות מאסר בפועל כעונש עיקרי.</w:t>
      </w:r>
    </w:p>
    <w:p w:rsidR="00921A4F" w:rsidRPr="003608A4" w:rsidRDefault="00921A4F" w:rsidP="00921A4F">
      <w:pPr>
        <w:spacing w:after="240" w:line="360" w:lineRule="auto"/>
        <w:ind w:left="357"/>
        <w:jc w:val="both"/>
        <w:rPr>
          <w:rFonts w:ascii="David" w:hAnsi="David"/>
          <w:sz w:val="26"/>
          <w:szCs w:val="26"/>
          <w:rtl/>
        </w:rPr>
      </w:pPr>
      <w:r w:rsidRPr="003608A4">
        <w:rPr>
          <w:rFonts w:ascii="David" w:hAnsi="David"/>
          <w:sz w:val="26"/>
          <w:szCs w:val="26"/>
          <w:rtl/>
        </w:rPr>
        <w:t xml:space="preserve"> (-)</w:t>
      </w:r>
      <w:r w:rsidRPr="003608A4">
        <w:rPr>
          <w:rFonts w:ascii="David" w:hAnsi="David"/>
          <w:sz w:val="26"/>
          <w:szCs w:val="26"/>
          <w:rtl/>
        </w:rPr>
        <w:tab/>
        <w:t xml:space="preserve">ע"פ 5865/14 </w:t>
      </w:r>
      <w:r w:rsidRPr="003608A4">
        <w:rPr>
          <w:rFonts w:ascii="David" w:hAnsi="David"/>
          <w:b/>
          <w:bCs/>
          <w:sz w:val="26"/>
          <w:szCs w:val="26"/>
          <w:rtl/>
        </w:rPr>
        <w:t>בן פורת נ' מ"י</w:t>
      </w:r>
      <w:r w:rsidRPr="003608A4">
        <w:rPr>
          <w:rFonts w:ascii="David" w:hAnsi="David"/>
          <w:sz w:val="26"/>
          <w:szCs w:val="26"/>
          <w:rtl/>
        </w:rPr>
        <w:t xml:space="preserve"> (19.8.15): </w:t>
      </w:r>
      <w:r w:rsidRPr="003608A4">
        <w:rPr>
          <w:rFonts w:ascii="David" w:hAnsi="David" w:hint="eastAsia"/>
          <w:sz w:val="26"/>
          <w:szCs w:val="26"/>
          <w:rtl/>
        </w:rPr>
        <w:t>המערער</w:t>
      </w:r>
      <w:r w:rsidRPr="003608A4">
        <w:rPr>
          <w:rFonts w:ascii="David" w:hAnsi="David"/>
          <w:sz w:val="26"/>
          <w:szCs w:val="26"/>
          <w:rtl/>
        </w:rPr>
        <w:t xml:space="preserve"> </w:t>
      </w:r>
      <w:r w:rsidRPr="003608A4">
        <w:rPr>
          <w:rFonts w:ascii="David" w:hAnsi="David" w:hint="eastAsia"/>
          <w:sz w:val="26"/>
          <w:szCs w:val="26"/>
          <w:rtl/>
        </w:rPr>
        <w:t>הורשע</w:t>
      </w:r>
      <w:r w:rsidRPr="003608A4">
        <w:rPr>
          <w:rFonts w:ascii="David" w:hAnsi="David"/>
          <w:sz w:val="26"/>
          <w:szCs w:val="26"/>
          <w:rtl/>
        </w:rPr>
        <w:t xml:space="preserve"> </w:t>
      </w:r>
      <w:r w:rsidRPr="003608A4">
        <w:rPr>
          <w:rFonts w:ascii="David" w:hAnsi="David" w:hint="eastAsia"/>
          <w:sz w:val="26"/>
          <w:szCs w:val="26"/>
          <w:rtl/>
        </w:rPr>
        <w:t>ב</w:t>
      </w:r>
      <w:r w:rsidRPr="003608A4">
        <w:rPr>
          <w:rFonts w:ascii="David" w:hAnsi="David"/>
          <w:sz w:val="26"/>
          <w:szCs w:val="26"/>
          <w:rtl/>
        </w:rPr>
        <w:t>שלוש עבירות של מעשי סדום בנסיבות אינוס ובמעשים מגונים בקטינה כבת 11, שהייתה שכנתו וחברתה של בתו של הנאשם. המערער נגע במתלוננת, מישש את אבר מינה מעל תחתוניה, הורה לה ללטף את אבר מינו, ביקש ממנה להסיר את תחתוניה, נגע באבר מינה והורה לה להכניס את אבר מינו לפיה מספר פעמים. מעשים אלו בוצעו במספר הזדמנויות שונות לאורך כשנה. המעשים נחשפו כעבור 6 שנים. ב</w:t>
      </w:r>
      <w:r w:rsidRPr="003608A4">
        <w:rPr>
          <w:rFonts w:ascii="David" w:hAnsi="David" w:hint="eastAsia"/>
          <w:sz w:val="26"/>
          <w:szCs w:val="26"/>
          <w:rtl/>
        </w:rPr>
        <w:t>ביהמ</w:t>
      </w:r>
      <w:r w:rsidRPr="003608A4">
        <w:rPr>
          <w:rFonts w:ascii="David" w:hAnsi="David"/>
          <w:sz w:val="26"/>
          <w:szCs w:val="26"/>
          <w:rtl/>
        </w:rPr>
        <w:t xml:space="preserve">"ש המחוזי </w:t>
      </w:r>
      <w:r w:rsidRPr="003608A4">
        <w:rPr>
          <w:rFonts w:ascii="David" w:hAnsi="David" w:hint="eastAsia"/>
          <w:sz w:val="26"/>
          <w:szCs w:val="26"/>
          <w:rtl/>
        </w:rPr>
        <w:t>נקבעו</w:t>
      </w:r>
      <w:r w:rsidRPr="003608A4">
        <w:rPr>
          <w:rFonts w:ascii="David" w:hAnsi="David"/>
          <w:sz w:val="26"/>
          <w:szCs w:val="26"/>
          <w:rtl/>
        </w:rPr>
        <w:t xml:space="preserve"> </w:t>
      </w:r>
      <w:r w:rsidRPr="003608A4">
        <w:rPr>
          <w:rFonts w:ascii="David" w:hAnsi="David" w:hint="eastAsia"/>
          <w:sz w:val="26"/>
          <w:szCs w:val="26"/>
          <w:rtl/>
        </w:rPr>
        <w:t>מתחם</w:t>
      </w:r>
      <w:r w:rsidRPr="003608A4">
        <w:rPr>
          <w:rFonts w:ascii="David" w:hAnsi="David"/>
          <w:sz w:val="26"/>
          <w:szCs w:val="26"/>
          <w:rtl/>
        </w:rPr>
        <w:t xml:space="preserve"> </w:t>
      </w:r>
      <w:r w:rsidRPr="003608A4">
        <w:rPr>
          <w:rFonts w:ascii="David" w:hAnsi="David" w:hint="eastAsia"/>
          <w:sz w:val="26"/>
          <w:szCs w:val="26"/>
          <w:rtl/>
        </w:rPr>
        <w:t>בין</w:t>
      </w:r>
      <w:r w:rsidRPr="003608A4">
        <w:rPr>
          <w:rFonts w:ascii="David" w:hAnsi="David"/>
          <w:sz w:val="26"/>
          <w:szCs w:val="26"/>
          <w:rtl/>
        </w:rPr>
        <w:t xml:space="preserve"> 4 </w:t>
      </w:r>
      <w:r w:rsidRPr="003608A4">
        <w:rPr>
          <w:rFonts w:ascii="David" w:hAnsi="David" w:hint="eastAsia"/>
          <w:sz w:val="26"/>
          <w:szCs w:val="26"/>
          <w:rtl/>
        </w:rPr>
        <w:t>לבין</w:t>
      </w:r>
      <w:r w:rsidRPr="003608A4">
        <w:rPr>
          <w:rFonts w:ascii="David" w:hAnsi="David"/>
          <w:sz w:val="26"/>
          <w:szCs w:val="26"/>
          <w:rtl/>
        </w:rPr>
        <w:t xml:space="preserve"> 8 </w:t>
      </w:r>
      <w:r w:rsidRPr="003608A4">
        <w:rPr>
          <w:rFonts w:ascii="David" w:hAnsi="David" w:hint="eastAsia"/>
          <w:sz w:val="26"/>
          <w:szCs w:val="26"/>
          <w:rtl/>
        </w:rPr>
        <w:t>שנות</w:t>
      </w:r>
      <w:r w:rsidRPr="003608A4">
        <w:rPr>
          <w:rFonts w:ascii="David" w:hAnsi="David"/>
          <w:sz w:val="26"/>
          <w:szCs w:val="26"/>
          <w:rtl/>
        </w:rPr>
        <w:t xml:space="preserve"> </w:t>
      </w:r>
      <w:r w:rsidRPr="003608A4">
        <w:rPr>
          <w:rFonts w:ascii="David" w:hAnsi="David" w:hint="eastAsia"/>
          <w:sz w:val="26"/>
          <w:szCs w:val="26"/>
          <w:rtl/>
        </w:rPr>
        <w:t>מאסר</w:t>
      </w:r>
      <w:r w:rsidRPr="003608A4">
        <w:rPr>
          <w:rFonts w:ascii="David" w:hAnsi="David"/>
          <w:sz w:val="26"/>
          <w:szCs w:val="26"/>
          <w:rtl/>
        </w:rPr>
        <w:t xml:space="preserve"> </w:t>
      </w:r>
      <w:r w:rsidRPr="003608A4">
        <w:rPr>
          <w:rFonts w:ascii="David" w:hAnsi="David" w:hint="eastAsia"/>
          <w:sz w:val="26"/>
          <w:szCs w:val="26"/>
          <w:rtl/>
        </w:rPr>
        <w:t>לכל</w:t>
      </w:r>
      <w:r w:rsidRPr="003608A4">
        <w:rPr>
          <w:rFonts w:ascii="David" w:hAnsi="David"/>
          <w:sz w:val="26"/>
          <w:szCs w:val="26"/>
          <w:rtl/>
        </w:rPr>
        <w:t xml:space="preserve"> </w:t>
      </w:r>
      <w:r w:rsidRPr="003608A4">
        <w:rPr>
          <w:rFonts w:ascii="David" w:hAnsi="David" w:hint="eastAsia"/>
          <w:sz w:val="26"/>
          <w:szCs w:val="26"/>
          <w:rtl/>
        </w:rPr>
        <w:t>מעשה</w:t>
      </w:r>
      <w:r w:rsidRPr="003608A4">
        <w:rPr>
          <w:rFonts w:ascii="David" w:hAnsi="David"/>
          <w:sz w:val="26"/>
          <w:szCs w:val="26"/>
          <w:rtl/>
        </w:rPr>
        <w:t xml:space="preserve"> </w:t>
      </w:r>
      <w:r w:rsidRPr="003608A4">
        <w:rPr>
          <w:rFonts w:ascii="David" w:hAnsi="David" w:hint="eastAsia"/>
          <w:sz w:val="26"/>
          <w:szCs w:val="26"/>
          <w:rtl/>
        </w:rPr>
        <w:t>סדום</w:t>
      </w:r>
      <w:r w:rsidRPr="003608A4">
        <w:rPr>
          <w:rFonts w:ascii="David" w:hAnsi="David"/>
          <w:sz w:val="26"/>
          <w:szCs w:val="26"/>
          <w:rtl/>
        </w:rPr>
        <w:t xml:space="preserve"> </w:t>
      </w:r>
      <w:r w:rsidRPr="003608A4">
        <w:rPr>
          <w:rFonts w:ascii="David" w:hAnsi="David" w:hint="eastAsia"/>
          <w:sz w:val="26"/>
          <w:szCs w:val="26"/>
          <w:rtl/>
        </w:rPr>
        <w:t>ומתחם</w:t>
      </w:r>
      <w:r w:rsidRPr="003608A4">
        <w:rPr>
          <w:rFonts w:ascii="David" w:hAnsi="David"/>
          <w:sz w:val="26"/>
          <w:szCs w:val="26"/>
          <w:rtl/>
        </w:rPr>
        <w:t xml:space="preserve"> </w:t>
      </w:r>
      <w:r w:rsidRPr="003608A4">
        <w:rPr>
          <w:rFonts w:ascii="David" w:hAnsi="David" w:hint="eastAsia"/>
          <w:sz w:val="26"/>
          <w:szCs w:val="26"/>
          <w:rtl/>
        </w:rPr>
        <w:t>בין</w:t>
      </w:r>
      <w:r w:rsidRPr="003608A4">
        <w:rPr>
          <w:rFonts w:ascii="David" w:hAnsi="David"/>
          <w:sz w:val="26"/>
          <w:szCs w:val="26"/>
          <w:rtl/>
        </w:rPr>
        <w:t xml:space="preserve"> </w:t>
      </w:r>
      <w:r w:rsidRPr="003608A4">
        <w:rPr>
          <w:rFonts w:ascii="David" w:hAnsi="David" w:hint="eastAsia"/>
          <w:sz w:val="26"/>
          <w:szCs w:val="26"/>
          <w:rtl/>
        </w:rPr>
        <w:t>שנה</w:t>
      </w:r>
      <w:r w:rsidRPr="003608A4">
        <w:rPr>
          <w:rFonts w:ascii="David" w:hAnsi="David"/>
          <w:sz w:val="26"/>
          <w:szCs w:val="26"/>
          <w:rtl/>
        </w:rPr>
        <w:t xml:space="preserve"> </w:t>
      </w:r>
      <w:r w:rsidRPr="003608A4">
        <w:rPr>
          <w:rFonts w:ascii="David" w:hAnsi="David" w:hint="eastAsia"/>
          <w:sz w:val="26"/>
          <w:szCs w:val="26"/>
          <w:rtl/>
        </w:rPr>
        <w:t>לבין</w:t>
      </w:r>
      <w:r w:rsidRPr="003608A4">
        <w:rPr>
          <w:rFonts w:ascii="David" w:hAnsi="David"/>
          <w:sz w:val="26"/>
          <w:szCs w:val="26"/>
          <w:rtl/>
        </w:rPr>
        <w:t xml:space="preserve"> 3 </w:t>
      </w:r>
      <w:r w:rsidRPr="003608A4">
        <w:rPr>
          <w:rFonts w:ascii="David" w:hAnsi="David" w:hint="eastAsia"/>
          <w:sz w:val="26"/>
          <w:szCs w:val="26"/>
          <w:rtl/>
        </w:rPr>
        <w:t>שנות</w:t>
      </w:r>
      <w:r w:rsidRPr="003608A4">
        <w:rPr>
          <w:rFonts w:ascii="David" w:hAnsi="David"/>
          <w:sz w:val="26"/>
          <w:szCs w:val="26"/>
          <w:rtl/>
        </w:rPr>
        <w:t xml:space="preserve"> </w:t>
      </w:r>
      <w:r w:rsidRPr="003608A4">
        <w:rPr>
          <w:rFonts w:ascii="David" w:hAnsi="David" w:hint="eastAsia"/>
          <w:sz w:val="26"/>
          <w:szCs w:val="26"/>
          <w:rtl/>
        </w:rPr>
        <w:t>מאסר</w:t>
      </w:r>
      <w:r w:rsidRPr="003608A4">
        <w:rPr>
          <w:rFonts w:ascii="David" w:hAnsi="David"/>
          <w:sz w:val="26"/>
          <w:szCs w:val="26"/>
          <w:rtl/>
        </w:rPr>
        <w:t xml:space="preserve"> </w:t>
      </w:r>
      <w:r w:rsidRPr="003608A4">
        <w:rPr>
          <w:rFonts w:ascii="David" w:hAnsi="David" w:hint="eastAsia"/>
          <w:sz w:val="26"/>
          <w:szCs w:val="26"/>
          <w:rtl/>
        </w:rPr>
        <w:t>לכל</w:t>
      </w:r>
      <w:r w:rsidRPr="003608A4">
        <w:rPr>
          <w:rFonts w:ascii="David" w:hAnsi="David"/>
          <w:sz w:val="26"/>
          <w:szCs w:val="26"/>
          <w:rtl/>
        </w:rPr>
        <w:t xml:space="preserve"> </w:t>
      </w:r>
      <w:r w:rsidRPr="003608A4">
        <w:rPr>
          <w:rFonts w:ascii="David" w:hAnsi="David" w:hint="eastAsia"/>
          <w:sz w:val="26"/>
          <w:szCs w:val="26"/>
          <w:rtl/>
        </w:rPr>
        <w:t>מעשה</w:t>
      </w:r>
      <w:r w:rsidRPr="003608A4">
        <w:rPr>
          <w:rFonts w:ascii="David" w:hAnsi="David"/>
          <w:sz w:val="26"/>
          <w:szCs w:val="26"/>
          <w:rtl/>
        </w:rPr>
        <w:t xml:space="preserve"> </w:t>
      </w:r>
      <w:r w:rsidRPr="003608A4">
        <w:rPr>
          <w:rFonts w:ascii="David" w:hAnsi="David" w:hint="eastAsia"/>
          <w:sz w:val="26"/>
          <w:szCs w:val="26"/>
          <w:rtl/>
        </w:rPr>
        <w:t>מגונה</w:t>
      </w:r>
      <w:r w:rsidRPr="003608A4">
        <w:rPr>
          <w:rFonts w:ascii="David" w:hAnsi="David"/>
          <w:sz w:val="26"/>
          <w:szCs w:val="26"/>
          <w:rtl/>
        </w:rPr>
        <w:t xml:space="preserve">, </w:t>
      </w:r>
      <w:r w:rsidRPr="003608A4">
        <w:rPr>
          <w:rFonts w:ascii="David" w:hAnsi="David" w:hint="eastAsia"/>
          <w:sz w:val="26"/>
          <w:szCs w:val="26"/>
          <w:rtl/>
        </w:rPr>
        <w:t>ונגזרו</w:t>
      </w:r>
      <w:r w:rsidRPr="003608A4">
        <w:rPr>
          <w:rFonts w:ascii="David" w:hAnsi="David"/>
          <w:sz w:val="26"/>
          <w:szCs w:val="26"/>
          <w:rtl/>
        </w:rPr>
        <w:t xml:space="preserve"> </w:t>
      </w:r>
      <w:r w:rsidRPr="003608A4">
        <w:rPr>
          <w:rFonts w:ascii="David" w:hAnsi="David" w:hint="eastAsia"/>
          <w:sz w:val="26"/>
          <w:szCs w:val="26"/>
          <w:rtl/>
        </w:rPr>
        <w:t>על</w:t>
      </w:r>
      <w:r w:rsidRPr="003608A4">
        <w:rPr>
          <w:rFonts w:ascii="David" w:hAnsi="David"/>
          <w:sz w:val="26"/>
          <w:szCs w:val="26"/>
          <w:rtl/>
        </w:rPr>
        <w:t xml:space="preserve"> </w:t>
      </w:r>
      <w:r w:rsidRPr="003608A4">
        <w:rPr>
          <w:rFonts w:ascii="David" w:hAnsi="David" w:hint="eastAsia"/>
          <w:sz w:val="26"/>
          <w:szCs w:val="26"/>
          <w:rtl/>
        </w:rPr>
        <w:t>המערער</w:t>
      </w:r>
      <w:r w:rsidRPr="003608A4">
        <w:rPr>
          <w:rFonts w:ascii="David" w:hAnsi="David"/>
          <w:sz w:val="26"/>
          <w:szCs w:val="26"/>
          <w:rtl/>
        </w:rPr>
        <w:t xml:space="preserve"> 8 </w:t>
      </w:r>
      <w:r w:rsidRPr="003608A4">
        <w:rPr>
          <w:rFonts w:ascii="David" w:hAnsi="David" w:hint="eastAsia"/>
          <w:sz w:val="26"/>
          <w:szCs w:val="26"/>
          <w:rtl/>
        </w:rPr>
        <w:t>שנות</w:t>
      </w:r>
      <w:r w:rsidRPr="003608A4">
        <w:rPr>
          <w:rFonts w:ascii="David" w:hAnsi="David"/>
          <w:sz w:val="26"/>
          <w:szCs w:val="26"/>
          <w:rtl/>
        </w:rPr>
        <w:t xml:space="preserve"> </w:t>
      </w:r>
      <w:r w:rsidRPr="003608A4">
        <w:rPr>
          <w:rFonts w:ascii="David" w:hAnsi="David" w:hint="eastAsia"/>
          <w:sz w:val="26"/>
          <w:szCs w:val="26"/>
          <w:rtl/>
        </w:rPr>
        <w:t>מאסר</w:t>
      </w:r>
      <w:r w:rsidRPr="003608A4">
        <w:rPr>
          <w:rFonts w:ascii="David" w:hAnsi="David"/>
          <w:sz w:val="26"/>
          <w:szCs w:val="26"/>
          <w:rtl/>
        </w:rPr>
        <w:t xml:space="preserve">, </w:t>
      </w:r>
      <w:r w:rsidRPr="003608A4">
        <w:rPr>
          <w:rFonts w:ascii="David" w:hAnsi="David" w:hint="eastAsia"/>
          <w:sz w:val="26"/>
          <w:szCs w:val="26"/>
          <w:rtl/>
        </w:rPr>
        <w:t>כעונש</w:t>
      </w:r>
      <w:r w:rsidRPr="003608A4">
        <w:rPr>
          <w:rFonts w:ascii="David" w:hAnsi="David"/>
          <w:sz w:val="26"/>
          <w:szCs w:val="26"/>
          <w:rtl/>
        </w:rPr>
        <w:t xml:space="preserve"> </w:t>
      </w:r>
      <w:r w:rsidRPr="003608A4">
        <w:rPr>
          <w:rFonts w:ascii="David" w:hAnsi="David" w:hint="eastAsia"/>
          <w:sz w:val="26"/>
          <w:szCs w:val="26"/>
          <w:rtl/>
        </w:rPr>
        <w:t>עיקרי</w:t>
      </w:r>
      <w:r w:rsidRPr="003608A4">
        <w:rPr>
          <w:rFonts w:ascii="David" w:hAnsi="David"/>
          <w:sz w:val="26"/>
          <w:szCs w:val="26"/>
          <w:rtl/>
        </w:rPr>
        <w:t xml:space="preserve">. </w:t>
      </w:r>
      <w:r w:rsidRPr="003608A4">
        <w:rPr>
          <w:rFonts w:ascii="David" w:hAnsi="David" w:hint="eastAsia"/>
          <w:sz w:val="26"/>
          <w:szCs w:val="26"/>
          <w:rtl/>
        </w:rPr>
        <w:t>הערעור</w:t>
      </w:r>
      <w:r w:rsidRPr="003608A4">
        <w:rPr>
          <w:rFonts w:ascii="David" w:hAnsi="David"/>
          <w:sz w:val="26"/>
          <w:szCs w:val="26"/>
          <w:rtl/>
        </w:rPr>
        <w:t xml:space="preserve"> </w:t>
      </w:r>
      <w:r w:rsidRPr="003608A4">
        <w:rPr>
          <w:rFonts w:ascii="David" w:hAnsi="David" w:hint="eastAsia"/>
          <w:sz w:val="26"/>
          <w:szCs w:val="26"/>
          <w:rtl/>
        </w:rPr>
        <w:t>נדחה</w:t>
      </w:r>
      <w:r w:rsidRPr="003608A4">
        <w:rPr>
          <w:rFonts w:ascii="David" w:hAnsi="David"/>
          <w:sz w:val="26"/>
          <w:szCs w:val="26"/>
          <w:rtl/>
        </w:rPr>
        <w:t xml:space="preserve">, </w:t>
      </w:r>
      <w:r w:rsidRPr="003608A4">
        <w:rPr>
          <w:rFonts w:ascii="David" w:hAnsi="David" w:hint="eastAsia"/>
          <w:sz w:val="26"/>
          <w:szCs w:val="26"/>
          <w:rtl/>
        </w:rPr>
        <w:t>כשביהמ</w:t>
      </w:r>
      <w:r w:rsidRPr="003608A4">
        <w:rPr>
          <w:rFonts w:ascii="David" w:hAnsi="David"/>
          <w:sz w:val="26"/>
          <w:szCs w:val="26"/>
          <w:rtl/>
        </w:rPr>
        <w:t xml:space="preserve">"ש </w:t>
      </w:r>
      <w:r w:rsidRPr="003608A4">
        <w:rPr>
          <w:rFonts w:ascii="David" w:hAnsi="David" w:hint="eastAsia"/>
          <w:sz w:val="26"/>
          <w:szCs w:val="26"/>
          <w:rtl/>
        </w:rPr>
        <w:t>העליון</w:t>
      </w:r>
      <w:r w:rsidRPr="003608A4">
        <w:rPr>
          <w:rFonts w:ascii="David" w:hAnsi="David"/>
          <w:sz w:val="26"/>
          <w:szCs w:val="26"/>
          <w:rtl/>
        </w:rPr>
        <w:t xml:space="preserve"> </w:t>
      </w:r>
      <w:r w:rsidRPr="003608A4">
        <w:rPr>
          <w:rFonts w:ascii="David" w:hAnsi="David" w:hint="eastAsia"/>
          <w:sz w:val="26"/>
          <w:szCs w:val="26"/>
          <w:rtl/>
        </w:rPr>
        <w:t>העיר</w:t>
      </w:r>
      <w:r w:rsidRPr="003608A4">
        <w:rPr>
          <w:rFonts w:ascii="David" w:hAnsi="David"/>
          <w:sz w:val="26"/>
          <w:szCs w:val="26"/>
          <w:rtl/>
        </w:rPr>
        <w:t xml:space="preserve"> </w:t>
      </w:r>
      <w:r w:rsidRPr="003608A4">
        <w:rPr>
          <w:rFonts w:ascii="David" w:hAnsi="David" w:hint="eastAsia"/>
          <w:sz w:val="26"/>
          <w:szCs w:val="26"/>
          <w:rtl/>
        </w:rPr>
        <w:t>שהעונש</w:t>
      </w:r>
      <w:r w:rsidRPr="003608A4">
        <w:rPr>
          <w:rFonts w:ascii="David" w:hAnsi="David"/>
          <w:sz w:val="26"/>
          <w:szCs w:val="26"/>
          <w:rtl/>
        </w:rPr>
        <w:t xml:space="preserve"> </w:t>
      </w:r>
      <w:r w:rsidRPr="003608A4">
        <w:rPr>
          <w:rFonts w:ascii="David" w:hAnsi="David" w:hint="eastAsia"/>
          <w:sz w:val="26"/>
          <w:szCs w:val="26"/>
          <w:rtl/>
        </w:rPr>
        <w:t>נוטה</w:t>
      </w:r>
      <w:r w:rsidRPr="003608A4">
        <w:rPr>
          <w:rFonts w:ascii="David" w:hAnsi="David"/>
          <w:sz w:val="26"/>
          <w:szCs w:val="26"/>
          <w:rtl/>
        </w:rPr>
        <w:t xml:space="preserve"> </w:t>
      </w:r>
      <w:r w:rsidRPr="003608A4">
        <w:rPr>
          <w:rFonts w:ascii="David" w:hAnsi="David" w:hint="eastAsia"/>
          <w:sz w:val="26"/>
          <w:szCs w:val="26"/>
          <w:rtl/>
        </w:rPr>
        <w:t>במידת</w:t>
      </w:r>
      <w:r w:rsidRPr="003608A4">
        <w:rPr>
          <w:rFonts w:ascii="David" w:hAnsi="David"/>
          <w:sz w:val="26"/>
          <w:szCs w:val="26"/>
          <w:rtl/>
        </w:rPr>
        <w:t xml:space="preserve">-מה </w:t>
      </w:r>
      <w:r w:rsidRPr="003608A4">
        <w:rPr>
          <w:rFonts w:ascii="David" w:hAnsi="David" w:hint="eastAsia"/>
          <w:sz w:val="26"/>
          <w:szCs w:val="26"/>
          <w:rtl/>
        </w:rPr>
        <w:t>לקולה</w:t>
      </w:r>
      <w:r w:rsidRPr="003608A4">
        <w:rPr>
          <w:rFonts w:ascii="David" w:hAnsi="David"/>
          <w:sz w:val="26"/>
          <w:szCs w:val="26"/>
          <w:rtl/>
        </w:rPr>
        <w:t>.</w:t>
      </w:r>
    </w:p>
    <w:p w:rsidR="00921A4F" w:rsidRPr="003608A4" w:rsidRDefault="00921A4F" w:rsidP="00921A4F">
      <w:pPr>
        <w:spacing w:after="240" w:line="360" w:lineRule="auto"/>
        <w:ind w:left="360"/>
        <w:jc w:val="both"/>
        <w:rPr>
          <w:rFonts w:ascii="David" w:hAnsi="David"/>
          <w:sz w:val="26"/>
          <w:szCs w:val="26"/>
          <w:rtl/>
        </w:rPr>
      </w:pPr>
      <w:r w:rsidRPr="003608A4">
        <w:rPr>
          <w:rFonts w:ascii="David" w:hAnsi="David"/>
          <w:sz w:val="26"/>
          <w:szCs w:val="26"/>
          <w:rtl/>
        </w:rPr>
        <w:t>(-)</w:t>
      </w:r>
      <w:r w:rsidRPr="003608A4">
        <w:rPr>
          <w:rFonts w:ascii="David" w:hAnsi="David"/>
          <w:sz w:val="26"/>
          <w:szCs w:val="26"/>
          <w:rtl/>
        </w:rPr>
        <w:tab/>
      </w:r>
      <w:r w:rsidRPr="003608A4">
        <w:rPr>
          <w:rFonts w:ascii="David" w:hAnsi="David" w:hint="eastAsia"/>
          <w:sz w:val="26"/>
          <w:szCs w:val="26"/>
          <w:rtl/>
        </w:rPr>
        <w:t>ע</w:t>
      </w:r>
      <w:r w:rsidRPr="003608A4">
        <w:rPr>
          <w:rFonts w:ascii="David" w:hAnsi="David"/>
          <w:sz w:val="26"/>
          <w:szCs w:val="26"/>
          <w:rtl/>
        </w:rPr>
        <w:t xml:space="preserve">"פ 4924/14 </w:t>
      </w:r>
      <w:r w:rsidRPr="003608A4">
        <w:rPr>
          <w:rFonts w:ascii="David" w:hAnsi="David" w:hint="eastAsia"/>
          <w:b/>
          <w:bCs/>
          <w:sz w:val="26"/>
          <w:szCs w:val="26"/>
          <w:rtl/>
        </w:rPr>
        <w:t>פלוני</w:t>
      </w:r>
      <w:r w:rsidRPr="003608A4">
        <w:rPr>
          <w:rFonts w:ascii="David" w:hAnsi="David"/>
          <w:b/>
          <w:bCs/>
          <w:sz w:val="26"/>
          <w:szCs w:val="26"/>
          <w:rtl/>
        </w:rPr>
        <w:t xml:space="preserve"> </w:t>
      </w:r>
      <w:r w:rsidRPr="003608A4">
        <w:rPr>
          <w:rFonts w:ascii="David" w:hAnsi="David" w:hint="eastAsia"/>
          <w:b/>
          <w:bCs/>
          <w:sz w:val="26"/>
          <w:szCs w:val="26"/>
          <w:rtl/>
        </w:rPr>
        <w:t>נ</w:t>
      </w:r>
      <w:r w:rsidRPr="003608A4">
        <w:rPr>
          <w:rFonts w:ascii="David" w:hAnsi="David"/>
          <w:b/>
          <w:bCs/>
          <w:sz w:val="26"/>
          <w:szCs w:val="26"/>
          <w:rtl/>
        </w:rPr>
        <w:t xml:space="preserve">' </w:t>
      </w:r>
      <w:r w:rsidRPr="003608A4">
        <w:rPr>
          <w:rFonts w:ascii="David" w:hAnsi="David" w:hint="eastAsia"/>
          <w:b/>
          <w:bCs/>
          <w:sz w:val="26"/>
          <w:szCs w:val="26"/>
          <w:rtl/>
        </w:rPr>
        <w:t>מ</w:t>
      </w:r>
      <w:r w:rsidRPr="003608A4">
        <w:rPr>
          <w:rFonts w:ascii="David" w:hAnsi="David"/>
          <w:b/>
          <w:bCs/>
          <w:sz w:val="26"/>
          <w:szCs w:val="26"/>
          <w:rtl/>
        </w:rPr>
        <w:t>"י</w:t>
      </w:r>
      <w:r w:rsidRPr="003608A4">
        <w:rPr>
          <w:rFonts w:ascii="David" w:hAnsi="David"/>
          <w:sz w:val="26"/>
          <w:szCs w:val="26"/>
          <w:rtl/>
        </w:rPr>
        <w:t xml:space="preserve"> (24.06.15): המערער כבן 18, החדיר אצבעות לאבר המין של הנפגעת וכפה עליה לבצע בו מין אוראלי, ללא היכרות מוקדמת. המערער הורשע בעבירות של מעשה סדום, סחיטה בכוח ואיומים בנסיבות מחמירות, מעשים מגונים בנסיבות אינוס, תקיפה הגורמת חבלה של ממש, נהיגה ללא רישיון ופוליסה והסתייעות ברכב לביצוע פשע. בביהמ"ש המחוזי נקבע מתחם בין 8 לבין 12 שנות מאסר, ונגזרו על המערער 9 שנות מאסר, כעונש עיקרי. הערעור נדחה.</w:t>
      </w:r>
    </w:p>
    <w:p w:rsidR="00921A4F"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 xml:space="preserve">(-) ע"פ 6797/13 </w:t>
      </w:r>
      <w:r w:rsidRPr="00623DBE">
        <w:rPr>
          <w:rFonts w:ascii="David" w:hAnsi="David"/>
          <w:b/>
          <w:bCs/>
          <w:sz w:val="26"/>
          <w:szCs w:val="26"/>
          <w:rtl/>
        </w:rPr>
        <w:t xml:space="preserve">פלוני נ'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(02.03.15): </w:t>
      </w:r>
      <w:r w:rsidRPr="00623DBE">
        <w:rPr>
          <w:rFonts w:ascii="David" w:hAnsi="David" w:hint="eastAsia"/>
          <w:sz w:val="26"/>
          <w:szCs w:val="26"/>
          <w:rtl/>
        </w:rPr>
        <w:t>ביהמ</w:t>
      </w:r>
      <w:r w:rsidRPr="00623DBE">
        <w:rPr>
          <w:rFonts w:ascii="David" w:hAnsi="David"/>
          <w:sz w:val="26"/>
          <w:szCs w:val="26"/>
          <w:rtl/>
        </w:rPr>
        <w:t xml:space="preserve">"ש העליון קיבל את ערעור המדינה על קולת העונש והחמיר את עונש המאסר בפועל מ-5 שנים ל-6.5 שנות מאסר, </w:t>
      </w:r>
      <w:r w:rsidRPr="00623DBE">
        <w:rPr>
          <w:rFonts w:ascii="David" w:hAnsi="David" w:hint="eastAsia"/>
          <w:sz w:val="26"/>
          <w:szCs w:val="26"/>
          <w:rtl/>
        </w:rPr>
        <w:t>כעונש</w:t>
      </w:r>
      <w:r w:rsidRPr="00623DBE">
        <w:rPr>
          <w:rFonts w:ascii="David" w:hAnsi="David"/>
          <w:sz w:val="26"/>
          <w:szCs w:val="26"/>
          <w:rtl/>
        </w:rPr>
        <w:t xml:space="preserve"> עיקרי. זאת בשל עבירות של אינוס </w:t>
      </w:r>
      <w:r w:rsidRPr="00623DBE">
        <w:rPr>
          <w:rFonts w:ascii="David" w:hAnsi="David" w:hint="eastAsia"/>
          <w:sz w:val="26"/>
          <w:szCs w:val="26"/>
          <w:rtl/>
        </w:rPr>
        <w:t>ו</w:t>
      </w:r>
      <w:r w:rsidRPr="00623DBE">
        <w:rPr>
          <w:rFonts w:ascii="David" w:hAnsi="David"/>
          <w:sz w:val="26"/>
          <w:szCs w:val="26"/>
          <w:rtl/>
        </w:rPr>
        <w:t>מעשה סדום בנסיבות אינוס, שעה שהמתלוננת קטינה כבת 16 הייתה במצב של שכרות לאחר שהנאשם דחף אותה לשתות. המעשים כללו קיום יחסי מין מלאים והחדרת אבר מינו של הנאשם לפיה בניגוד להסכמתה. בזמן האירוע בין הנאשם למתלוננת הייתה היכרות שטחית בלבד. המערער בן 36 ללא עבר פלילי אשר לגביו התקיימו נסיבות אישיות מיוחדות לרבות העבודה שתרם רבות לקהילה.</w:t>
      </w:r>
    </w:p>
    <w:p w:rsidR="00921A4F" w:rsidRPr="003608A4" w:rsidRDefault="00921A4F" w:rsidP="00921A4F">
      <w:pPr>
        <w:spacing w:after="240" w:line="360" w:lineRule="auto"/>
        <w:ind w:left="360"/>
        <w:jc w:val="both"/>
        <w:rPr>
          <w:rFonts w:ascii="David" w:hAnsi="David"/>
          <w:sz w:val="26"/>
          <w:szCs w:val="26"/>
          <w:rtl/>
        </w:rPr>
      </w:pPr>
      <w:r w:rsidRPr="003608A4">
        <w:rPr>
          <w:rFonts w:ascii="David" w:hAnsi="David"/>
          <w:sz w:val="26"/>
          <w:szCs w:val="26"/>
          <w:rtl/>
        </w:rPr>
        <w:t>(-)</w:t>
      </w:r>
      <w:r w:rsidRPr="003608A4">
        <w:rPr>
          <w:rFonts w:ascii="David" w:hAnsi="David"/>
          <w:sz w:val="26"/>
          <w:szCs w:val="26"/>
          <w:rtl/>
        </w:rPr>
        <w:tab/>
      </w:r>
      <w:r w:rsidRPr="003608A4">
        <w:rPr>
          <w:rFonts w:ascii="David" w:hAnsi="David" w:hint="eastAsia"/>
          <w:sz w:val="26"/>
          <w:szCs w:val="26"/>
          <w:rtl/>
        </w:rPr>
        <w:t>ע</w:t>
      </w:r>
      <w:r w:rsidRPr="003608A4">
        <w:rPr>
          <w:rFonts w:ascii="David" w:hAnsi="David"/>
          <w:sz w:val="26"/>
          <w:szCs w:val="26"/>
          <w:rtl/>
        </w:rPr>
        <w:t xml:space="preserve">"פ 2963/13 </w:t>
      </w:r>
      <w:r w:rsidRPr="003608A4">
        <w:rPr>
          <w:rFonts w:ascii="David" w:hAnsi="David" w:hint="eastAsia"/>
          <w:b/>
          <w:bCs/>
          <w:sz w:val="26"/>
          <w:szCs w:val="26"/>
          <w:rtl/>
        </w:rPr>
        <w:t>מ</w:t>
      </w:r>
      <w:r w:rsidRPr="003608A4">
        <w:rPr>
          <w:rFonts w:ascii="David" w:hAnsi="David"/>
          <w:b/>
          <w:bCs/>
          <w:sz w:val="26"/>
          <w:szCs w:val="26"/>
          <w:rtl/>
        </w:rPr>
        <w:t xml:space="preserve">"י </w:t>
      </w:r>
      <w:r w:rsidRPr="003608A4">
        <w:rPr>
          <w:rFonts w:ascii="David" w:hAnsi="David" w:hint="eastAsia"/>
          <w:b/>
          <w:bCs/>
          <w:sz w:val="26"/>
          <w:szCs w:val="26"/>
          <w:rtl/>
        </w:rPr>
        <w:t>נ</w:t>
      </w:r>
      <w:r w:rsidRPr="003608A4">
        <w:rPr>
          <w:rFonts w:ascii="David" w:hAnsi="David"/>
          <w:b/>
          <w:bCs/>
          <w:sz w:val="26"/>
          <w:szCs w:val="26"/>
          <w:rtl/>
        </w:rPr>
        <w:t xml:space="preserve">' </w:t>
      </w:r>
      <w:r w:rsidRPr="003608A4">
        <w:rPr>
          <w:rFonts w:ascii="David" w:hAnsi="David" w:hint="eastAsia"/>
          <w:b/>
          <w:bCs/>
          <w:sz w:val="26"/>
          <w:szCs w:val="26"/>
          <w:rtl/>
        </w:rPr>
        <w:t>פלוני</w:t>
      </w:r>
      <w:r w:rsidRPr="003608A4">
        <w:rPr>
          <w:rFonts w:ascii="David" w:hAnsi="David"/>
          <w:b/>
          <w:bCs/>
          <w:sz w:val="26"/>
          <w:szCs w:val="26"/>
          <w:rtl/>
        </w:rPr>
        <w:t xml:space="preserve"> </w:t>
      </w:r>
      <w:r w:rsidRPr="003608A4">
        <w:rPr>
          <w:rFonts w:ascii="David" w:hAnsi="David" w:hint="eastAsia"/>
          <w:b/>
          <w:bCs/>
          <w:sz w:val="26"/>
          <w:szCs w:val="26"/>
          <w:rtl/>
        </w:rPr>
        <w:t>ואח</w:t>
      </w:r>
      <w:r w:rsidRPr="003608A4">
        <w:rPr>
          <w:rFonts w:ascii="David" w:hAnsi="David"/>
          <w:b/>
          <w:bCs/>
          <w:sz w:val="26"/>
          <w:szCs w:val="26"/>
          <w:rtl/>
        </w:rPr>
        <w:t>'</w:t>
      </w:r>
      <w:r w:rsidRPr="003608A4">
        <w:rPr>
          <w:rFonts w:ascii="David" w:hAnsi="David"/>
          <w:sz w:val="26"/>
          <w:szCs w:val="26"/>
          <w:rtl/>
        </w:rPr>
        <w:t xml:space="preserve"> (10.02.14): שני המשיבים הורשעו בשתי עבירות אינוס ובשתי עבירות של מעשה סדום, </w:t>
      </w:r>
      <w:r w:rsidRPr="003608A4">
        <w:rPr>
          <w:rFonts w:ascii="David" w:hAnsi="David" w:hint="eastAsia"/>
          <w:sz w:val="26"/>
          <w:szCs w:val="26"/>
          <w:rtl/>
        </w:rPr>
        <w:t>אותן</w:t>
      </w:r>
      <w:r w:rsidRPr="003608A4">
        <w:rPr>
          <w:rFonts w:ascii="David" w:hAnsi="David"/>
          <w:sz w:val="26"/>
          <w:szCs w:val="26"/>
          <w:rtl/>
        </w:rPr>
        <w:t xml:space="preserve"> </w:t>
      </w:r>
      <w:r w:rsidRPr="003608A4">
        <w:rPr>
          <w:rFonts w:ascii="David" w:hAnsi="David" w:hint="eastAsia"/>
          <w:sz w:val="26"/>
          <w:szCs w:val="26"/>
          <w:rtl/>
        </w:rPr>
        <w:t>ביצעו</w:t>
      </w:r>
      <w:r w:rsidRPr="003608A4">
        <w:rPr>
          <w:rFonts w:ascii="David" w:hAnsi="David"/>
          <w:sz w:val="26"/>
          <w:szCs w:val="26"/>
          <w:rtl/>
        </w:rPr>
        <w:t xml:space="preserve"> </w:t>
      </w:r>
      <w:r w:rsidRPr="003608A4">
        <w:rPr>
          <w:rFonts w:ascii="David" w:hAnsi="David" w:hint="eastAsia"/>
          <w:sz w:val="26"/>
          <w:szCs w:val="26"/>
          <w:rtl/>
        </w:rPr>
        <w:t>באירוע</w:t>
      </w:r>
      <w:r w:rsidRPr="003608A4">
        <w:rPr>
          <w:rFonts w:ascii="David" w:hAnsi="David"/>
          <w:sz w:val="26"/>
          <w:szCs w:val="26"/>
          <w:rtl/>
        </w:rPr>
        <w:t xml:space="preserve"> </w:t>
      </w:r>
      <w:r w:rsidRPr="003608A4">
        <w:rPr>
          <w:rFonts w:ascii="David" w:hAnsi="David" w:hint="eastAsia"/>
          <w:sz w:val="26"/>
          <w:szCs w:val="26"/>
          <w:rtl/>
        </w:rPr>
        <w:t>אחד</w:t>
      </w:r>
      <w:r w:rsidRPr="003608A4">
        <w:rPr>
          <w:rFonts w:ascii="David" w:hAnsi="David"/>
          <w:sz w:val="26"/>
          <w:szCs w:val="26"/>
          <w:rtl/>
        </w:rPr>
        <w:t xml:space="preserve"> </w:t>
      </w:r>
      <w:r w:rsidRPr="003608A4">
        <w:rPr>
          <w:rFonts w:ascii="David" w:hAnsi="David" w:hint="eastAsia"/>
          <w:sz w:val="26"/>
          <w:szCs w:val="26"/>
          <w:rtl/>
        </w:rPr>
        <w:t>בנפגעת</w:t>
      </w:r>
      <w:r w:rsidRPr="003608A4">
        <w:rPr>
          <w:rFonts w:ascii="David" w:hAnsi="David"/>
          <w:sz w:val="26"/>
          <w:szCs w:val="26"/>
          <w:rtl/>
        </w:rPr>
        <w:t xml:space="preserve"> </w:t>
      </w:r>
      <w:r w:rsidRPr="003608A4">
        <w:rPr>
          <w:rFonts w:ascii="David" w:hAnsi="David" w:hint="eastAsia"/>
          <w:sz w:val="26"/>
          <w:szCs w:val="26"/>
          <w:rtl/>
        </w:rPr>
        <w:t>בגירה</w:t>
      </w:r>
      <w:r w:rsidRPr="003608A4">
        <w:rPr>
          <w:rFonts w:ascii="David" w:hAnsi="David"/>
          <w:sz w:val="26"/>
          <w:szCs w:val="26"/>
          <w:rtl/>
        </w:rPr>
        <w:t xml:space="preserve">. בין משיב 1 </w:t>
      </w:r>
      <w:r w:rsidRPr="003608A4">
        <w:rPr>
          <w:rFonts w:ascii="David" w:hAnsi="David" w:hint="eastAsia"/>
          <w:sz w:val="26"/>
          <w:szCs w:val="26"/>
          <w:rtl/>
        </w:rPr>
        <w:t>לנפגעת</w:t>
      </w:r>
      <w:r w:rsidRPr="003608A4">
        <w:rPr>
          <w:rFonts w:ascii="David" w:hAnsi="David"/>
          <w:sz w:val="26"/>
          <w:szCs w:val="26"/>
          <w:rtl/>
        </w:rPr>
        <w:t xml:space="preserve"> היה קשר רומנטי, והיא גרה אצל משפחתו לאחר שנותרה לבדה בארץ. משיב 2 הוא חברו של משיב 1 ואין בינו </w:t>
      </w:r>
      <w:r w:rsidRPr="003608A4">
        <w:rPr>
          <w:rFonts w:ascii="David" w:hAnsi="David" w:hint="eastAsia"/>
          <w:sz w:val="26"/>
          <w:szCs w:val="26"/>
          <w:rtl/>
        </w:rPr>
        <w:t>ל</w:t>
      </w:r>
      <w:r w:rsidRPr="003608A4">
        <w:rPr>
          <w:rFonts w:ascii="David" w:hAnsi="David"/>
          <w:sz w:val="26"/>
          <w:szCs w:val="26"/>
          <w:rtl/>
        </w:rPr>
        <w:t xml:space="preserve">בין הנפגעת קשר. השניים אספו את הנפגעת ברכב, לקחו אותה למקום מבודד וביצעו בה מעשי אינוס ומעשי סדום בפיה. בנוסף, ניסה משיב 1 להחדיר את אבר מינו לפי הטבעת שלה. מעשיהם בוצעו בצוותא, תוך הפעלת כוח, כאשר הנפגעת מתנגדת ובוכה, אחד הנאשמים תיעד את המעשים באמצעות מצלמה בטלפון הנייד </w:t>
      </w:r>
      <w:proofErr w:type="spellStart"/>
      <w:r w:rsidRPr="003608A4">
        <w:rPr>
          <w:rFonts w:ascii="David" w:hAnsi="David" w:hint="eastAsia"/>
          <w:sz w:val="26"/>
          <w:szCs w:val="26"/>
          <w:rtl/>
        </w:rPr>
        <w:t>שלו</w:t>
      </w:r>
      <w:r w:rsidRPr="003608A4">
        <w:rPr>
          <w:rFonts w:ascii="David" w:hAnsi="David"/>
          <w:sz w:val="26"/>
          <w:szCs w:val="26"/>
          <w:rtl/>
        </w:rPr>
        <w:t>.</w:t>
      </w:r>
      <w:r w:rsidRPr="003608A4">
        <w:rPr>
          <w:rFonts w:ascii="David" w:hAnsi="David" w:hint="eastAsia"/>
          <w:sz w:val="26"/>
          <w:szCs w:val="26"/>
          <w:rtl/>
        </w:rPr>
        <w:t>בביהמ</w:t>
      </w:r>
      <w:r w:rsidRPr="003608A4">
        <w:rPr>
          <w:rFonts w:ascii="David" w:hAnsi="David"/>
          <w:sz w:val="26"/>
          <w:szCs w:val="26"/>
          <w:rtl/>
        </w:rPr>
        <w:t>"ש</w:t>
      </w:r>
      <w:proofErr w:type="spellEnd"/>
      <w:r w:rsidRPr="003608A4">
        <w:rPr>
          <w:rFonts w:ascii="David" w:hAnsi="David"/>
          <w:sz w:val="26"/>
          <w:szCs w:val="26"/>
          <w:rtl/>
        </w:rPr>
        <w:t xml:space="preserve"> המחוזי נקבע מתחם ענישה בין 4 לבין 8 שנות מאסר, ונגזרו על המשיבים עונשים של 5 ו-3.5 שנות מאסר, כעונש עיקרי. ערעור המדינה התקבל וביהמ"ש העליון החמיר את עונשו של משיב 1 ל- 7.5 שנות מאסר ואת עונשו של משיב 2 ל-5 שנות מאסר בפועל, תוך הדגשה כי בעונשים אלו אין מיצוי הדין.</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w:t>
      </w:r>
      <w:r w:rsidRPr="00623DBE">
        <w:rPr>
          <w:rFonts w:ascii="David" w:hAnsi="David"/>
          <w:sz w:val="26"/>
          <w:szCs w:val="26"/>
          <w:rtl/>
        </w:rPr>
        <w:tab/>
        <w:t xml:space="preserve">ע"פ 10496/05 </w:t>
      </w:r>
      <w:r w:rsidRPr="00623DBE">
        <w:rPr>
          <w:rFonts w:ascii="David" w:hAnsi="David"/>
          <w:b/>
          <w:bCs/>
          <w:sz w:val="26"/>
          <w:szCs w:val="26"/>
          <w:rtl/>
        </w:rPr>
        <w:t xml:space="preserve">פלוני נ' מ"י </w:t>
      </w:r>
      <w:r w:rsidRPr="00623DBE">
        <w:rPr>
          <w:rFonts w:ascii="David" w:hAnsi="David"/>
          <w:sz w:val="26"/>
          <w:szCs w:val="26"/>
          <w:rtl/>
        </w:rPr>
        <w:t>(03.02.08): יחסי מין בין בגיר (25) לבין קטינה (12) אשר הכירו דרך מכרה. הקטינה נענתה להצעתו של הבגיר להצטרף אליו לנסיעה ברכב, במהלך הנסיעה החדיר הבגיר את אבר מינו לאבר מינה של הקטינה, ולכן הורשע באינוס לפי ס</w:t>
      </w:r>
      <w:r w:rsidRPr="00623DBE">
        <w:rPr>
          <w:rFonts w:ascii="David" w:hAnsi="David" w:hint="eastAsia"/>
          <w:sz w:val="26"/>
          <w:szCs w:val="26"/>
          <w:rtl/>
        </w:rPr>
        <w:t>עיף</w:t>
      </w:r>
      <w:r w:rsidRPr="00623DBE">
        <w:rPr>
          <w:rFonts w:ascii="David" w:hAnsi="David"/>
          <w:sz w:val="26"/>
          <w:szCs w:val="26"/>
          <w:rtl/>
        </w:rPr>
        <w:t xml:space="preserve"> 345(א)(3) לחוק העונשין. </w:t>
      </w:r>
      <w:r w:rsidRPr="00623DBE">
        <w:rPr>
          <w:rFonts w:ascii="David" w:hAnsi="David" w:hint="eastAsia"/>
          <w:sz w:val="26"/>
          <w:szCs w:val="26"/>
          <w:rtl/>
        </w:rPr>
        <w:t>ב</w:t>
      </w:r>
      <w:r w:rsidRPr="00623DBE">
        <w:rPr>
          <w:rFonts w:ascii="David" w:hAnsi="David"/>
          <w:sz w:val="26"/>
          <w:szCs w:val="26"/>
          <w:rtl/>
        </w:rPr>
        <w:t>בי</w:t>
      </w:r>
      <w:r w:rsidRPr="00623DBE">
        <w:rPr>
          <w:rFonts w:ascii="David" w:hAnsi="David" w:hint="eastAsia"/>
          <w:sz w:val="26"/>
          <w:szCs w:val="26"/>
          <w:rtl/>
        </w:rPr>
        <w:t>המ</w:t>
      </w:r>
      <w:r w:rsidRPr="00623DBE">
        <w:rPr>
          <w:rFonts w:ascii="David" w:hAnsi="David"/>
          <w:sz w:val="26"/>
          <w:szCs w:val="26"/>
          <w:rtl/>
        </w:rPr>
        <w:t xml:space="preserve">"ש המחוזי נגזרו על הנאשם 7 שנות מאסר, כעונש עיקרי. בערעור זוכה המערער מאחד </w:t>
      </w:r>
      <w:proofErr w:type="spellStart"/>
      <w:r w:rsidRPr="00623DBE">
        <w:rPr>
          <w:rFonts w:ascii="David" w:hAnsi="David" w:hint="eastAsia"/>
          <w:sz w:val="26"/>
          <w:szCs w:val="26"/>
          <w:rtl/>
        </w:rPr>
        <w:t>האישומים</w:t>
      </w:r>
      <w:proofErr w:type="spellEnd"/>
      <w:r w:rsidRPr="00623DBE">
        <w:rPr>
          <w:rFonts w:ascii="David" w:hAnsi="David"/>
          <w:sz w:val="26"/>
          <w:szCs w:val="26"/>
          <w:rtl/>
        </w:rPr>
        <w:t xml:space="preserve"> ועונשו הופחת ל-6 שנות מאסר, כעונש עיקרי. </w:t>
      </w:r>
    </w:p>
    <w:p w:rsidR="00921A4F" w:rsidRPr="00623DBE" w:rsidRDefault="00921A4F" w:rsidP="00921A4F">
      <w:pPr>
        <w:pStyle w:val="a3"/>
        <w:numPr>
          <w:ilvl w:val="0"/>
          <w:numId w:val="1"/>
        </w:numPr>
        <w:spacing w:after="240" w:line="360" w:lineRule="auto"/>
        <w:jc w:val="both"/>
        <w:rPr>
          <w:rFonts w:ascii="David" w:hAnsi="David"/>
          <w:sz w:val="26"/>
          <w:szCs w:val="26"/>
          <w:rtl/>
        </w:rPr>
      </w:pPr>
      <w:r w:rsidRPr="00623DBE">
        <w:rPr>
          <w:rFonts w:ascii="David" w:hAnsi="David" w:hint="eastAsia"/>
          <w:sz w:val="26"/>
          <w:szCs w:val="26"/>
          <w:rtl/>
        </w:rPr>
        <w:t>להלן</w:t>
      </w:r>
      <w:r w:rsidRPr="00623DBE">
        <w:rPr>
          <w:rFonts w:ascii="David" w:hAnsi="David"/>
          <w:sz w:val="26"/>
          <w:szCs w:val="26"/>
          <w:rtl/>
        </w:rPr>
        <w:t xml:space="preserve"> </w:t>
      </w:r>
      <w:r w:rsidRPr="00623DBE">
        <w:rPr>
          <w:rFonts w:ascii="David" w:hAnsi="David" w:hint="eastAsia"/>
          <w:sz w:val="26"/>
          <w:szCs w:val="26"/>
          <w:rtl/>
        </w:rPr>
        <w:t>פסקי</w:t>
      </w:r>
      <w:r w:rsidRPr="00623DBE">
        <w:rPr>
          <w:rFonts w:ascii="David" w:hAnsi="David"/>
          <w:sz w:val="26"/>
          <w:szCs w:val="26"/>
          <w:rtl/>
        </w:rPr>
        <w:t xml:space="preserve">-דין </w:t>
      </w:r>
      <w:r w:rsidRPr="00623DBE">
        <w:rPr>
          <w:rFonts w:ascii="David" w:hAnsi="David" w:hint="eastAsia"/>
          <w:sz w:val="26"/>
          <w:szCs w:val="26"/>
          <w:rtl/>
        </w:rPr>
        <w:t>שהגישה</w:t>
      </w:r>
      <w:r w:rsidRPr="00623DBE">
        <w:rPr>
          <w:rFonts w:ascii="David" w:hAnsi="David"/>
          <w:sz w:val="26"/>
          <w:szCs w:val="26"/>
          <w:rtl/>
        </w:rPr>
        <w:t xml:space="preserve"> </w:t>
      </w:r>
      <w:r w:rsidRPr="00623DBE">
        <w:rPr>
          <w:rFonts w:ascii="David" w:hAnsi="David" w:hint="eastAsia"/>
          <w:sz w:val="26"/>
          <w:szCs w:val="26"/>
          <w:rtl/>
        </w:rPr>
        <w:t>ההגנה</w:t>
      </w:r>
      <w:r w:rsidRPr="00623DBE">
        <w:rPr>
          <w:rFonts w:ascii="David" w:hAnsi="David"/>
          <w:sz w:val="26"/>
          <w:szCs w:val="26"/>
          <w:rtl/>
        </w:rPr>
        <w:t xml:space="preserve">, </w:t>
      </w:r>
      <w:r w:rsidRPr="00623DBE">
        <w:rPr>
          <w:rFonts w:ascii="David" w:hAnsi="David" w:hint="eastAsia"/>
          <w:sz w:val="26"/>
          <w:szCs w:val="26"/>
          <w:rtl/>
        </w:rPr>
        <w:t>שלא</w:t>
      </w:r>
      <w:r w:rsidRPr="00623DBE">
        <w:rPr>
          <w:rFonts w:ascii="David" w:hAnsi="David"/>
          <w:sz w:val="26"/>
          <w:szCs w:val="26"/>
          <w:rtl/>
        </w:rPr>
        <w:t xml:space="preserve"> </w:t>
      </w:r>
      <w:r w:rsidRPr="00623DBE">
        <w:rPr>
          <w:rFonts w:ascii="David" w:hAnsi="David" w:hint="eastAsia"/>
          <w:sz w:val="26"/>
          <w:szCs w:val="26"/>
          <w:rtl/>
        </w:rPr>
        <w:t>ישמשו</w:t>
      </w:r>
      <w:r w:rsidRPr="00623DBE">
        <w:rPr>
          <w:rFonts w:ascii="David" w:hAnsi="David"/>
          <w:sz w:val="26"/>
          <w:szCs w:val="26"/>
          <w:rtl/>
        </w:rPr>
        <w:t xml:space="preserve"> </w:t>
      </w:r>
      <w:r w:rsidRPr="00623DBE">
        <w:rPr>
          <w:rFonts w:ascii="David" w:hAnsi="David" w:hint="eastAsia"/>
          <w:sz w:val="26"/>
          <w:szCs w:val="26"/>
          <w:rtl/>
        </w:rPr>
        <w:t>בקביעת</w:t>
      </w:r>
      <w:r w:rsidRPr="00623DBE">
        <w:rPr>
          <w:rFonts w:ascii="David" w:hAnsi="David"/>
          <w:sz w:val="26"/>
          <w:szCs w:val="26"/>
          <w:rtl/>
        </w:rPr>
        <w:t xml:space="preserve"> </w:t>
      </w:r>
      <w:r w:rsidRPr="00623DBE">
        <w:rPr>
          <w:rFonts w:ascii="David" w:hAnsi="David" w:hint="eastAsia"/>
          <w:sz w:val="26"/>
          <w:szCs w:val="26"/>
          <w:rtl/>
        </w:rPr>
        <w:t>המתחם</w:t>
      </w:r>
      <w:r w:rsidRPr="00623DBE">
        <w:rPr>
          <w:rFonts w:ascii="David" w:hAnsi="David"/>
          <w:sz w:val="26"/>
          <w:szCs w:val="26"/>
          <w:rtl/>
        </w:rPr>
        <w:t xml:space="preserve"> מחמת אי-התאמה:</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w:t>
      </w:r>
      <w:r w:rsidRPr="00623DBE">
        <w:rPr>
          <w:rFonts w:ascii="David" w:hAnsi="David"/>
          <w:sz w:val="26"/>
          <w:szCs w:val="26"/>
          <w:rtl/>
        </w:rPr>
        <w:tab/>
      </w:r>
      <w:r w:rsidRPr="00623DBE">
        <w:rPr>
          <w:rFonts w:ascii="David" w:hAnsi="David" w:hint="eastAsia"/>
          <w:sz w:val="26"/>
          <w:szCs w:val="26"/>
          <w:rtl/>
        </w:rPr>
        <w:t>ע</w:t>
      </w:r>
      <w:r w:rsidRPr="00623DBE">
        <w:rPr>
          <w:rFonts w:ascii="David" w:hAnsi="David"/>
          <w:sz w:val="26"/>
          <w:szCs w:val="26"/>
          <w:rtl/>
        </w:rPr>
        <w:t xml:space="preserve">"פ 1697/19 </w:t>
      </w:r>
      <w:r w:rsidRPr="00623DBE">
        <w:rPr>
          <w:rFonts w:ascii="David" w:hAnsi="David" w:hint="eastAsia"/>
          <w:b/>
          <w:bCs/>
          <w:sz w:val="26"/>
          <w:szCs w:val="26"/>
          <w:rtl/>
        </w:rPr>
        <w:t>פלוני</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(16.07.19): ערעור על גז"ד של בימ"ש מחוזי, בגדרו הוטל על המערער עונש של 12 חודשי מאסר בפועל (בניכוי ימי מעצרו); מאסרים מותנים ופיצוי למתלוננת, בעקבות הרשעתו במסגרת הסדר טיעון בעבירות של בעילה אסורה בהסכמה ומעשים מגונים שביצע, בקטינה כבת 15.5 והטרדה מינית שביצע בקטינה נוספת אף היא כבת 15.5. המערער, כבן 63 </w:t>
      </w:r>
      <w:r w:rsidRPr="00623DBE">
        <w:rPr>
          <w:rFonts w:ascii="David" w:hAnsi="David" w:hint="eastAsia"/>
          <w:sz w:val="26"/>
          <w:szCs w:val="26"/>
          <w:rtl/>
        </w:rPr>
        <w:t>בעת</w:t>
      </w:r>
      <w:r w:rsidRPr="00623DBE">
        <w:rPr>
          <w:rFonts w:ascii="David" w:hAnsi="David"/>
          <w:sz w:val="26"/>
          <w:szCs w:val="26"/>
          <w:rtl/>
        </w:rPr>
        <w:t xml:space="preserve"> הדיון בביהמ"ש העליון, מבוגר </w:t>
      </w:r>
      <w:proofErr w:type="spellStart"/>
      <w:r w:rsidRPr="00623DBE">
        <w:rPr>
          <w:rFonts w:ascii="David" w:hAnsi="David"/>
          <w:sz w:val="26"/>
          <w:szCs w:val="26"/>
          <w:rtl/>
        </w:rPr>
        <w:t>מהמתל</w:t>
      </w:r>
      <w:r>
        <w:rPr>
          <w:rFonts w:ascii="David" w:hAnsi="David" w:hint="cs"/>
          <w:sz w:val="26"/>
          <w:szCs w:val="26"/>
          <w:rtl/>
        </w:rPr>
        <w:t>ו</w:t>
      </w:r>
      <w:r w:rsidRPr="00623DBE">
        <w:rPr>
          <w:rFonts w:ascii="David" w:hAnsi="David"/>
          <w:sz w:val="26"/>
          <w:szCs w:val="26"/>
          <w:rtl/>
        </w:rPr>
        <w:t>ננות</w:t>
      </w:r>
      <w:proofErr w:type="spellEnd"/>
      <w:r w:rsidRPr="00623DBE">
        <w:rPr>
          <w:rFonts w:ascii="David" w:hAnsi="David"/>
          <w:sz w:val="26"/>
          <w:szCs w:val="26"/>
          <w:rtl/>
        </w:rPr>
        <w:t xml:space="preserve"> בכ-40 שנה. המערער </w:t>
      </w:r>
      <w:r w:rsidRPr="00623DBE">
        <w:rPr>
          <w:rFonts w:ascii="David" w:hAnsi="David" w:hint="eastAsia"/>
          <w:sz w:val="26"/>
          <w:szCs w:val="26"/>
          <w:rtl/>
        </w:rPr>
        <w:t>טען</w:t>
      </w:r>
      <w:r w:rsidRPr="00623DBE">
        <w:rPr>
          <w:rFonts w:ascii="David" w:hAnsi="David"/>
          <w:sz w:val="26"/>
          <w:szCs w:val="26"/>
          <w:rtl/>
        </w:rPr>
        <w:t xml:space="preserve"> </w:t>
      </w:r>
      <w:r w:rsidRPr="00623DBE">
        <w:rPr>
          <w:rFonts w:ascii="David" w:hAnsi="David" w:hint="eastAsia"/>
          <w:sz w:val="26"/>
          <w:szCs w:val="26"/>
          <w:rtl/>
        </w:rPr>
        <w:t>כנגד</w:t>
      </w:r>
      <w:r w:rsidRPr="00623DBE">
        <w:rPr>
          <w:rFonts w:ascii="David" w:hAnsi="David"/>
          <w:sz w:val="26"/>
          <w:szCs w:val="26"/>
          <w:rtl/>
        </w:rPr>
        <w:t xml:space="preserve"> </w:t>
      </w:r>
      <w:r w:rsidRPr="00623DBE">
        <w:rPr>
          <w:rFonts w:ascii="David" w:hAnsi="David" w:hint="eastAsia"/>
          <w:sz w:val="26"/>
          <w:szCs w:val="26"/>
          <w:rtl/>
        </w:rPr>
        <w:t>חומרת</w:t>
      </w:r>
      <w:r w:rsidRPr="00623DBE">
        <w:rPr>
          <w:rFonts w:ascii="David" w:hAnsi="David"/>
          <w:sz w:val="26"/>
          <w:szCs w:val="26"/>
          <w:rtl/>
        </w:rPr>
        <w:t xml:space="preserve"> </w:t>
      </w:r>
      <w:r w:rsidRPr="00623DBE">
        <w:rPr>
          <w:rFonts w:ascii="David" w:hAnsi="David" w:hint="eastAsia"/>
          <w:sz w:val="26"/>
          <w:szCs w:val="26"/>
          <w:rtl/>
        </w:rPr>
        <w:t>העונש</w:t>
      </w:r>
      <w:r w:rsidRPr="00623DBE">
        <w:rPr>
          <w:rFonts w:ascii="David" w:hAnsi="David"/>
          <w:sz w:val="26"/>
          <w:szCs w:val="26"/>
          <w:rtl/>
        </w:rPr>
        <w:t xml:space="preserve">, </w:t>
      </w:r>
      <w:r w:rsidRPr="00623DBE">
        <w:rPr>
          <w:rFonts w:ascii="David" w:hAnsi="David" w:hint="eastAsia"/>
          <w:sz w:val="26"/>
          <w:szCs w:val="26"/>
          <w:rtl/>
        </w:rPr>
        <w:t>אך</w:t>
      </w:r>
      <w:r w:rsidRPr="00623DBE">
        <w:rPr>
          <w:rFonts w:ascii="David" w:hAnsi="David"/>
          <w:sz w:val="26"/>
          <w:szCs w:val="26"/>
          <w:rtl/>
        </w:rPr>
        <w:t xml:space="preserve"> </w:t>
      </w:r>
      <w:r w:rsidRPr="00623DBE">
        <w:rPr>
          <w:rFonts w:ascii="David" w:hAnsi="David" w:hint="eastAsia"/>
          <w:sz w:val="26"/>
          <w:szCs w:val="26"/>
          <w:rtl/>
        </w:rPr>
        <w:t>ערעורו</w:t>
      </w:r>
      <w:r w:rsidRPr="00623DBE">
        <w:rPr>
          <w:rFonts w:ascii="David" w:hAnsi="David"/>
          <w:sz w:val="26"/>
          <w:szCs w:val="26"/>
          <w:rtl/>
        </w:rPr>
        <w:t xml:space="preserve"> </w:t>
      </w:r>
      <w:r w:rsidRPr="00623DBE">
        <w:rPr>
          <w:rFonts w:ascii="David" w:hAnsi="David" w:hint="eastAsia"/>
          <w:sz w:val="26"/>
          <w:szCs w:val="26"/>
          <w:rtl/>
        </w:rPr>
        <w:t>נדחה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-אף </w:t>
      </w:r>
      <w:r w:rsidRPr="00623DBE">
        <w:rPr>
          <w:rFonts w:ascii="David" w:hAnsi="David" w:hint="eastAsia"/>
          <w:sz w:val="26"/>
          <w:szCs w:val="26"/>
          <w:rtl/>
        </w:rPr>
        <w:t>נסיבות</w:t>
      </w:r>
      <w:r w:rsidRPr="00623DBE">
        <w:rPr>
          <w:rFonts w:ascii="David" w:hAnsi="David"/>
          <w:sz w:val="26"/>
          <w:szCs w:val="26"/>
          <w:rtl/>
        </w:rPr>
        <w:t xml:space="preserve"> </w:t>
      </w:r>
      <w:r w:rsidRPr="00623DBE">
        <w:rPr>
          <w:rFonts w:ascii="David" w:hAnsi="David" w:hint="eastAsia"/>
          <w:sz w:val="26"/>
          <w:szCs w:val="26"/>
          <w:rtl/>
        </w:rPr>
        <w:t>בריאותיות</w:t>
      </w:r>
      <w:r w:rsidRPr="00623DBE">
        <w:rPr>
          <w:rFonts w:ascii="David" w:hAnsi="David"/>
          <w:sz w:val="26"/>
          <w:szCs w:val="26"/>
          <w:rtl/>
        </w:rPr>
        <w:t xml:space="preserve"> </w:t>
      </w:r>
      <w:r w:rsidRPr="00623DBE">
        <w:rPr>
          <w:rFonts w:ascii="David" w:hAnsi="David" w:hint="eastAsia"/>
          <w:sz w:val="26"/>
          <w:szCs w:val="26"/>
          <w:rtl/>
        </w:rPr>
        <w:t>ונפשיות</w:t>
      </w:r>
      <w:r w:rsidRPr="00623DBE">
        <w:rPr>
          <w:rFonts w:ascii="David" w:hAnsi="David"/>
          <w:sz w:val="26"/>
          <w:szCs w:val="26"/>
          <w:rtl/>
        </w:rPr>
        <w:t xml:space="preserve"> "מורכבות". </w:t>
      </w:r>
      <w:r w:rsidRPr="00623DBE">
        <w:rPr>
          <w:rFonts w:ascii="David" w:hAnsi="David" w:hint="eastAsia"/>
          <w:sz w:val="26"/>
          <w:szCs w:val="26"/>
          <w:rtl/>
        </w:rPr>
        <w:t>אין</w:t>
      </w:r>
      <w:r w:rsidRPr="00623DBE">
        <w:rPr>
          <w:rFonts w:ascii="David" w:hAnsi="David"/>
          <w:sz w:val="26"/>
          <w:szCs w:val="26"/>
          <w:rtl/>
        </w:rPr>
        <w:t xml:space="preserve"> </w:t>
      </w:r>
      <w:r w:rsidRPr="00623DBE">
        <w:rPr>
          <w:rFonts w:ascii="David" w:hAnsi="David" w:hint="eastAsia"/>
          <w:sz w:val="26"/>
          <w:szCs w:val="26"/>
          <w:rtl/>
        </w:rPr>
        <w:t>הדבר</w:t>
      </w:r>
      <w:r w:rsidRPr="00623DBE">
        <w:rPr>
          <w:rFonts w:ascii="David" w:hAnsi="David"/>
          <w:sz w:val="26"/>
          <w:szCs w:val="26"/>
          <w:rtl/>
        </w:rPr>
        <w:t xml:space="preserve"> </w:t>
      </w:r>
      <w:r w:rsidRPr="00623DBE">
        <w:rPr>
          <w:rFonts w:ascii="David" w:hAnsi="David" w:hint="eastAsia"/>
          <w:sz w:val="26"/>
          <w:szCs w:val="26"/>
          <w:rtl/>
        </w:rPr>
        <w:t>דומה</w:t>
      </w:r>
      <w:r w:rsidRPr="00623DBE">
        <w:rPr>
          <w:rFonts w:ascii="David" w:hAnsi="David"/>
          <w:sz w:val="26"/>
          <w:szCs w:val="26"/>
          <w:rtl/>
        </w:rPr>
        <w:t xml:space="preserve"> </w:t>
      </w:r>
      <w:r w:rsidRPr="00623DBE">
        <w:rPr>
          <w:rFonts w:ascii="David" w:hAnsi="David" w:hint="eastAsia"/>
          <w:sz w:val="26"/>
          <w:szCs w:val="26"/>
          <w:rtl/>
        </w:rPr>
        <w:t>לענייננו</w:t>
      </w:r>
      <w:r w:rsidRPr="00623DBE">
        <w:rPr>
          <w:rFonts w:ascii="David" w:hAnsi="David"/>
          <w:sz w:val="26"/>
          <w:szCs w:val="26"/>
          <w:rtl/>
        </w:rPr>
        <w:t xml:space="preserve">, </w:t>
      </w:r>
      <w:r w:rsidRPr="00623DBE">
        <w:rPr>
          <w:rFonts w:ascii="David" w:hAnsi="David" w:hint="eastAsia"/>
          <w:sz w:val="26"/>
          <w:szCs w:val="26"/>
          <w:rtl/>
        </w:rPr>
        <w:t>הן</w:t>
      </w:r>
      <w:r w:rsidRPr="00623DBE">
        <w:rPr>
          <w:rFonts w:ascii="David" w:hAnsi="David"/>
          <w:sz w:val="26"/>
          <w:szCs w:val="26"/>
          <w:rtl/>
        </w:rPr>
        <w:t xml:space="preserve"> </w:t>
      </w:r>
      <w:r w:rsidRPr="00623DBE">
        <w:rPr>
          <w:rFonts w:ascii="David" w:hAnsi="David" w:hint="eastAsia"/>
          <w:sz w:val="26"/>
          <w:szCs w:val="26"/>
          <w:rtl/>
        </w:rPr>
        <w:t>מבחינת</w:t>
      </w:r>
      <w:r w:rsidRPr="00623DBE">
        <w:rPr>
          <w:rFonts w:ascii="David" w:hAnsi="David"/>
          <w:sz w:val="26"/>
          <w:szCs w:val="26"/>
          <w:rtl/>
        </w:rPr>
        <w:t xml:space="preserve"> </w:t>
      </w:r>
      <w:r w:rsidRPr="00623DBE">
        <w:rPr>
          <w:rFonts w:ascii="David" w:hAnsi="David" w:hint="eastAsia"/>
          <w:sz w:val="26"/>
          <w:szCs w:val="26"/>
          <w:rtl/>
        </w:rPr>
        <w:t>סוג</w:t>
      </w:r>
      <w:r w:rsidRPr="00623DBE">
        <w:rPr>
          <w:rFonts w:ascii="David" w:hAnsi="David"/>
          <w:sz w:val="26"/>
          <w:szCs w:val="26"/>
          <w:rtl/>
        </w:rPr>
        <w:t xml:space="preserve"> </w:t>
      </w:r>
      <w:r w:rsidRPr="00623DBE">
        <w:rPr>
          <w:rFonts w:ascii="David" w:hAnsi="David" w:hint="eastAsia"/>
          <w:sz w:val="26"/>
          <w:szCs w:val="26"/>
          <w:rtl/>
        </w:rPr>
        <w:t>העבירות</w:t>
      </w:r>
      <w:r w:rsidRPr="00623DBE">
        <w:rPr>
          <w:rFonts w:ascii="David" w:hAnsi="David"/>
          <w:sz w:val="26"/>
          <w:szCs w:val="26"/>
          <w:rtl/>
        </w:rPr>
        <w:t xml:space="preserve">, </w:t>
      </w:r>
      <w:r w:rsidRPr="00623DBE">
        <w:rPr>
          <w:rFonts w:ascii="David" w:hAnsi="David" w:hint="eastAsia"/>
          <w:sz w:val="26"/>
          <w:szCs w:val="26"/>
          <w:rtl/>
        </w:rPr>
        <w:t>שם</w:t>
      </w:r>
      <w:r w:rsidRPr="00623DBE">
        <w:rPr>
          <w:rFonts w:ascii="David" w:hAnsi="David"/>
          <w:sz w:val="26"/>
          <w:szCs w:val="26"/>
          <w:rtl/>
        </w:rPr>
        <w:t xml:space="preserve"> </w:t>
      </w:r>
      <w:r w:rsidRPr="00623DBE">
        <w:rPr>
          <w:rFonts w:ascii="David" w:hAnsi="David" w:hint="eastAsia"/>
          <w:sz w:val="26"/>
          <w:szCs w:val="26"/>
          <w:rtl/>
        </w:rPr>
        <w:t>בעילה</w:t>
      </w:r>
      <w:r w:rsidRPr="00623DBE">
        <w:rPr>
          <w:rFonts w:ascii="David" w:hAnsi="David"/>
          <w:sz w:val="26"/>
          <w:szCs w:val="26"/>
          <w:rtl/>
        </w:rPr>
        <w:t xml:space="preserve"> </w:t>
      </w:r>
      <w:r w:rsidRPr="00623DBE">
        <w:rPr>
          <w:rFonts w:ascii="David" w:hAnsi="David" w:hint="eastAsia"/>
          <w:sz w:val="26"/>
          <w:szCs w:val="26"/>
          <w:rtl/>
        </w:rPr>
        <w:t>אסורה</w:t>
      </w:r>
      <w:r w:rsidRPr="00623DBE">
        <w:rPr>
          <w:rFonts w:ascii="David" w:hAnsi="David"/>
          <w:sz w:val="26"/>
          <w:szCs w:val="26"/>
          <w:rtl/>
        </w:rPr>
        <w:t xml:space="preserve"> </w:t>
      </w:r>
      <w:r w:rsidRPr="00623DBE">
        <w:rPr>
          <w:rFonts w:ascii="David" w:hAnsi="David" w:hint="eastAsia"/>
          <w:sz w:val="26"/>
          <w:szCs w:val="26"/>
          <w:rtl/>
        </w:rPr>
        <w:t>בהסכמה</w:t>
      </w:r>
      <w:r w:rsidRPr="00623DBE">
        <w:rPr>
          <w:rFonts w:ascii="David" w:hAnsi="David"/>
          <w:sz w:val="26"/>
          <w:szCs w:val="26"/>
          <w:rtl/>
        </w:rPr>
        <w:t xml:space="preserve"> </w:t>
      </w:r>
      <w:r w:rsidRPr="00623DBE">
        <w:rPr>
          <w:rFonts w:ascii="David" w:hAnsi="David" w:hint="eastAsia"/>
          <w:sz w:val="26"/>
          <w:szCs w:val="26"/>
          <w:rtl/>
        </w:rPr>
        <w:t>וכאן</w:t>
      </w:r>
      <w:r w:rsidRPr="00623DBE">
        <w:rPr>
          <w:rFonts w:ascii="David" w:hAnsi="David"/>
          <w:sz w:val="26"/>
          <w:szCs w:val="26"/>
          <w:rtl/>
        </w:rPr>
        <w:t xml:space="preserve"> </w:t>
      </w:r>
      <w:r w:rsidRPr="00623DBE">
        <w:rPr>
          <w:rFonts w:ascii="David" w:hAnsi="David" w:hint="eastAsia"/>
          <w:sz w:val="26"/>
          <w:szCs w:val="26"/>
          <w:rtl/>
        </w:rPr>
        <w:t>אינוס</w:t>
      </w:r>
      <w:r w:rsidRPr="00623DBE">
        <w:rPr>
          <w:rFonts w:ascii="David" w:hAnsi="David"/>
          <w:sz w:val="26"/>
          <w:szCs w:val="26"/>
          <w:rtl/>
        </w:rPr>
        <w:t xml:space="preserve">, </w:t>
      </w:r>
      <w:r w:rsidRPr="00623DBE">
        <w:rPr>
          <w:rFonts w:ascii="David" w:hAnsi="David" w:hint="eastAsia"/>
          <w:sz w:val="26"/>
          <w:szCs w:val="26"/>
          <w:rtl/>
        </w:rPr>
        <w:t>והן</w:t>
      </w:r>
      <w:r w:rsidRPr="00623DBE">
        <w:rPr>
          <w:rFonts w:ascii="David" w:hAnsi="David"/>
          <w:sz w:val="26"/>
          <w:szCs w:val="26"/>
          <w:rtl/>
        </w:rPr>
        <w:t xml:space="preserve"> </w:t>
      </w:r>
      <w:r w:rsidRPr="00623DBE">
        <w:rPr>
          <w:rFonts w:ascii="David" w:hAnsi="David" w:hint="eastAsia"/>
          <w:sz w:val="26"/>
          <w:szCs w:val="26"/>
          <w:rtl/>
        </w:rPr>
        <w:t>מבחינת</w:t>
      </w:r>
      <w:r w:rsidRPr="00623DBE">
        <w:rPr>
          <w:rFonts w:ascii="David" w:hAnsi="David"/>
          <w:sz w:val="26"/>
          <w:szCs w:val="26"/>
          <w:rtl/>
        </w:rPr>
        <w:t xml:space="preserve"> </w:t>
      </w:r>
      <w:r w:rsidRPr="00623DBE">
        <w:rPr>
          <w:rFonts w:ascii="David" w:hAnsi="David" w:hint="eastAsia"/>
          <w:sz w:val="26"/>
          <w:szCs w:val="26"/>
          <w:rtl/>
        </w:rPr>
        <w:t>מצבו</w:t>
      </w:r>
      <w:r w:rsidRPr="00623DBE">
        <w:rPr>
          <w:rFonts w:ascii="David" w:hAnsi="David"/>
          <w:sz w:val="26"/>
          <w:szCs w:val="26"/>
          <w:rtl/>
        </w:rPr>
        <w:t xml:space="preserve"> </w:t>
      </w:r>
      <w:r w:rsidRPr="00623DBE">
        <w:rPr>
          <w:rFonts w:ascii="David" w:hAnsi="David" w:hint="eastAsia"/>
          <w:sz w:val="26"/>
          <w:szCs w:val="26"/>
          <w:rtl/>
        </w:rPr>
        <w:t>הבריאותי</w:t>
      </w:r>
      <w:r w:rsidRPr="00623DBE">
        <w:rPr>
          <w:rFonts w:ascii="David" w:hAnsi="David"/>
          <w:sz w:val="26"/>
          <w:szCs w:val="26"/>
          <w:rtl/>
        </w:rPr>
        <w:t xml:space="preserve"> </w:t>
      </w:r>
      <w:r w:rsidRPr="00623DBE">
        <w:rPr>
          <w:rFonts w:ascii="David" w:hAnsi="David" w:hint="eastAsia"/>
          <w:sz w:val="26"/>
          <w:szCs w:val="26"/>
          <w:rtl/>
        </w:rPr>
        <w:t>והנפשי</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המערער</w:t>
      </w:r>
      <w:r w:rsidRPr="00623DBE">
        <w:rPr>
          <w:rFonts w:ascii="David" w:hAnsi="David"/>
          <w:sz w:val="26"/>
          <w:szCs w:val="26"/>
          <w:rtl/>
        </w:rPr>
        <w:t>.</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 xml:space="preserve">(-) </w:t>
      </w:r>
      <w:r w:rsidRPr="00623DBE">
        <w:rPr>
          <w:rFonts w:ascii="David" w:hAnsi="David" w:hint="eastAsia"/>
          <w:sz w:val="26"/>
          <w:szCs w:val="26"/>
          <w:rtl/>
        </w:rPr>
        <w:t>ע</w:t>
      </w:r>
      <w:r w:rsidRPr="00623DBE">
        <w:rPr>
          <w:rFonts w:ascii="David" w:hAnsi="David"/>
          <w:sz w:val="26"/>
          <w:szCs w:val="26"/>
          <w:rtl/>
        </w:rPr>
        <w:t>"פ 3428/15</w:t>
      </w:r>
      <w:r w:rsidRPr="00623DBE">
        <w:rPr>
          <w:rFonts w:ascii="David" w:hAnsi="David"/>
          <w:b/>
          <w:bCs/>
          <w:sz w:val="26"/>
          <w:szCs w:val="26"/>
          <w:rtl/>
        </w:rPr>
        <w:t xml:space="preserve"> מאור נ' מ"י</w:t>
      </w:r>
      <w:r w:rsidRPr="00623DBE">
        <w:rPr>
          <w:rFonts w:ascii="David" w:hAnsi="David"/>
          <w:sz w:val="26"/>
          <w:szCs w:val="26"/>
          <w:rtl/>
        </w:rPr>
        <w:t xml:space="preserve"> (14.06.16): ערעור שנדחה על גזר דינו של בימ"ש מחוזי, בו נקבע  מתחם עונשי בין 5 לבין 11 שנות מאסר, והוטל על המערער עונש עיקרי של 7 שנות מאסר בפועל. מדובר היה במעשים של "טורף ברשת", משהקשר בין הנאשם לבין הנפגע נוצר באתר היכרויות באינטרנט. לא מצאנו כל דמיון בין המעשים שנדונו באותו פסק-דין לבין המעשים בהם עסקינן עתה.</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w:t>
      </w:r>
      <w:r w:rsidRPr="00623DBE">
        <w:rPr>
          <w:rFonts w:ascii="David" w:hAnsi="David"/>
          <w:sz w:val="26"/>
          <w:szCs w:val="26"/>
          <w:rtl/>
        </w:rPr>
        <w:tab/>
      </w:r>
      <w:r w:rsidRPr="00623DBE">
        <w:rPr>
          <w:rFonts w:ascii="David" w:hAnsi="David" w:hint="eastAsia"/>
          <w:sz w:val="26"/>
          <w:szCs w:val="26"/>
          <w:rtl/>
        </w:rPr>
        <w:t>ע</w:t>
      </w:r>
      <w:r w:rsidRPr="00623DBE">
        <w:rPr>
          <w:rFonts w:ascii="David" w:hAnsi="David"/>
          <w:sz w:val="26"/>
          <w:szCs w:val="26"/>
          <w:rtl/>
        </w:rPr>
        <w:t xml:space="preserve">"פ 5938/13 </w:t>
      </w:r>
      <w:r w:rsidRPr="00623DBE">
        <w:rPr>
          <w:rFonts w:ascii="David" w:hAnsi="David" w:hint="eastAsia"/>
          <w:b/>
          <w:bCs/>
          <w:sz w:val="26"/>
          <w:szCs w:val="26"/>
          <w:rtl/>
        </w:rPr>
        <w:t>פלוני</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(06.04.14): ערעור </w:t>
      </w:r>
      <w:r w:rsidRPr="00623DBE">
        <w:rPr>
          <w:rFonts w:ascii="David" w:hAnsi="David" w:hint="eastAsia"/>
          <w:sz w:val="26"/>
          <w:szCs w:val="26"/>
          <w:rtl/>
        </w:rPr>
        <w:t>שנדחה</w:t>
      </w:r>
      <w:r w:rsidRPr="00623DBE">
        <w:rPr>
          <w:rFonts w:ascii="David" w:hAnsi="David"/>
          <w:sz w:val="26"/>
          <w:szCs w:val="26"/>
          <w:rtl/>
        </w:rPr>
        <w:t xml:space="preserve"> על גזר דינו של ב</w:t>
      </w:r>
      <w:r w:rsidRPr="00623DBE">
        <w:rPr>
          <w:rFonts w:ascii="David" w:hAnsi="David" w:hint="eastAsia"/>
          <w:sz w:val="26"/>
          <w:szCs w:val="26"/>
          <w:rtl/>
        </w:rPr>
        <w:t>ימ</w:t>
      </w:r>
      <w:r w:rsidRPr="00623DBE">
        <w:rPr>
          <w:rFonts w:ascii="David" w:hAnsi="David"/>
          <w:sz w:val="26"/>
          <w:szCs w:val="26"/>
          <w:rtl/>
        </w:rPr>
        <w:t xml:space="preserve">"ש מחוזי, </w:t>
      </w:r>
      <w:r w:rsidRPr="00623DBE">
        <w:rPr>
          <w:rFonts w:ascii="David" w:hAnsi="David" w:hint="eastAsia"/>
          <w:sz w:val="26"/>
          <w:szCs w:val="26"/>
          <w:rtl/>
        </w:rPr>
        <w:t>במסגרתו</w:t>
      </w:r>
      <w:r w:rsidRPr="00623DBE">
        <w:rPr>
          <w:rFonts w:ascii="David" w:hAnsi="David"/>
          <w:sz w:val="26"/>
          <w:szCs w:val="26"/>
          <w:rtl/>
        </w:rPr>
        <w:t xml:space="preserve"> הושתו על המערער מאסר בפועל לתקופה של 36 חודשים וענישה נלווית, בגין עבירות מין באחיינה של אשתו, שהיה כבן 14 עד 16 בעת הרלבנטית. המעשים התאפיינו בהסכמה והמתלונן היה קרוב לגיל הבגירות. המתחם </w:t>
      </w:r>
      <w:proofErr w:type="spellStart"/>
      <w:r w:rsidRPr="00623DBE">
        <w:rPr>
          <w:rFonts w:ascii="David" w:hAnsi="David" w:hint="eastAsia"/>
          <w:sz w:val="26"/>
          <w:szCs w:val="26"/>
          <w:rtl/>
        </w:rPr>
        <w:t>העונשי</w:t>
      </w:r>
      <w:proofErr w:type="spellEnd"/>
      <w:r w:rsidRPr="00623DBE">
        <w:rPr>
          <w:rFonts w:ascii="David" w:hAnsi="David"/>
          <w:sz w:val="26"/>
          <w:szCs w:val="26"/>
          <w:rtl/>
        </w:rPr>
        <w:t xml:space="preserve"> נקבע בין 30 לבין 60 חודשי מאסר בפועל. אין הדבר דומה לענייננו, שכולו כפייה ואין בו הסכמה.</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 xml:space="preserve">(-) ע"פ 1904/11 </w:t>
      </w:r>
      <w:r w:rsidRPr="00623DBE">
        <w:rPr>
          <w:rFonts w:ascii="David" w:hAnsi="David" w:hint="eastAsia"/>
          <w:b/>
          <w:bCs/>
          <w:sz w:val="26"/>
          <w:szCs w:val="26"/>
          <w:rtl/>
        </w:rPr>
        <w:t>פלוני</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(04.07.12): ערעור שנדחה על הכרעת הדין ועל גזר הדין של בימ"ש מחוזי, לפיו הושת על המערער עונש עיקרי של 4 שנות מאסר בפועל, בגין עבירות מין באחותה של בת-זוגו, שחלקן בוצע בהסכמה. אין הדבר דומה לענייננו, שכולו כפייה ואין בו הסכמה, ואף לא בהתייחס למגבלותיו של המערער. פסק-דין זה ניתן טרם תיקון 113 לחוק העונשין, כך שאינו מסייע לעניין קביעת מתחם עונשי, שכן שימשו בערבוביה הנתונים הקשורים לביצוע העבירה יחד עם הנתונים שאינם קשורים לביצועה. [והשוו ע"פ 1323/13 </w:t>
      </w:r>
      <w:r w:rsidRPr="00623DBE">
        <w:rPr>
          <w:rFonts w:ascii="David" w:hAnsi="David"/>
          <w:b/>
          <w:bCs/>
          <w:sz w:val="26"/>
          <w:szCs w:val="26"/>
          <w:rtl/>
        </w:rPr>
        <w:t>חסן נ' מ"י</w:t>
      </w:r>
      <w:r w:rsidRPr="00623DBE">
        <w:rPr>
          <w:rFonts w:ascii="David" w:hAnsi="David"/>
          <w:sz w:val="26"/>
          <w:szCs w:val="26"/>
          <w:rtl/>
        </w:rPr>
        <w:t xml:space="preserve"> (2013)].</w:t>
      </w:r>
    </w:p>
    <w:p w:rsidR="00921A4F" w:rsidRPr="00623DBE" w:rsidRDefault="00921A4F" w:rsidP="00921A4F">
      <w:pPr>
        <w:spacing w:after="240" w:line="360" w:lineRule="auto"/>
        <w:ind w:left="357"/>
        <w:jc w:val="both"/>
        <w:rPr>
          <w:rFonts w:ascii="David" w:hAnsi="David"/>
          <w:sz w:val="26"/>
          <w:szCs w:val="26"/>
          <w:rtl/>
        </w:rPr>
      </w:pPr>
      <w:r w:rsidRPr="00623DBE">
        <w:rPr>
          <w:rFonts w:ascii="David" w:hAnsi="David"/>
          <w:sz w:val="26"/>
          <w:szCs w:val="26"/>
          <w:rtl/>
        </w:rPr>
        <w:t>(-)</w:t>
      </w:r>
      <w:r w:rsidRPr="00623DBE">
        <w:rPr>
          <w:rFonts w:ascii="David" w:hAnsi="David"/>
          <w:sz w:val="26"/>
          <w:szCs w:val="26"/>
          <w:rtl/>
        </w:rPr>
        <w:tab/>
      </w:r>
      <w:r w:rsidRPr="00623DBE">
        <w:rPr>
          <w:rFonts w:ascii="David" w:hAnsi="David" w:hint="eastAsia"/>
          <w:sz w:val="26"/>
          <w:szCs w:val="26"/>
          <w:rtl/>
        </w:rPr>
        <w:t>ע</w:t>
      </w:r>
      <w:r w:rsidRPr="00623DBE">
        <w:rPr>
          <w:rFonts w:ascii="David" w:hAnsi="David"/>
          <w:sz w:val="26"/>
          <w:szCs w:val="26"/>
          <w:rtl/>
        </w:rPr>
        <w:t xml:space="preserve">"פ 5497/10 </w:t>
      </w:r>
      <w:r w:rsidRPr="00623DBE">
        <w:rPr>
          <w:rFonts w:ascii="David" w:hAnsi="David" w:hint="eastAsia"/>
          <w:b/>
          <w:bCs/>
          <w:sz w:val="26"/>
          <w:szCs w:val="26"/>
          <w:rtl/>
        </w:rPr>
        <w:t>פלוני</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(10.01.11): ערעור על גזר-דינו של </w:t>
      </w:r>
      <w:r w:rsidRPr="00623DBE">
        <w:rPr>
          <w:rFonts w:ascii="David" w:hAnsi="David" w:hint="eastAsia"/>
          <w:sz w:val="26"/>
          <w:szCs w:val="26"/>
          <w:rtl/>
        </w:rPr>
        <w:t>בימ</w:t>
      </w:r>
      <w:r w:rsidRPr="00623DBE">
        <w:rPr>
          <w:rFonts w:ascii="David" w:hAnsi="David"/>
          <w:sz w:val="26"/>
          <w:szCs w:val="26"/>
          <w:rtl/>
        </w:rPr>
        <w:t xml:space="preserve">"ש מחוזי, לפיו הושת על המערער עונש של שלוש שנות מאסר ו-12 חודשים מאסר על-תנאי, בגין אינוס ובעילה אסורה בהסכמה של שתי קטינות. העונש העיקרי הופחת לשלושים חודשי מאסר בפועל, בהתחשב באלו – קיומה של הסכמה מצד הקטינות; אישיותו המוגבלת, הילדותית והלא-בשלה של המערער, שהיה בעת המעשים כבן 22; הודאתו </w:t>
      </w:r>
      <w:proofErr w:type="spellStart"/>
      <w:r w:rsidRPr="00623DBE">
        <w:rPr>
          <w:rFonts w:ascii="David" w:hAnsi="David" w:hint="eastAsia"/>
          <w:sz w:val="26"/>
          <w:szCs w:val="26"/>
          <w:rtl/>
        </w:rPr>
        <w:t>המיידית</w:t>
      </w:r>
      <w:proofErr w:type="spellEnd"/>
      <w:r w:rsidRPr="00623DBE">
        <w:rPr>
          <w:rFonts w:ascii="David" w:hAnsi="David"/>
          <w:sz w:val="26"/>
          <w:szCs w:val="26"/>
          <w:rtl/>
        </w:rPr>
        <w:t xml:space="preserve">; ונסיבות-חיים קשות. אין הדבר דומה לענייננו, שכולו כפייה ואין בו הסכמה, ואף לא בהתייחס למגבלותיו של המערער. פסק-דין זה ניתן טרם תיקון 113 לחוק העונשין, כך שאינו מסייע לעניין קביעת מתחם עונשי, שכן שימשו בערבוביה הנתונים הקשורים לביצוע העבירה יחד עם הנתונים שאינם קשורים לביצועה. [והשוו ע"פ 1323/13 </w:t>
      </w:r>
      <w:r w:rsidRPr="00623DBE">
        <w:rPr>
          <w:rFonts w:ascii="David" w:hAnsi="David"/>
          <w:b/>
          <w:bCs/>
          <w:sz w:val="26"/>
          <w:szCs w:val="26"/>
          <w:rtl/>
        </w:rPr>
        <w:t>חסן נ' מ"י</w:t>
      </w:r>
      <w:r w:rsidRPr="00623DBE">
        <w:rPr>
          <w:rFonts w:ascii="David" w:hAnsi="David"/>
          <w:sz w:val="26"/>
          <w:szCs w:val="26"/>
          <w:rtl/>
        </w:rPr>
        <w:t xml:space="preserve"> (2013)].</w:t>
      </w:r>
    </w:p>
    <w:p w:rsidR="00921A4F" w:rsidRPr="00623DBE" w:rsidRDefault="00921A4F" w:rsidP="00921A4F">
      <w:pPr>
        <w:pStyle w:val="a3"/>
        <w:numPr>
          <w:ilvl w:val="0"/>
          <w:numId w:val="1"/>
        </w:numPr>
        <w:spacing w:after="240" w:line="360" w:lineRule="auto"/>
        <w:contextualSpacing w:val="0"/>
        <w:jc w:val="both"/>
        <w:rPr>
          <w:rFonts w:ascii="David" w:hAnsi="David"/>
          <w:color w:val="000000" w:themeColor="text1"/>
          <w:sz w:val="26"/>
          <w:szCs w:val="26"/>
          <w:rtl/>
        </w:rPr>
      </w:pPr>
      <w:r w:rsidRPr="00623DBE">
        <w:rPr>
          <w:rFonts w:ascii="David" w:hAnsi="David" w:hint="eastAsia"/>
          <w:color w:val="000000" w:themeColor="text1"/>
          <w:sz w:val="26"/>
          <w:szCs w:val="26"/>
          <w:rtl/>
        </w:rPr>
        <w:t>נסכם</w:t>
      </w:r>
      <w:r w:rsidRPr="00623DBE">
        <w:rPr>
          <w:rFonts w:ascii="David" w:hAnsi="David"/>
          <w:color w:val="000000" w:themeColor="text1"/>
          <w:sz w:val="26"/>
          <w:szCs w:val="26"/>
          <w:rtl/>
        </w:rPr>
        <w:t xml:space="preserve"> באמרנו, כי </w:t>
      </w:r>
      <w:r w:rsidRPr="00623DBE">
        <w:rPr>
          <w:rFonts w:ascii="David" w:hAnsi="David" w:hint="eastAsia"/>
          <w:color w:val="000000" w:themeColor="text1"/>
          <w:sz w:val="26"/>
          <w:szCs w:val="26"/>
          <w:rtl/>
        </w:rPr>
        <w:t>ניתן</w:t>
      </w:r>
      <w:r w:rsidRPr="00623DBE">
        <w:rPr>
          <w:rFonts w:ascii="David" w:hAnsi="David"/>
          <w:color w:val="000000" w:themeColor="text1"/>
          <w:sz w:val="26"/>
          <w:szCs w:val="26"/>
          <w:rtl/>
        </w:rPr>
        <w:t xml:space="preserve"> לראות שהפסיקה הנוהגת מצייתת ככלל למדיניות הענישה שמכתיב בית המשפט העליון, ושעיקרה הלימה </w:t>
      </w:r>
      <w:r w:rsidRPr="00623DBE">
        <w:rPr>
          <w:rFonts w:ascii="David" w:hAnsi="David" w:hint="eastAsia"/>
          <w:color w:val="000000" w:themeColor="text1"/>
          <w:sz w:val="26"/>
          <w:szCs w:val="26"/>
          <w:rtl/>
        </w:rPr>
        <w:t>שמשמעה</w:t>
      </w:r>
      <w:r w:rsidRPr="00623DBE">
        <w:rPr>
          <w:rFonts w:ascii="David" w:hAnsi="David"/>
          <w:color w:val="000000" w:themeColor="text1"/>
          <w:sz w:val="26"/>
          <w:szCs w:val="26"/>
          <w:rtl/>
        </w:rPr>
        <w:t xml:space="preserve"> דרישה וציפייה, שביצוען של עבירות מין חמורות ייענה בעונשים חמורים, ללא-</w:t>
      </w:r>
      <w:proofErr w:type="spellStart"/>
      <w:r w:rsidRPr="00623DBE">
        <w:rPr>
          <w:rFonts w:ascii="David" w:hAnsi="David" w:hint="eastAsia"/>
          <w:color w:val="000000" w:themeColor="text1"/>
          <w:sz w:val="26"/>
          <w:szCs w:val="26"/>
          <w:rtl/>
        </w:rPr>
        <w:t>ריפיון</w:t>
      </w:r>
      <w:proofErr w:type="spellEnd"/>
      <w:r w:rsidRPr="00623DBE">
        <w:rPr>
          <w:rFonts w:ascii="David" w:hAnsi="David"/>
          <w:color w:val="000000" w:themeColor="text1"/>
          <w:sz w:val="26"/>
          <w:szCs w:val="26"/>
          <w:rtl/>
        </w:rPr>
        <w:t xml:space="preserve">. </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u w:val="single"/>
          <w:rtl/>
        </w:rPr>
        <w:t>קביעת</w:t>
      </w:r>
      <w:r w:rsidRPr="00623DBE">
        <w:rPr>
          <w:rFonts w:ascii="David" w:hAnsi="David"/>
          <w:b/>
          <w:bCs/>
          <w:sz w:val="26"/>
          <w:szCs w:val="26"/>
          <w:u w:val="single"/>
          <w:rtl/>
        </w:rPr>
        <w:t xml:space="preserve"> </w:t>
      </w:r>
      <w:r w:rsidRPr="00623DBE">
        <w:rPr>
          <w:rFonts w:ascii="David" w:hAnsi="David" w:hint="eastAsia"/>
          <w:b/>
          <w:bCs/>
          <w:sz w:val="26"/>
          <w:szCs w:val="26"/>
          <w:u w:val="single"/>
          <w:rtl/>
        </w:rPr>
        <w:t>מתחם</w:t>
      </w:r>
      <w:r w:rsidRPr="00623DBE">
        <w:rPr>
          <w:rFonts w:ascii="David" w:hAnsi="David"/>
          <w:b/>
          <w:bCs/>
          <w:sz w:val="26"/>
          <w:szCs w:val="26"/>
          <w:u w:val="single"/>
          <w:rtl/>
        </w:rPr>
        <w:t xml:space="preserve"> </w:t>
      </w:r>
      <w:r w:rsidRPr="00623DBE">
        <w:rPr>
          <w:rFonts w:ascii="David" w:hAnsi="David" w:hint="eastAsia"/>
          <w:b/>
          <w:bCs/>
          <w:sz w:val="26"/>
          <w:szCs w:val="26"/>
          <w:u w:val="single"/>
          <w:rtl/>
        </w:rPr>
        <w:t>העונש</w:t>
      </w:r>
      <w:r w:rsidRPr="00623DBE">
        <w:rPr>
          <w:rFonts w:ascii="David" w:hAnsi="David"/>
          <w:b/>
          <w:bCs/>
          <w:sz w:val="26"/>
          <w:szCs w:val="26"/>
          <w:u w:val="single"/>
          <w:rtl/>
        </w:rPr>
        <w:t xml:space="preserve"> </w:t>
      </w:r>
      <w:r w:rsidRPr="00623DBE">
        <w:rPr>
          <w:rFonts w:ascii="David" w:hAnsi="David" w:hint="eastAsia"/>
          <w:b/>
          <w:bCs/>
          <w:sz w:val="26"/>
          <w:szCs w:val="26"/>
          <w:u w:val="single"/>
          <w:rtl/>
        </w:rPr>
        <w:t>ההולם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color w:val="000000" w:themeColor="text1"/>
          <w:sz w:val="26"/>
          <w:szCs w:val="26"/>
        </w:rPr>
      </w:pPr>
      <w:r w:rsidRPr="00623DBE">
        <w:rPr>
          <w:rFonts w:ascii="David" w:hAnsi="David" w:hint="eastAsia"/>
          <w:color w:val="000000" w:themeColor="text1"/>
          <w:sz w:val="26"/>
          <w:szCs w:val="26"/>
          <w:rtl/>
        </w:rPr>
        <w:t>סקרנו</w:t>
      </w:r>
      <w:r w:rsidRPr="00623DBE">
        <w:rPr>
          <w:rFonts w:ascii="David" w:hAnsi="David"/>
          <w:color w:val="000000" w:themeColor="text1"/>
          <w:sz w:val="26"/>
          <w:szCs w:val="26"/>
          <w:rtl/>
        </w:rPr>
        <w:t xml:space="preserve"> לעיל את חשיבותם ומרכזיותם של הערכים החברתיים עליהם מגינות עבירות המין והעבירה של הטרדה מינית על-דרך פרסום משפיל – כבוד האדם, האוטונומיה שלו על גופו, שלמות הגוף ושלום הנפש, צנעת הפרט והזכות החוקתית לפרטיות; מצאנו, כי פגיעת הנאשם בערכים הללו </w:t>
      </w:r>
      <w:proofErr w:type="spellStart"/>
      <w:r w:rsidRPr="00623DBE">
        <w:rPr>
          <w:rFonts w:ascii="David" w:hAnsi="David" w:hint="eastAsia"/>
          <w:color w:val="000000" w:themeColor="text1"/>
          <w:sz w:val="26"/>
          <w:szCs w:val="26"/>
          <w:rtl/>
        </w:rPr>
        <w:t>היתה</w:t>
      </w:r>
      <w:proofErr w:type="spellEnd"/>
      <w:r w:rsidRPr="00623DBE">
        <w:rPr>
          <w:rFonts w:ascii="David" w:hAnsi="David"/>
          <w:color w:val="000000" w:themeColor="text1"/>
          <w:sz w:val="26"/>
          <w:szCs w:val="26"/>
          <w:rtl/>
        </w:rPr>
        <w:t xml:space="preserve"> קשה וחמורה; שוכנענו, כי יש לתת משקל שלילי הולם לנסיבות נוספות הקשורות בביצוע העבירה, ובהן תכנון שקדם לביצוע העבירות, הנזק הפוטנציאלי שצפוי כתוצאה מביצוע העבירה, והנזק הקונקרטי שנגרם (ולגבי פרסום משפיל, נזק שעדיין לא-תם);</w:t>
      </w:r>
      <w:r>
        <w:rPr>
          <w:rFonts w:ascii="David" w:hAnsi="David" w:hint="cs"/>
          <w:color w:val="000000" w:themeColor="text1"/>
          <w:sz w:val="26"/>
          <w:szCs w:val="26"/>
          <w:rtl/>
        </w:rPr>
        <w:t xml:space="preserve"> והסקנו את הברור מאליו, באין הסבר אחר העולה מעובדות האישום או מפי הנאשם ל</w:t>
      </w:r>
      <w:r w:rsidRPr="00623DBE">
        <w:rPr>
          <w:rFonts w:ascii="David" w:hAnsi="David"/>
          <w:color w:val="000000" w:themeColor="text1"/>
          <w:sz w:val="26"/>
          <w:szCs w:val="26"/>
          <w:rtl/>
        </w:rPr>
        <w:t>ביצוען של עבירות קשות אלה,</w:t>
      </w:r>
      <w:r>
        <w:rPr>
          <w:rFonts w:ascii="David" w:hAnsi="David"/>
          <w:color w:val="000000" w:themeColor="text1"/>
          <w:sz w:val="26"/>
          <w:szCs w:val="26"/>
          <w:rtl/>
        </w:rPr>
        <w:t xml:space="preserve"> בצורה כה מאיימת, אלימה ומשפילה</w:t>
      </w:r>
      <w:r>
        <w:rPr>
          <w:rFonts w:ascii="David" w:hAnsi="David" w:hint="cs"/>
          <w:color w:val="000000" w:themeColor="text1"/>
          <w:sz w:val="26"/>
          <w:szCs w:val="26"/>
          <w:rtl/>
        </w:rPr>
        <w:t xml:space="preserve"> </w:t>
      </w:r>
      <w:r>
        <w:rPr>
          <w:rFonts w:ascii="David" w:hAnsi="David"/>
          <w:color w:val="000000" w:themeColor="text1"/>
          <w:sz w:val="26"/>
          <w:szCs w:val="26"/>
          <w:rtl/>
        </w:rPr>
        <w:t>–</w:t>
      </w:r>
      <w:r>
        <w:rPr>
          <w:rFonts w:ascii="David" w:hAnsi="David" w:hint="cs"/>
          <w:color w:val="000000" w:themeColor="text1"/>
          <w:sz w:val="26"/>
          <w:szCs w:val="26"/>
          <w:rtl/>
        </w:rPr>
        <w:t xml:space="preserve"> כלומר, </w:t>
      </w:r>
      <w:r w:rsidRPr="00623DBE">
        <w:rPr>
          <w:rFonts w:ascii="David" w:hAnsi="David" w:hint="eastAsia"/>
          <w:color w:val="000000" w:themeColor="text1"/>
          <w:sz w:val="26"/>
          <w:szCs w:val="26"/>
          <w:rtl/>
        </w:rPr>
        <w:t>הנאשם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ניצל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עדיפות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כוחו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זה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הקטינה</w:t>
      </w:r>
      <w:r w:rsidRPr="00623DBE">
        <w:rPr>
          <w:rFonts w:ascii="David" w:hAnsi="David"/>
          <w:color w:val="000000" w:themeColor="text1"/>
          <w:sz w:val="26"/>
          <w:szCs w:val="26"/>
          <w:rtl/>
        </w:rPr>
        <w:t xml:space="preserve">, וכפה עליה לעשות את רצונו. ההתפרקות המוחלטת מצווים בסיסיים של מוסר אנושי ושל חמלה, שבאה לידי ביטוי במעשי הנאשם, יכלה להתרחש מחמת חולשתם או היעדרם של גבולות פנימיים ומחמת אימוצם של דפוסי התנהגות שוליים. </w:t>
      </w:r>
    </w:p>
    <w:p w:rsidR="00921A4F" w:rsidRDefault="00921A4F" w:rsidP="00921A4F">
      <w:pPr>
        <w:pStyle w:val="a3"/>
        <w:numPr>
          <w:ilvl w:val="0"/>
          <w:numId w:val="1"/>
        </w:numPr>
        <w:spacing w:after="240" w:line="360" w:lineRule="auto"/>
        <w:contextualSpacing w:val="0"/>
        <w:jc w:val="both"/>
        <w:rPr>
          <w:rFonts w:ascii="David" w:hAnsi="David"/>
          <w:color w:val="000000" w:themeColor="text1"/>
          <w:sz w:val="26"/>
          <w:szCs w:val="26"/>
        </w:rPr>
      </w:pPr>
      <w:r w:rsidRPr="00623DBE">
        <w:rPr>
          <w:rFonts w:ascii="David" w:hAnsi="David" w:hint="eastAsia"/>
          <w:color w:val="000000" w:themeColor="text1"/>
          <w:sz w:val="26"/>
          <w:szCs w:val="26"/>
          <w:rtl/>
        </w:rPr>
        <w:t>עיון</w:t>
      </w:r>
      <w:r w:rsidRPr="00623DBE">
        <w:rPr>
          <w:rFonts w:ascii="David" w:hAnsi="David"/>
          <w:color w:val="000000" w:themeColor="text1"/>
          <w:sz w:val="26"/>
          <w:szCs w:val="26"/>
          <w:rtl/>
        </w:rPr>
        <w:t xml:space="preserve"> בפסיקה, במקרים הקרובים ביותר לענייננו, מלמד על מדיניות מחמירה ועל קביעתם של מתחמי-ענישה</w:t>
      </w:r>
      <w:r>
        <w:rPr>
          <w:rFonts w:ascii="David" w:hAnsi="David" w:hint="cs"/>
          <w:color w:val="000000" w:themeColor="text1"/>
          <w:sz w:val="26"/>
          <w:szCs w:val="26"/>
          <w:rtl/>
        </w:rPr>
        <w:t xml:space="preserve"> של מאסרים ממושכים בפועל.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בנסיבות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החמורות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שתוארו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לעיל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ועל</w:t>
      </w:r>
      <w:r w:rsidRPr="00623DBE">
        <w:rPr>
          <w:rFonts w:ascii="David" w:hAnsi="David"/>
          <w:color w:val="000000" w:themeColor="text1"/>
          <w:sz w:val="26"/>
          <w:szCs w:val="26"/>
          <w:rtl/>
        </w:rPr>
        <w:t xml:space="preserve">-יסוד הפסיקה הנוהגת, ייקבע מתחם העונש ההולם בין </w:t>
      </w:r>
      <w:r>
        <w:rPr>
          <w:rFonts w:ascii="David" w:hAnsi="David" w:hint="cs"/>
          <w:color w:val="000000" w:themeColor="text1"/>
          <w:sz w:val="26"/>
          <w:szCs w:val="26"/>
          <w:rtl/>
        </w:rPr>
        <w:t>7</w:t>
      </w:r>
      <w:r w:rsidRPr="00623DBE">
        <w:rPr>
          <w:rFonts w:ascii="David" w:hAnsi="David"/>
          <w:color w:val="000000" w:themeColor="text1"/>
          <w:sz w:val="26"/>
          <w:szCs w:val="26"/>
          <w:rtl/>
        </w:rPr>
        <w:t xml:space="preserve"> לבין 10 שנות מאסר בפועל, כעונש עיקרי. לצד המאסר נורה על ענישה נלווית מרתיעה של מאסר מותנה</w:t>
      </w:r>
      <w:r>
        <w:rPr>
          <w:rFonts w:ascii="David" w:hAnsi="David" w:hint="cs"/>
          <w:color w:val="000000" w:themeColor="text1"/>
          <w:sz w:val="26"/>
          <w:szCs w:val="26"/>
          <w:rtl/>
        </w:rPr>
        <w:t>.</w:t>
      </w:r>
    </w:p>
    <w:p w:rsidR="00921A4F" w:rsidRPr="00321226" w:rsidRDefault="00921A4F" w:rsidP="00921A4F">
      <w:pPr>
        <w:pStyle w:val="a3"/>
        <w:numPr>
          <w:ilvl w:val="0"/>
          <w:numId w:val="1"/>
        </w:numPr>
        <w:spacing w:after="240" w:line="360" w:lineRule="auto"/>
        <w:contextualSpacing w:val="0"/>
        <w:jc w:val="both"/>
        <w:rPr>
          <w:rFonts w:ascii="Arial" w:hAnsi="Arial"/>
          <w:color w:val="000000" w:themeColor="text1"/>
          <w:sz w:val="26"/>
          <w:szCs w:val="26"/>
        </w:rPr>
      </w:pPr>
      <w:r w:rsidRPr="00321226">
        <w:rPr>
          <w:rFonts w:ascii="Arial" w:hAnsi="Arial" w:hint="cs"/>
          <w:color w:val="000000" w:themeColor="text1"/>
          <w:sz w:val="26"/>
          <w:szCs w:val="26"/>
          <w:rtl/>
        </w:rPr>
        <w:t>כאות הכרה במצוקת הנפגעת יחויב הנאשם בפיצויים</w:t>
      </w:r>
      <w:r>
        <w:rPr>
          <w:rFonts w:ascii="Arial" w:hAnsi="Arial" w:hint="cs"/>
          <w:color w:val="000000" w:themeColor="text1"/>
          <w:sz w:val="26"/>
          <w:szCs w:val="26"/>
          <w:rtl/>
        </w:rPr>
        <w:t>, בסך שאינו ממצה את הנזק אלא "</w:t>
      </w:r>
      <w:r w:rsidRPr="00DB14C7">
        <w:rPr>
          <w:rFonts w:ascii="Arial" w:hAnsi="Arial"/>
          <w:color w:val="000000" w:themeColor="text1"/>
          <w:sz w:val="26"/>
          <w:szCs w:val="26"/>
          <w:rtl/>
        </w:rPr>
        <w:t xml:space="preserve">הינו בבחינת </w:t>
      </w:r>
      <w:r>
        <w:rPr>
          <w:rFonts w:ascii="Arial" w:hAnsi="Arial" w:hint="cs"/>
          <w:color w:val="000000" w:themeColor="text1"/>
          <w:sz w:val="26"/>
          <w:szCs w:val="26"/>
          <w:rtl/>
        </w:rPr>
        <w:t>'</w:t>
      </w:r>
      <w:r w:rsidRPr="00DB14C7">
        <w:rPr>
          <w:rFonts w:ascii="Arial" w:hAnsi="Arial"/>
          <w:color w:val="000000" w:themeColor="text1"/>
          <w:sz w:val="26"/>
          <w:szCs w:val="26"/>
          <w:rtl/>
        </w:rPr>
        <w:t>עזרה ראשונה</w:t>
      </w:r>
      <w:r>
        <w:rPr>
          <w:rFonts w:ascii="Arial" w:hAnsi="Arial" w:hint="cs"/>
          <w:color w:val="000000" w:themeColor="text1"/>
          <w:sz w:val="26"/>
          <w:szCs w:val="26"/>
          <w:rtl/>
        </w:rPr>
        <w:t>'</w:t>
      </w:r>
      <w:r w:rsidRPr="00DB14C7">
        <w:rPr>
          <w:rFonts w:ascii="Arial" w:hAnsi="Arial"/>
          <w:color w:val="000000" w:themeColor="text1"/>
          <w:sz w:val="26"/>
          <w:szCs w:val="26"/>
          <w:rtl/>
        </w:rPr>
        <w:t xml:space="preserve"> לנפגע העבירה ואינו מיועד </w:t>
      </w:r>
      <w:proofErr w:type="spellStart"/>
      <w:r w:rsidRPr="00DB14C7">
        <w:rPr>
          <w:rFonts w:ascii="Arial" w:hAnsi="Arial"/>
          <w:color w:val="000000" w:themeColor="text1"/>
          <w:sz w:val="26"/>
          <w:szCs w:val="26"/>
          <w:rtl/>
        </w:rPr>
        <w:t>לפצותו</w:t>
      </w:r>
      <w:proofErr w:type="spellEnd"/>
      <w:r w:rsidRPr="00DB14C7">
        <w:rPr>
          <w:rFonts w:ascii="Arial" w:hAnsi="Arial"/>
          <w:color w:val="000000" w:themeColor="text1"/>
          <w:sz w:val="26"/>
          <w:szCs w:val="26"/>
          <w:rtl/>
        </w:rPr>
        <w:t xml:space="preserve"> בגין מלוא נזקו</w:t>
      </w:r>
      <w:r>
        <w:rPr>
          <w:rFonts w:ascii="Arial" w:hAnsi="Arial" w:hint="cs"/>
          <w:color w:val="000000" w:themeColor="text1"/>
          <w:sz w:val="26"/>
          <w:szCs w:val="26"/>
          <w:rtl/>
        </w:rPr>
        <w:t xml:space="preserve">" [וראו תמצית הלכה </w:t>
      </w:r>
      <w:proofErr w:type="spellStart"/>
      <w:r>
        <w:rPr>
          <w:rFonts w:ascii="Arial" w:hAnsi="Arial" w:hint="cs"/>
          <w:color w:val="000000" w:themeColor="text1"/>
          <w:sz w:val="26"/>
          <w:szCs w:val="26"/>
          <w:rtl/>
        </w:rPr>
        <w:t>בדנ"פ</w:t>
      </w:r>
      <w:proofErr w:type="spellEnd"/>
      <w:r>
        <w:rPr>
          <w:rFonts w:ascii="Arial" w:hAnsi="Arial" w:hint="cs"/>
          <w:color w:val="000000" w:themeColor="text1"/>
          <w:sz w:val="26"/>
          <w:szCs w:val="26"/>
          <w:rtl/>
        </w:rPr>
        <w:t xml:space="preserve"> 3319/21 </w:t>
      </w:r>
      <w:r>
        <w:rPr>
          <w:rFonts w:ascii="Arial" w:hAnsi="Arial" w:hint="cs"/>
          <w:b/>
          <w:bCs/>
          <w:color w:val="000000" w:themeColor="text1"/>
          <w:sz w:val="26"/>
          <w:szCs w:val="26"/>
          <w:rtl/>
        </w:rPr>
        <w:t>פלוני נ' פלוני ומ"י</w:t>
      </w:r>
      <w:r>
        <w:rPr>
          <w:rFonts w:ascii="Arial" w:hAnsi="Arial" w:hint="cs"/>
          <w:color w:val="000000" w:themeColor="text1"/>
          <w:sz w:val="26"/>
          <w:szCs w:val="26"/>
          <w:rtl/>
        </w:rPr>
        <w:t xml:space="preserve"> (04.08.21)].</w:t>
      </w:r>
    </w:p>
    <w:p w:rsidR="00921A4F" w:rsidRPr="00623DBE" w:rsidRDefault="00921A4F" w:rsidP="00921A4F">
      <w:pPr>
        <w:spacing w:after="240" w:line="360" w:lineRule="auto"/>
        <w:jc w:val="both"/>
        <w:rPr>
          <w:rFonts w:ascii="David" w:hAnsi="David"/>
          <w:color w:val="000000" w:themeColor="text1"/>
          <w:sz w:val="26"/>
          <w:szCs w:val="26"/>
        </w:rPr>
      </w:pPr>
      <w:r w:rsidRPr="00623DBE">
        <w:rPr>
          <w:rFonts w:ascii="David" w:hAnsi="David" w:hint="eastAsia"/>
          <w:b/>
          <w:bCs/>
          <w:color w:val="000000" w:themeColor="text1"/>
          <w:sz w:val="26"/>
          <w:szCs w:val="26"/>
          <w:u w:val="single"/>
          <w:rtl/>
        </w:rPr>
        <w:t>קביעת</w:t>
      </w:r>
      <w:r w:rsidRPr="00623DBE">
        <w:rPr>
          <w:rFonts w:ascii="David" w:hAnsi="David"/>
          <w:b/>
          <w:bCs/>
          <w:color w:val="000000" w:themeColor="text1"/>
          <w:sz w:val="26"/>
          <w:szCs w:val="26"/>
          <w:u w:val="single"/>
          <w:rtl/>
        </w:rPr>
        <w:t xml:space="preserve"> </w:t>
      </w:r>
      <w:r w:rsidRPr="00623DBE">
        <w:rPr>
          <w:rFonts w:ascii="David" w:hAnsi="David" w:hint="eastAsia"/>
          <w:b/>
          <w:bCs/>
          <w:color w:val="000000" w:themeColor="text1"/>
          <w:sz w:val="26"/>
          <w:szCs w:val="26"/>
          <w:u w:val="single"/>
          <w:rtl/>
        </w:rPr>
        <w:t>העונש</w:t>
      </w:r>
      <w:r w:rsidRPr="00623DBE">
        <w:rPr>
          <w:rFonts w:ascii="David" w:hAnsi="David"/>
          <w:b/>
          <w:bCs/>
          <w:color w:val="000000" w:themeColor="text1"/>
          <w:sz w:val="26"/>
          <w:szCs w:val="26"/>
          <w:u w:val="single"/>
          <w:rtl/>
        </w:rPr>
        <w:t xml:space="preserve"> </w:t>
      </w:r>
      <w:r w:rsidRPr="00623DBE">
        <w:rPr>
          <w:rFonts w:ascii="David" w:hAnsi="David" w:hint="eastAsia"/>
          <w:b/>
          <w:bCs/>
          <w:color w:val="000000" w:themeColor="text1"/>
          <w:sz w:val="26"/>
          <w:szCs w:val="26"/>
          <w:u w:val="single"/>
          <w:rtl/>
        </w:rPr>
        <w:t>במתחם</w:t>
      </w:r>
      <w:r w:rsidRPr="00623DBE">
        <w:rPr>
          <w:rFonts w:ascii="David" w:hAnsi="David"/>
          <w:color w:val="000000" w:themeColor="text1"/>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color w:val="000000" w:themeColor="text1"/>
          <w:sz w:val="26"/>
          <w:szCs w:val="26"/>
        </w:rPr>
      </w:pPr>
      <w:r w:rsidRPr="00623DBE">
        <w:rPr>
          <w:rFonts w:ascii="David" w:hAnsi="David" w:hint="eastAsia"/>
          <w:color w:val="000000" w:themeColor="text1"/>
          <w:sz w:val="26"/>
          <w:szCs w:val="26"/>
          <w:rtl/>
        </w:rPr>
        <w:t>הנאשם</w:t>
      </w:r>
      <w:r w:rsidRPr="00623DBE">
        <w:rPr>
          <w:rFonts w:ascii="David" w:hAnsi="David"/>
          <w:color w:val="000000" w:themeColor="text1"/>
          <w:sz w:val="26"/>
          <w:szCs w:val="26"/>
          <w:rtl/>
        </w:rPr>
        <w:t xml:space="preserve">, כבן 22 כיום, כבר ריצה שני עונשי מאסר בפועל, שהאחרון בהם במשך 14 חודשים, ושסיים לרצותו ארבעה ימים בלבד קודם למעצרו במסגרת חקירתה של הפרשה דנן. נראה אפוא, שמאסרו של הנאשם לא יפגע בו באופן חריג, מעבר לפגיעה הכרוכה בעצם הכליאה. </w:t>
      </w:r>
      <w:r w:rsidRPr="00623DBE">
        <w:rPr>
          <w:rFonts w:ascii="David" w:hAnsi="David" w:hint="eastAsia"/>
          <w:color w:val="000000" w:themeColor="text1"/>
          <w:sz w:val="26"/>
          <w:szCs w:val="26"/>
          <w:rtl/>
        </w:rPr>
        <w:t>למעשה</w:t>
      </w:r>
      <w:r w:rsidRPr="00623DBE">
        <w:rPr>
          <w:rFonts w:ascii="David" w:hAnsi="David"/>
          <w:color w:val="000000" w:themeColor="text1"/>
          <w:sz w:val="26"/>
          <w:szCs w:val="26"/>
          <w:rtl/>
        </w:rPr>
        <w:t xml:space="preserve">, אפשר שהנאשם יוכל לנצל את תקופת מאסרו לקידום שינוי מיטיב בהתנהגותו ובתפיסותיו, לנוכח המוטיבציה שהוא מגלה כיום, כמובא בתסקיר [והשוו </w:t>
      </w:r>
      <w:proofErr w:type="spellStart"/>
      <w:r w:rsidRPr="00623DBE">
        <w:rPr>
          <w:rFonts w:ascii="David" w:hAnsi="David"/>
          <w:color w:val="000000" w:themeColor="text1"/>
          <w:sz w:val="26"/>
          <w:szCs w:val="26"/>
          <w:rtl/>
        </w:rPr>
        <w:t>בש"פ</w:t>
      </w:r>
      <w:proofErr w:type="spellEnd"/>
      <w:r w:rsidRPr="00623DBE">
        <w:rPr>
          <w:rFonts w:ascii="David" w:hAnsi="David"/>
          <w:color w:val="000000" w:themeColor="text1"/>
          <w:sz w:val="26"/>
          <w:szCs w:val="26"/>
          <w:rtl/>
        </w:rPr>
        <w:t xml:space="preserve"> 5784/23 </w:t>
      </w:r>
      <w:r w:rsidRPr="00623DBE">
        <w:rPr>
          <w:rFonts w:ascii="David" w:hAnsi="David"/>
          <w:b/>
          <w:bCs/>
          <w:color w:val="000000" w:themeColor="text1"/>
          <w:sz w:val="26"/>
          <w:szCs w:val="26"/>
          <w:rtl/>
        </w:rPr>
        <w:t>עזרא נ' מ"י</w:t>
      </w:r>
      <w:r w:rsidRPr="00623DBE">
        <w:rPr>
          <w:rFonts w:ascii="David" w:hAnsi="David"/>
          <w:color w:val="000000" w:themeColor="text1"/>
          <w:sz w:val="26"/>
          <w:szCs w:val="26"/>
          <w:rtl/>
        </w:rPr>
        <w:t xml:space="preserve"> (06.09.23)].</w:t>
      </w:r>
    </w:p>
    <w:p w:rsidR="00921A4F" w:rsidRPr="008E0844" w:rsidRDefault="00921A4F" w:rsidP="00921A4F">
      <w:pPr>
        <w:pStyle w:val="a3"/>
        <w:numPr>
          <w:ilvl w:val="0"/>
          <w:numId w:val="1"/>
        </w:numPr>
        <w:spacing w:after="240" w:line="360" w:lineRule="auto"/>
        <w:contextualSpacing w:val="0"/>
        <w:jc w:val="both"/>
        <w:rPr>
          <w:rFonts w:ascii="Arial" w:hAnsi="Arial"/>
          <w:color w:val="000000" w:themeColor="text1"/>
          <w:sz w:val="26"/>
          <w:szCs w:val="26"/>
        </w:rPr>
      </w:pPr>
      <w:r w:rsidRPr="00623DBE">
        <w:rPr>
          <w:rFonts w:ascii="David" w:hAnsi="David" w:hint="eastAsia"/>
          <w:color w:val="000000" w:themeColor="text1"/>
          <w:sz w:val="26"/>
          <w:szCs w:val="26"/>
          <w:rtl/>
        </w:rPr>
        <w:t>כמתואר</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בתסקיר</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משפחתו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הנאשם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כוללת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אמו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המתקיימת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מקצבת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ביטוח</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לאומי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אחותו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המתמודדת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קשיים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שאין</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צורך</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לפרטם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ואת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ארבעת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אחיו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מהם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שלושה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בעלי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רקע</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פלילי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אביו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הנאשם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ניתק</w:t>
      </w:r>
      <w:r w:rsidRPr="00623DBE">
        <w:rPr>
          <w:rFonts w:ascii="David" w:hAnsi="David"/>
          <w:color w:val="000000" w:themeColor="text1"/>
          <w:sz w:val="26"/>
          <w:szCs w:val="26"/>
          <w:rtl/>
        </w:rPr>
        <w:t xml:space="preserve">-למעשה </w:t>
      </w:r>
      <w:r w:rsidRPr="00623DBE">
        <w:rPr>
          <w:rFonts w:ascii="David" w:hAnsi="David" w:hint="eastAsia"/>
          <w:color w:val="000000" w:themeColor="text1"/>
          <w:sz w:val="26"/>
          <w:szCs w:val="26"/>
          <w:rtl/>
        </w:rPr>
        <w:t>קשר</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המשפחה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לאחר</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שהתגרש</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מהאם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ולא</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היווה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גורם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תומך</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מחנך</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לדברי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הנאשם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הוא</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מצוי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מזה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כשנתיים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בקשר</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זוגי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עם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בחורה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הצעירה</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ממנו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בכשלוש</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שנים</w:t>
      </w:r>
      <w:r w:rsidRPr="00623DBE">
        <w:rPr>
          <w:rFonts w:ascii="David" w:hAnsi="David"/>
          <w:color w:val="000000" w:themeColor="text1"/>
          <w:sz w:val="26"/>
          <w:szCs w:val="26"/>
          <w:rtl/>
        </w:rPr>
        <w:t>.</w:t>
      </w:r>
      <w:r>
        <w:rPr>
          <w:rFonts w:ascii="David" w:hAnsi="David" w:hint="cs"/>
          <w:color w:val="000000" w:themeColor="text1"/>
          <w:sz w:val="26"/>
          <w:szCs w:val="26"/>
          <w:rtl/>
        </w:rPr>
        <w:t xml:space="preserve"> </w:t>
      </w:r>
      <w:r>
        <w:rPr>
          <w:rFonts w:ascii="Arial" w:hAnsi="Arial" w:hint="cs"/>
          <w:color w:val="000000" w:themeColor="text1"/>
          <w:sz w:val="26"/>
          <w:szCs w:val="26"/>
          <w:rtl/>
        </w:rPr>
        <w:t>נראה, שפגיעת העונש במשפחתו של הנאשם תהא מצומצמת, שכן אינם תלויים בו כלכלית וכבר התנסו בהיעדרותו מחמת כליאתו.</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שיקול</w:t>
      </w:r>
      <w:r w:rsidRPr="00623DBE">
        <w:rPr>
          <w:rFonts w:ascii="David" w:hAnsi="David"/>
          <w:sz w:val="26"/>
          <w:szCs w:val="26"/>
          <w:rtl/>
        </w:rPr>
        <w:t xml:space="preserve"> משמעותי ביותר, שיקבל את מלוא המשקל הראוי, הוא הודאתו במיוחס לו ונטילת האחריות מצד הנאשם, כפי שמסר לשירות המבחן וכמפורט במכתב ע/2 שכתב וביקש למסור לקטינה. לא נסתרה מעינינו התרשמותו המפקפקת של שירות המבחן, אף-לא החשש שדברי הנאשם נאמרים מהשפה אל החוץ, אך אנו בוחרים שלא לגרוע ממשמעותם של ההודאה ושל ביטויי הבושה, החרטה, האמפתיה וההכרה בצדקת העונש.  להודאת הנאשם משמעות רבה, גם בהתייחס לקטינה – הודאתו, יחד עם זו של נאשם 2, הסירה חשש לצורך בעדותה של הקטינה (המתקרבת לגיל 14), ומכל מקום קיצרה משמעותית את ההליך הפלילי. בנוסף, אנו מניחים שיש בהודאת הנאשמים הקלת-מה לקטינה, שדבריה הוכחו </w:t>
      </w:r>
      <w:r w:rsidRPr="00623DBE">
        <w:rPr>
          <w:rFonts w:ascii="David" w:hAnsi="David" w:hint="eastAsia"/>
          <w:sz w:val="26"/>
          <w:szCs w:val="26"/>
          <w:rtl/>
        </w:rPr>
        <w:t>לכל</w:t>
      </w:r>
      <w:r w:rsidRPr="00623DBE">
        <w:rPr>
          <w:rFonts w:ascii="David" w:hAnsi="David"/>
          <w:sz w:val="26"/>
          <w:szCs w:val="26"/>
          <w:rtl/>
        </w:rPr>
        <w:t xml:space="preserve"> </w:t>
      </w:r>
      <w:r w:rsidRPr="00623DBE">
        <w:rPr>
          <w:rFonts w:ascii="David" w:hAnsi="David" w:hint="eastAsia"/>
          <w:sz w:val="26"/>
          <w:szCs w:val="26"/>
          <w:rtl/>
        </w:rPr>
        <w:t>כדברי</w:t>
      </w:r>
      <w:r w:rsidRPr="00623DBE">
        <w:rPr>
          <w:rFonts w:ascii="David" w:hAnsi="David"/>
          <w:sz w:val="26"/>
          <w:szCs w:val="26"/>
          <w:rtl/>
        </w:rPr>
        <w:t>-אמת.</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נסיבות</w:t>
      </w:r>
      <w:r w:rsidRPr="00623DBE">
        <w:rPr>
          <w:rFonts w:ascii="David" w:hAnsi="David"/>
          <w:sz w:val="26"/>
          <w:szCs w:val="26"/>
          <w:rtl/>
        </w:rPr>
        <w:t xml:space="preserve"> חייו של הנאשם </w:t>
      </w:r>
      <w:r w:rsidRPr="00623DBE">
        <w:rPr>
          <w:rFonts w:ascii="David" w:hAnsi="David" w:hint="eastAsia"/>
          <w:sz w:val="26"/>
          <w:szCs w:val="26"/>
          <w:rtl/>
        </w:rPr>
        <w:t>תונחנה</w:t>
      </w:r>
      <w:r w:rsidRPr="00623DBE">
        <w:rPr>
          <w:rFonts w:ascii="David" w:hAnsi="David"/>
          <w:sz w:val="26"/>
          <w:szCs w:val="26"/>
          <w:rtl/>
        </w:rPr>
        <w:t xml:space="preserve"> אף-הן בכף </w:t>
      </w:r>
      <w:proofErr w:type="spellStart"/>
      <w:r w:rsidRPr="00623DBE">
        <w:rPr>
          <w:rFonts w:ascii="David" w:hAnsi="David" w:hint="eastAsia"/>
          <w:sz w:val="26"/>
          <w:szCs w:val="26"/>
          <w:rtl/>
        </w:rPr>
        <w:t>הקולא</w:t>
      </w:r>
      <w:proofErr w:type="spellEnd"/>
      <w:r w:rsidRPr="00623DBE">
        <w:rPr>
          <w:rFonts w:ascii="David" w:hAnsi="David"/>
          <w:sz w:val="26"/>
          <w:szCs w:val="26"/>
          <w:rtl/>
        </w:rPr>
        <w:t xml:space="preserve"> של המאזניים: לפי התסקיר, מוצא הנאשם במשפחה מפורקת, שננטשה על-ידי אב עבריין ומכור לחומרים </w:t>
      </w:r>
      <w:proofErr w:type="spellStart"/>
      <w:r w:rsidRPr="00623DBE">
        <w:rPr>
          <w:rFonts w:ascii="David" w:hAnsi="David" w:hint="eastAsia"/>
          <w:sz w:val="26"/>
          <w:szCs w:val="26"/>
          <w:rtl/>
        </w:rPr>
        <w:t>פסיכואקטיביים</w:t>
      </w:r>
      <w:proofErr w:type="spellEnd"/>
      <w:r w:rsidRPr="00623DBE">
        <w:rPr>
          <w:rFonts w:ascii="David" w:hAnsi="David"/>
          <w:sz w:val="26"/>
          <w:szCs w:val="26"/>
          <w:rtl/>
        </w:rPr>
        <w:t xml:space="preserve">, ושהתאפיינה בכאוטיות ובמחסור. כבר בילדותו הפגין הנאשם פרצי אלימות והתקשה בהסתגלות למסגרות, כך שכבר בהיותו כבן שמונה (!) הוצא מהבית בצו בית משפט ומאז התגלגל בין מסגרות חוץ-ביתיות רבות. בהיותו כבן 16 הותקף ונדקר בסכין, </w:t>
      </w:r>
      <w:proofErr w:type="spellStart"/>
      <w:r w:rsidRPr="00623DBE">
        <w:rPr>
          <w:rFonts w:ascii="David" w:hAnsi="David" w:hint="eastAsia"/>
          <w:sz w:val="26"/>
          <w:szCs w:val="26"/>
          <w:rtl/>
        </w:rPr>
        <w:t>כשמאז</w:t>
      </w:r>
      <w:proofErr w:type="spellEnd"/>
      <w:r w:rsidRPr="00623DBE">
        <w:rPr>
          <w:rFonts w:ascii="David" w:hAnsi="David"/>
          <w:sz w:val="26"/>
          <w:szCs w:val="26"/>
          <w:rtl/>
        </w:rPr>
        <w:t xml:space="preserve"> הוא מקבל קצבת נכות של 40% וסובל מדיכאון ומ-</w:t>
      </w:r>
      <w:r w:rsidRPr="00623DBE">
        <w:rPr>
          <w:rFonts w:ascii="David" w:hAnsi="David"/>
          <w:sz w:val="26"/>
          <w:szCs w:val="26"/>
        </w:rPr>
        <w:t>PTSD</w:t>
      </w:r>
      <w:r w:rsidRPr="00623DBE">
        <w:rPr>
          <w:rFonts w:ascii="David" w:hAnsi="David"/>
          <w:sz w:val="26"/>
          <w:szCs w:val="26"/>
          <w:rtl/>
        </w:rPr>
        <w:t xml:space="preserve"> (לא הוצגו מסמכים לביהמ"ש או לשירות המבחן). הנאשם נשר מלימודים בכיתה י"א, קיבל פטור משירות צבאי, וניסיונות השתלבותו בשוק העבודה לא עלו יפה, בשל קושי להתמיד במקום עבודה ולקיים קשרים תקינים עם מעסיקים ועם עמיתים לעבודה. </w:t>
      </w:r>
      <w:r w:rsidRPr="00623DBE">
        <w:rPr>
          <w:rFonts w:ascii="David" w:hAnsi="David" w:hint="eastAsia"/>
          <w:sz w:val="26"/>
          <w:szCs w:val="26"/>
          <w:rtl/>
        </w:rPr>
        <w:t>הנאשם</w:t>
      </w:r>
      <w:r w:rsidRPr="00623DBE">
        <w:rPr>
          <w:rFonts w:ascii="David" w:hAnsi="David"/>
          <w:sz w:val="26"/>
          <w:szCs w:val="26"/>
          <w:rtl/>
        </w:rPr>
        <w:t xml:space="preserve"> לא זכה אפוא להנחיה ולתמיכה של דמות סמכותית, הורית או אחרת, כבר משחר ילדותו, ולעומת-זאת התחכך </w:t>
      </w:r>
      <w:r w:rsidRPr="00623DBE">
        <w:rPr>
          <w:rFonts w:ascii="David" w:hAnsi="David" w:hint="eastAsia"/>
          <w:sz w:val="26"/>
          <w:szCs w:val="26"/>
          <w:rtl/>
        </w:rPr>
        <w:t>מילדותו</w:t>
      </w:r>
      <w:r w:rsidRPr="00623DBE">
        <w:rPr>
          <w:rFonts w:ascii="David" w:hAnsi="David"/>
          <w:sz w:val="26"/>
          <w:szCs w:val="26"/>
          <w:rtl/>
        </w:rPr>
        <w:t xml:space="preserve"> </w:t>
      </w:r>
      <w:r w:rsidRPr="00623DBE">
        <w:rPr>
          <w:rFonts w:ascii="David" w:hAnsi="David" w:hint="eastAsia"/>
          <w:sz w:val="26"/>
          <w:szCs w:val="26"/>
          <w:rtl/>
        </w:rPr>
        <w:t>בחברה</w:t>
      </w:r>
      <w:r w:rsidRPr="00623DBE">
        <w:rPr>
          <w:rFonts w:ascii="David" w:hAnsi="David"/>
          <w:sz w:val="26"/>
          <w:szCs w:val="26"/>
          <w:rtl/>
        </w:rPr>
        <w:t xml:space="preserve"> שולית, </w:t>
      </w:r>
      <w:r w:rsidRPr="00623DBE">
        <w:rPr>
          <w:rFonts w:ascii="David" w:hAnsi="David" w:hint="eastAsia"/>
          <w:sz w:val="26"/>
          <w:szCs w:val="26"/>
          <w:rtl/>
        </w:rPr>
        <w:t>ועל</w:t>
      </w:r>
      <w:r w:rsidRPr="00623DBE">
        <w:rPr>
          <w:rFonts w:ascii="David" w:hAnsi="David"/>
          <w:sz w:val="26"/>
          <w:szCs w:val="26"/>
          <w:rtl/>
        </w:rPr>
        <w:t xml:space="preserve"> רקע זה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פיתח</w:t>
      </w:r>
      <w:r w:rsidRPr="00623DBE">
        <w:rPr>
          <w:rFonts w:ascii="David" w:hAnsi="David"/>
          <w:sz w:val="26"/>
          <w:szCs w:val="26"/>
          <w:rtl/>
        </w:rPr>
        <w:t xml:space="preserve"> </w:t>
      </w:r>
      <w:r w:rsidRPr="00623DBE">
        <w:rPr>
          <w:rFonts w:ascii="David" w:hAnsi="David" w:hint="eastAsia"/>
          <w:sz w:val="26"/>
          <w:szCs w:val="26"/>
          <w:rtl/>
        </w:rPr>
        <w:t>גבולות</w:t>
      </w:r>
      <w:r w:rsidRPr="00623DBE">
        <w:rPr>
          <w:rFonts w:ascii="David" w:hAnsi="David"/>
          <w:sz w:val="26"/>
          <w:szCs w:val="26"/>
          <w:rtl/>
        </w:rPr>
        <w:t xml:space="preserve"> </w:t>
      </w:r>
      <w:r w:rsidRPr="00623DBE">
        <w:rPr>
          <w:rFonts w:ascii="David" w:hAnsi="David" w:hint="eastAsia"/>
          <w:sz w:val="26"/>
          <w:szCs w:val="26"/>
          <w:rtl/>
        </w:rPr>
        <w:t>פנימיים</w:t>
      </w:r>
      <w:r w:rsidRPr="00623DBE">
        <w:rPr>
          <w:rFonts w:ascii="David" w:hAnsi="David"/>
          <w:sz w:val="26"/>
          <w:szCs w:val="26"/>
          <w:rtl/>
        </w:rPr>
        <w:t xml:space="preserve"> </w:t>
      </w:r>
      <w:r w:rsidRPr="00623DBE">
        <w:rPr>
          <w:rFonts w:ascii="David" w:hAnsi="David" w:hint="eastAsia"/>
          <w:sz w:val="26"/>
          <w:szCs w:val="26"/>
          <w:rtl/>
        </w:rPr>
        <w:t>ברורים</w:t>
      </w:r>
      <w:r w:rsidRPr="00623DBE">
        <w:rPr>
          <w:rFonts w:ascii="David" w:hAnsi="David"/>
          <w:sz w:val="26"/>
          <w:szCs w:val="26"/>
          <w:rtl/>
        </w:rPr>
        <w:t xml:space="preserve"> </w:t>
      </w:r>
      <w:r w:rsidRPr="00623DBE">
        <w:rPr>
          <w:rFonts w:ascii="David" w:hAnsi="David" w:hint="eastAsia"/>
          <w:sz w:val="26"/>
          <w:szCs w:val="26"/>
          <w:rtl/>
        </w:rPr>
        <w:t>והפנים</w:t>
      </w:r>
      <w:r w:rsidRPr="00623DBE">
        <w:rPr>
          <w:rFonts w:ascii="David" w:hAnsi="David"/>
          <w:sz w:val="26"/>
          <w:szCs w:val="26"/>
          <w:rtl/>
        </w:rPr>
        <w:t xml:space="preserve"> אופני חשיבה והתנהגות עברייניים.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נאשם 1 התקשה להסביר את בחירתו להמשיך במעשיו, גם לאחר שהקטינה הבהירה שאינה מעוניינת בכך. שירות המבחן סובר, שדפוסי התנהגותו השוליים עמדו ברקע למעשים וכי להעדרם או </w:t>
      </w:r>
      <w:r w:rsidRPr="00623DBE">
        <w:rPr>
          <w:rFonts w:ascii="David" w:hAnsi="David" w:hint="eastAsia"/>
          <w:sz w:val="26"/>
          <w:szCs w:val="26"/>
          <w:rtl/>
        </w:rPr>
        <w:t>ל</w:t>
      </w:r>
      <w:r w:rsidRPr="00623DBE">
        <w:rPr>
          <w:rFonts w:ascii="David" w:hAnsi="David"/>
          <w:sz w:val="26"/>
          <w:szCs w:val="26"/>
          <w:rtl/>
        </w:rPr>
        <w:t xml:space="preserve">חולשתם של </w:t>
      </w:r>
      <w:r w:rsidRPr="00623DBE">
        <w:rPr>
          <w:rFonts w:ascii="David" w:hAnsi="David" w:hint="eastAsia"/>
          <w:sz w:val="26"/>
          <w:szCs w:val="26"/>
          <w:rtl/>
        </w:rPr>
        <w:t>ה</w:t>
      </w:r>
      <w:r w:rsidRPr="00623DBE">
        <w:rPr>
          <w:rFonts w:ascii="David" w:hAnsi="David"/>
          <w:sz w:val="26"/>
          <w:szCs w:val="26"/>
          <w:rtl/>
        </w:rPr>
        <w:t xml:space="preserve">גבולות פנימיים </w:t>
      </w:r>
      <w:proofErr w:type="spellStart"/>
      <w:r w:rsidRPr="00623DBE">
        <w:rPr>
          <w:rFonts w:ascii="David" w:hAnsi="David"/>
          <w:sz w:val="26"/>
          <w:szCs w:val="26"/>
          <w:rtl/>
        </w:rPr>
        <w:t>היתה</w:t>
      </w:r>
      <w:proofErr w:type="spellEnd"/>
      <w:r w:rsidRPr="00623DBE">
        <w:rPr>
          <w:rFonts w:ascii="David" w:hAnsi="David"/>
          <w:sz w:val="26"/>
          <w:szCs w:val="26"/>
          <w:rtl/>
        </w:rPr>
        <w:t xml:space="preserve"> תרומה להתנהגותו. כך או אחרת, לא נודעה הסיבה להתנהגות</w:t>
      </w:r>
      <w:r w:rsidRPr="00623DBE">
        <w:rPr>
          <w:rFonts w:ascii="David" w:hAnsi="David" w:hint="eastAsia"/>
          <w:sz w:val="26"/>
          <w:szCs w:val="26"/>
          <w:rtl/>
        </w:rPr>
        <w:t>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הנאשם, שיש עמה יסודות של סאדיזם, איומים ואכזריות, וגם שאיפה מכוונת להשפיל ולבזות, </w:t>
      </w:r>
      <w:r w:rsidRPr="00623DBE">
        <w:rPr>
          <w:rFonts w:ascii="David" w:hAnsi="David" w:hint="eastAsia"/>
          <w:sz w:val="26"/>
          <w:szCs w:val="26"/>
          <w:rtl/>
        </w:rPr>
        <w:t>שהתממשה</w:t>
      </w:r>
      <w:r w:rsidRPr="00623DBE">
        <w:rPr>
          <w:rFonts w:ascii="David" w:hAnsi="David"/>
          <w:sz w:val="26"/>
          <w:szCs w:val="26"/>
          <w:rtl/>
        </w:rPr>
        <w:t xml:space="preserve"> </w:t>
      </w:r>
      <w:r w:rsidRPr="00623DBE">
        <w:rPr>
          <w:rFonts w:ascii="David" w:hAnsi="David" w:hint="eastAsia"/>
          <w:sz w:val="26"/>
          <w:szCs w:val="26"/>
          <w:rtl/>
        </w:rPr>
        <w:t>הן</w:t>
      </w:r>
      <w:r w:rsidRPr="00623DBE">
        <w:rPr>
          <w:rFonts w:ascii="David" w:hAnsi="David"/>
          <w:sz w:val="26"/>
          <w:szCs w:val="26"/>
          <w:rtl/>
        </w:rPr>
        <w:t xml:space="preserve"> </w:t>
      </w:r>
      <w:r w:rsidRPr="00623DBE">
        <w:rPr>
          <w:rFonts w:ascii="David" w:hAnsi="David" w:hint="eastAsia"/>
          <w:sz w:val="26"/>
          <w:szCs w:val="26"/>
          <w:rtl/>
        </w:rPr>
        <w:t>באופן</w:t>
      </w:r>
      <w:r w:rsidRPr="00623DBE">
        <w:rPr>
          <w:rFonts w:ascii="David" w:hAnsi="David"/>
          <w:sz w:val="26"/>
          <w:szCs w:val="26"/>
          <w:rtl/>
        </w:rPr>
        <w:t xml:space="preserve"> </w:t>
      </w:r>
      <w:r w:rsidRPr="00623DBE">
        <w:rPr>
          <w:rFonts w:ascii="David" w:hAnsi="David" w:hint="eastAsia"/>
          <w:sz w:val="26"/>
          <w:szCs w:val="26"/>
          <w:rtl/>
        </w:rPr>
        <w:t>ביצוען</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עבירות</w:t>
      </w:r>
      <w:r w:rsidRPr="00623DBE">
        <w:rPr>
          <w:rFonts w:ascii="David" w:hAnsi="David"/>
          <w:sz w:val="26"/>
          <w:szCs w:val="26"/>
          <w:rtl/>
        </w:rPr>
        <w:t xml:space="preserve"> </w:t>
      </w:r>
      <w:r w:rsidRPr="00623DBE">
        <w:rPr>
          <w:rFonts w:ascii="David" w:hAnsi="David" w:hint="eastAsia"/>
          <w:sz w:val="26"/>
          <w:szCs w:val="26"/>
          <w:rtl/>
        </w:rPr>
        <w:t>המין</w:t>
      </w:r>
      <w:r w:rsidRPr="00623DBE">
        <w:rPr>
          <w:rFonts w:ascii="David" w:hAnsi="David"/>
          <w:sz w:val="26"/>
          <w:szCs w:val="26"/>
          <w:rtl/>
        </w:rPr>
        <w:t xml:space="preserve"> </w:t>
      </w:r>
      <w:r w:rsidRPr="00623DBE">
        <w:rPr>
          <w:rFonts w:ascii="David" w:hAnsi="David" w:hint="eastAsia"/>
          <w:sz w:val="26"/>
          <w:szCs w:val="26"/>
          <w:rtl/>
        </w:rPr>
        <w:t>והן</w:t>
      </w:r>
      <w:r w:rsidRPr="00623DBE">
        <w:rPr>
          <w:rFonts w:ascii="David" w:hAnsi="David"/>
          <w:sz w:val="26"/>
          <w:szCs w:val="26"/>
          <w:rtl/>
        </w:rPr>
        <w:t xml:space="preserve"> </w:t>
      </w:r>
      <w:r w:rsidRPr="00623DBE">
        <w:rPr>
          <w:rFonts w:ascii="David" w:hAnsi="David" w:hint="eastAsia"/>
          <w:sz w:val="26"/>
          <w:szCs w:val="26"/>
          <w:rtl/>
        </w:rPr>
        <w:t>בצילום</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תוך</w:t>
      </w:r>
      <w:r w:rsidRPr="00623DBE">
        <w:rPr>
          <w:rFonts w:ascii="David" w:hAnsi="David"/>
          <w:sz w:val="26"/>
          <w:szCs w:val="26"/>
          <w:rtl/>
        </w:rPr>
        <w:t xml:space="preserve">-כדי </w:t>
      </w:r>
      <w:r w:rsidRPr="00623DBE">
        <w:rPr>
          <w:rFonts w:ascii="David" w:hAnsi="David" w:hint="eastAsia"/>
          <w:sz w:val="26"/>
          <w:szCs w:val="26"/>
          <w:rtl/>
        </w:rPr>
        <w:t>המעשה</w:t>
      </w:r>
      <w:r w:rsidRPr="00623DBE">
        <w:rPr>
          <w:rFonts w:ascii="David" w:hAnsi="David"/>
          <w:sz w:val="26"/>
          <w:szCs w:val="26"/>
          <w:rtl/>
        </w:rPr>
        <w:t xml:space="preserve"> </w:t>
      </w:r>
      <w:r w:rsidRPr="00623DBE">
        <w:rPr>
          <w:rFonts w:ascii="David" w:hAnsi="David" w:hint="eastAsia"/>
          <w:sz w:val="26"/>
          <w:szCs w:val="26"/>
          <w:rtl/>
        </w:rPr>
        <w:t>והפצת</w:t>
      </w:r>
      <w:r w:rsidRPr="00623DBE">
        <w:rPr>
          <w:rFonts w:ascii="David" w:hAnsi="David"/>
          <w:sz w:val="26"/>
          <w:szCs w:val="26"/>
          <w:rtl/>
        </w:rPr>
        <w:t xml:space="preserve"> </w:t>
      </w:r>
      <w:r w:rsidRPr="00623DBE">
        <w:rPr>
          <w:rFonts w:ascii="David" w:hAnsi="David" w:hint="eastAsia"/>
          <w:sz w:val="26"/>
          <w:szCs w:val="26"/>
          <w:rtl/>
        </w:rPr>
        <w:t>התיעוד</w:t>
      </w:r>
      <w:r w:rsidRPr="00623DBE">
        <w:rPr>
          <w:rFonts w:ascii="David" w:hAnsi="David"/>
          <w:sz w:val="26"/>
          <w:szCs w:val="26"/>
          <w:rtl/>
        </w:rPr>
        <w:t xml:space="preserve"> </w:t>
      </w:r>
      <w:r w:rsidRPr="00623DBE">
        <w:rPr>
          <w:rFonts w:ascii="David" w:hAnsi="David" w:hint="eastAsia"/>
          <w:sz w:val="26"/>
          <w:szCs w:val="26"/>
          <w:rtl/>
        </w:rPr>
        <w:t>לאחרים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שירות</w:t>
      </w:r>
      <w:r w:rsidRPr="00623DBE">
        <w:rPr>
          <w:rFonts w:ascii="David" w:hAnsi="David"/>
          <w:sz w:val="26"/>
          <w:szCs w:val="26"/>
          <w:rtl/>
        </w:rPr>
        <w:t xml:space="preserve"> המבחן לא מצא כי ניתן, לעת הזו, לשלב את הנאשם בטיפול יעיל, </w:t>
      </w:r>
      <w:r w:rsidRPr="00623DBE">
        <w:rPr>
          <w:rFonts w:ascii="David" w:hAnsi="David" w:hint="eastAsia"/>
          <w:sz w:val="26"/>
          <w:szCs w:val="26"/>
          <w:rtl/>
        </w:rPr>
        <w:t>ונמנע</w:t>
      </w:r>
      <w:r w:rsidRPr="00623DBE">
        <w:rPr>
          <w:rFonts w:ascii="David" w:hAnsi="David"/>
          <w:sz w:val="26"/>
          <w:szCs w:val="26"/>
          <w:rtl/>
        </w:rPr>
        <w:t xml:space="preserve"> מהמלצה טיפולית </w:t>
      </w:r>
      <w:r w:rsidRPr="00623DBE">
        <w:rPr>
          <w:rFonts w:ascii="David" w:hAnsi="David" w:hint="eastAsia"/>
          <w:sz w:val="26"/>
          <w:szCs w:val="26"/>
          <w:rtl/>
        </w:rPr>
        <w:t>לנוכח</w:t>
      </w:r>
      <w:r w:rsidRPr="00623DBE">
        <w:rPr>
          <w:rFonts w:ascii="David" w:hAnsi="David"/>
          <w:sz w:val="26"/>
          <w:szCs w:val="26"/>
          <w:rtl/>
        </w:rPr>
        <w:t xml:space="preserve"> </w:t>
      </w:r>
      <w:r w:rsidRPr="00623DBE">
        <w:rPr>
          <w:rFonts w:ascii="David" w:hAnsi="David" w:hint="eastAsia"/>
          <w:sz w:val="26"/>
          <w:szCs w:val="26"/>
          <w:rtl/>
        </w:rPr>
        <w:t>גורמי</w:t>
      </w:r>
      <w:r w:rsidRPr="00623DBE">
        <w:rPr>
          <w:rFonts w:ascii="David" w:hAnsi="David"/>
          <w:sz w:val="26"/>
          <w:szCs w:val="26"/>
          <w:rtl/>
        </w:rPr>
        <w:t xml:space="preserve"> </w:t>
      </w:r>
      <w:r w:rsidRPr="00623DBE">
        <w:rPr>
          <w:rFonts w:ascii="David" w:hAnsi="David" w:hint="eastAsia"/>
          <w:sz w:val="26"/>
          <w:szCs w:val="26"/>
          <w:rtl/>
        </w:rPr>
        <w:t>סיכון</w:t>
      </w:r>
      <w:r w:rsidRPr="00623DBE">
        <w:rPr>
          <w:rFonts w:ascii="David" w:hAnsi="David"/>
          <w:sz w:val="26"/>
          <w:szCs w:val="26"/>
          <w:rtl/>
        </w:rPr>
        <w:t xml:space="preserve"> </w:t>
      </w:r>
      <w:r w:rsidRPr="00623DBE">
        <w:rPr>
          <w:rFonts w:ascii="David" w:hAnsi="David" w:hint="eastAsia"/>
          <w:sz w:val="26"/>
          <w:szCs w:val="26"/>
          <w:rtl/>
        </w:rPr>
        <w:t>כגון</w:t>
      </w:r>
      <w:r w:rsidRPr="00623DBE">
        <w:rPr>
          <w:rFonts w:ascii="David" w:hAnsi="David"/>
          <w:sz w:val="26"/>
          <w:szCs w:val="26"/>
          <w:rtl/>
        </w:rPr>
        <w:t xml:space="preserve"> </w:t>
      </w:r>
      <w:r w:rsidRPr="00623DBE">
        <w:rPr>
          <w:rFonts w:ascii="David" w:hAnsi="David" w:hint="eastAsia"/>
          <w:sz w:val="26"/>
          <w:szCs w:val="26"/>
          <w:rtl/>
        </w:rPr>
        <w:t>חומרת</w:t>
      </w:r>
      <w:r w:rsidRPr="00623DBE">
        <w:rPr>
          <w:rFonts w:ascii="David" w:hAnsi="David"/>
          <w:sz w:val="26"/>
          <w:szCs w:val="26"/>
          <w:rtl/>
        </w:rPr>
        <w:t xml:space="preserve"> </w:t>
      </w:r>
      <w:r w:rsidRPr="00623DBE">
        <w:rPr>
          <w:rFonts w:ascii="David" w:hAnsi="David" w:hint="eastAsia"/>
          <w:sz w:val="26"/>
          <w:szCs w:val="26"/>
          <w:rtl/>
        </w:rPr>
        <w:t>העבירות</w:t>
      </w:r>
      <w:r w:rsidRPr="00623DBE">
        <w:rPr>
          <w:rFonts w:ascii="David" w:hAnsi="David"/>
          <w:sz w:val="26"/>
          <w:szCs w:val="26"/>
          <w:rtl/>
        </w:rPr>
        <w:t xml:space="preserve"> ומאפייניהן; </w:t>
      </w:r>
      <w:r w:rsidRPr="00623DBE">
        <w:rPr>
          <w:rFonts w:ascii="David" w:hAnsi="David" w:hint="eastAsia"/>
          <w:sz w:val="26"/>
          <w:szCs w:val="26"/>
          <w:rtl/>
        </w:rPr>
        <w:t>היעדר</w:t>
      </w:r>
      <w:r w:rsidRPr="00623DBE">
        <w:rPr>
          <w:rFonts w:ascii="David" w:hAnsi="David"/>
          <w:sz w:val="26"/>
          <w:szCs w:val="26"/>
          <w:rtl/>
        </w:rPr>
        <w:t xml:space="preserve"> </w:t>
      </w:r>
      <w:r w:rsidRPr="00623DBE">
        <w:rPr>
          <w:rFonts w:ascii="David" w:hAnsi="David" w:hint="eastAsia"/>
          <w:sz w:val="26"/>
          <w:szCs w:val="26"/>
          <w:rtl/>
        </w:rPr>
        <w:t>תובנה</w:t>
      </w:r>
      <w:r w:rsidRPr="00623DBE">
        <w:rPr>
          <w:rFonts w:ascii="David" w:hAnsi="David"/>
          <w:sz w:val="26"/>
          <w:szCs w:val="26"/>
          <w:rtl/>
        </w:rPr>
        <w:t xml:space="preserve"> </w:t>
      </w:r>
      <w:r w:rsidRPr="00623DBE">
        <w:rPr>
          <w:rFonts w:ascii="David" w:hAnsi="David" w:hint="eastAsia"/>
          <w:sz w:val="26"/>
          <w:szCs w:val="26"/>
          <w:rtl/>
        </w:rPr>
        <w:t>לקיומה</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בעייתיות</w:t>
      </w:r>
      <w:r w:rsidRPr="00623DBE">
        <w:rPr>
          <w:rFonts w:ascii="David" w:hAnsi="David"/>
          <w:sz w:val="26"/>
          <w:szCs w:val="26"/>
          <w:rtl/>
        </w:rPr>
        <w:t xml:space="preserve"> </w:t>
      </w:r>
      <w:r w:rsidRPr="00623DBE">
        <w:rPr>
          <w:rFonts w:ascii="David" w:hAnsi="David" w:hint="eastAsia"/>
          <w:sz w:val="26"/>
          <w:szCs w:val="26"/>
          <w:rtl/>
        </w:rPr>
        <w:t>בתחום</w:t>
      </w:r>
      <w:r w:rsidRPr="00623DBE">
        <w:rPr>
          <w:rFonts w:ascii="David" w:hAnsi="David"/>
          <w:sz w:val="26"/>
          <w:szCs w:val="26"/>
          <w:rtl/>
        </w:rPr>
        <w:t xml:space="preserve"> </w:t>
      </w:r>
      <w:r w:rsidRPr="00623DBE">
        <w:rPr>
          <w:rFonts w:ascii="David" w:hAnsi="David" w:hint="eastAsia"/>
          <w:sz w:val="26"/>
          <w:szCs w:val="26"/>
          <w:rtl/>
        </w:rPr>
        <w:t>עבריינות</w:t>
      </w:r>
      <w:r w:rsidRPr="00623DBE">
        <w:rPr>
          <w:rFonts w:ascii="David" w:hAnsi="David"/>
          <w:sz w:val="26"/>
          <w:szCs w:val="26"/>
          <w:rtl/>
        </w:rPr>
        <w:t xml:space="preserve"> </w:t>
      </w:r>
      <w:r w:rsidRPr="00623DBE">
        <w:rPr>
          <w:rFonts w:ascii="David" w:hAnsi="David" w:hint="eastAsia"/>
          <w:sz w:val="26"/>
          <w:szCs w:val="26"/>
          <w:rtl/>
        </w:rPr>
        <w:t>המין</w:t>
      </w:r>
      <w:r w:rsidRPr="00623DBE">
        <w:rPr>
          <w:rFonts w:ascii="David" w:hAnsi="David"/>
          <w:sz w:val="26"/>
          <w:szCs w:val="26"/>
          <w:rtl/>
        </w:rPr>
        <w:t xml:space="preserve"> </w:t>
      </w:r>
      <w:r w:rsidRPr="00623DBE">
        <w:rPr>
          <w:rFonts w:ascii="David" w:hAnsi="David" w:hint="eastAsia"/>
          <w:sz w:val="26"/>
          <w:szCs w:val="26"/>
          <w:rtl/>
        </w:rPr>
        <w:t>ולכן</w:t>
      </w:r>
      <w:r w:rsidRPr="00623DBE">
        <w:rPr>
          <w:rFonts w:ascii="David" w:hAnsi="David"/>
          <w:sz w:val="26"/>
          <w:szCs w:val="26"/>
          <w:rtl/>
        </w:rPr>
        <w:t xml:space="preserve"> </w:t>
      </w:r>
      <w:r w:rsidRPr="00623DBE">
        <w:rPr>
          <w:rFonts w:ascii="David" w:hAnsi="David" w:hint="eastAsia"/>
          <w:sz w:val="26"/>
          <w:szCs w:val="26"/>
          <w:rtl/>
        </w:rPr>
        <w:t>גם</w:t>
      </w:r>
      <w:r w:rsidRPr="00623DBE">
        <w:rPr>
          <w:rFonts w:ascii="David" w:hAnsi="David"/>
          <w:sz w:val="26"/>
          <w:szCs w:val="26"/>
          <w:rtl/>
        </w:rPr>
        <w:t xml:space="preserve"> </w:t>
      </w:r>
      <w:r w:rsidRPr="00623DBE">
        <w:rPr>
          <w:rFonts w:ascii="David" w:hAnsi="David" w:hint="eastAsia"/>
          <w:sz w:val="26"/>
          <w:szCs w:val="26"/>
          <w:rtl/>
        </w:rPr>
        <w:t>שלילה</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אפשרות</w:t>
      </w:r>
      <w:r w:rsidRPr="00623DBE">
        <w:rPr>
          <w:rFonts w:ascii="David" w:hAnsi="David"/>
          <w:sz w:val="26"/>
          <w:szCs w:val="26"/>
          <w:rtl/>
        </w:rPr>
        <w:t xml:space="preserve"> </w:t>
      </w:r>
      <w:r w:rsidRPr="00623DBE">
        <w:rPr>
          <w:rFonts w:ascii="David" w:hAnsi="David" w:hint="eastAsia"/>
          <w:sz w:val="26"/>
          <w:szCs w:val="26"/>
          <w:rtl/>
        </w:rPr>
        <w:t>טיפול</w:t>
      </w:r>
      <w:r w:rsidRPr="00623DBE">
        <w:rPr>
          <w:rFonts w:ascii="David" w:hAnsi="David"/>
          <w:sz w:val="26"/>
          <w:szCs w:val="26"/>
          <w:rtl/>
        </w:rPr>
        <w:t xml:space="preserve">; </w:t>
      </w:r>
      <w:r w:rsidRPr="00623DBE">
        <w:rPr>
          <w:rFonts w:ascii="David" w:hAnsi="David" w:hint="eastAsia"/>
          <w:sz w:val="26"/>
          <w:szCs w:val="26"/>
          <w:rtl/>
        </w:rPr>
        <w:t>אימוצן</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נורמות</w:t>
      </w:r>
      <w:r w:rsidRPr="00623DBE">
        <w:rPr>
          <w:rFonts w:ascii="David" w:hAnsi="David"/>
          <w:sz w:val="26"/>
          <w:szCs w:val="26"/>
          <w:rtl/>
        </w:rPr>
        <w:t xml:space="preserve"> </w:t>
      </w:r>
      <w:r w:rsidRPr="00623DBE">
        <w:rPr>
          <w:rFonts w:ascii="David" w:hAnsi="David" w:hint="eastAsia"/>
          <w:sz w:val="26"/>
          <w:szCs w:val="26"/>
          <w:rtl/>
        </w:rPr>
        <w:t>שוליות</w:t>
      </w:r>
      <w:r w:rsidRPr="00623DBE">
        <w:rPr>
          <w:rFonts w:ascii="David" w:hAnsi="David"/>
          <w:sz w:val="26"/>
          <w:szCs w:val="26"/>
          <w:rtl/>
        </w:rPr>
        <w:t xml:space="preserve"> </w:t>
      </w:r>
      <w:r w:rsidRPr="00623DBE">
        <w:rPr>
          <w:rFonts w:ascii="David" w:hAnsi="David" w:hint="eastAsia"/>
          <w:sz w:val="26"/>
          <w:szCs w:val="26"/>
          <w:rtl/>
        </w:rPr>
        <w:t>מגיל</w:t>
      </w:r>
      <w:r w:rsidRPr="00623DBE">
        <w:rPr>
          <w:rFonts w:ascii="David" w:hAnsi="David"/>
          <w:sz w:val="26"/>
          <w:szCs w:val="26"/>
          <w:rtl/>
        </w:rPr>
        <w:t xml:space="preserve"> </w:t>
      </w:r>
      <w:r w:rsidRPr="00623DBE">
        <w:rPr>
          <w:rFonts w:ascii="David" w:hAnsi="David" w:hint="eastAsia"/>
          <w:sz w:val="26"/>
          <w:szCs w:val="26"/>
          <w:rtl/>
        </w:rPr>
        <w:t>צעיר</w:t>
      </w:r>
      <w:r w:rsidRPr="00623DBE">
        <w:rPr>
          <w:rFonts w:ascii="David" w:hAnsi="David"/>
          <w:sz w:val="26"/>
          <w:szCs w:val="26"/>
          <w:rtl/>
        </w:rPr>
        <w:t xml:space="preserve">; וקשיי הסתגלות למסגרות. </w:t>
      </w:r>
      <w:r w:rsidRPr="00623DBE">
        <w:rPr>
          <w:rFonts w:ascii="David" w:hAnsi="David" w:hint="eastAsia"/>
          <w:sz w:val="26"/>
          <w:szCs w:val="26"/>
          <w:rtl/>
        </w:rPr>
        <w:t>מצער</w:t>
      </w:r>
      <w:r w:rsidRPr="00623DBE">
        <w:rPr>
          <w:rFonts w:ascii="David" w:hAnsi="David"/>
          <w:sz w:val="26"/>
          <w:szCs w:val="26"/>
          <w:rtl/>
        </w:rPr>
        <w:t xml:space="preserve">, שהנאשם אינו נכון, בשלב זה של חייו, להירתם בכנות למאמצי </w:t>
      </w:r>
      <w:r w:rsidRPr="00623DBE">
        <w:rPr>
          <w:rFonts w:ascii="David" w:hAnsi="David" w:hint="eastAsia"/>
          <w:sz w:val="26"/>
          <w:szCs w:val="26"/>
          <w:rtl/>
        </w:rPr>
        <w:t>טיפול</w:t>
      </w:r>
      <w:r w:rsidRPr="00623DBE">
        <w:rPr>
          <w:rFonts w:ascii="David" w:hAnsi="David"/>
          <w:sz w:val="26"/>
          <w:szCs w:val="26"/>
          <w:rtl/>
        </w:rPr>
        <w:t xml:space="preserve"> </w:t>
      </w:r>
      <w:r w:rsidRPr="00623DBE">
        <w:rPr>
          <w:rFonts w:ascii="David" w:hAnsi="David" w:hint="eastAsia"/>
          <w:sz w:val="26"/>
          <w:szCs w:val="26"/>
          <w:rtl/>
        </w:rPr>
        <w:t>ושיקום</w:t>
      </w:r>
      <w:r w:rsidRPr="00623DBE">
        <w:rPr>
          <w:rFonts w:ascii="David" w:hAnsi="David"/>
          <w:sz w:val="26"/>
          <w:szCs w:val="26"/>
          <w:rtl/>
        </w:rPr>
        <w:t xml:space="preserve"> בתחום עבירות המין, ואין ביכולותיו לתקן את המעוות ולפצות בכל דרך את הקטינה ואת משפחתה. אף שאין בכך כדי להחמיר בעונשו של הנאשם, ודאי שאין בכך שיקול נוסף </w:t>
      </w:r>
      <w:proofErr w:type="spellStart"/>
      <w:r w:rsidRPr="00623DBE">
        <w:rPr>
          <w:rFonts w:ascii="David" w:hAnsi="David" w:hint="eastAsia"/>
          <w:sz w:val="26"/>
          <w:szCs w:val="26"/>
          <w:rtl/>
        </w:rPr>
        <w:t>לקולא</w:t>
      </w:r>
      <w:proofErr w:type="spellEnd"/>
      <w:r w:rsidRPr="00623DBE">
        <w:rPr>
          <w:rFonts w:ascii="David" w:hAnsi="David"/>
          <w:sz w:val="26"/>
          <w:szCs w:val="26"/>
          <w:rtl/>
        </w:rPr>
        <w:t xml:space="preserve">. </w:t>
      </w:r>
      <w:r w:rsidRPr="00623DBE">
        <w:rPr>
          <w:rFonts w:ascii="David" w:hAnsi="David" w:hint="eastAsia"/>
          <w:sz w:val="26"/>
          <w:szCs w:val="26"/>
          <w:rtl/>
        </w:rPr>
        <w:t>במהלך</w:t>
      </w:r>
      <w:r w:rsidRPr="00623DBE">
        <w:rPr>
          <w:rFonts w:ascii="David" w:hAnsi="David"/>
          <w:sz w:val="26"/>
          <w:szCs w:val="26"/>
          <w:rtl/>
        </w:rPr>
        <w:t xml:space="preserve"> </w:t>
      </w:r>
      <w:r w:rsidRPr="00623DBE">
        <w:rPr>
          <w:rFonts w:ascii="David" w:hAnsi="David" w:hint="eastAsia"/>
          <w:sz w:val="26"/>
          <w:szCs w:val="26"/>
          <w:rtl/>
        </w:rPr>
        <w:t>מעצרו</w:t>
      </w:r>
      <w:r w:rsidRPr="00623DBE">
        <w:rPr>
          <w:rFonts w:ascii="David" w:hAnsi="David"/>
          <w:sz w:val="26"/>
          <w:szCs w:val="26"/>
          <w:rtl/>
        </w:rPr>
        <w:t xml:space="preserve"> </w:t>
      </w:r>
      <w:r w:rsidRPr="00623DBE">
        <w:rPr>
          <w:rFonts w:ascii="David" w:hAnsi="David" w:hint="eastAsia"/>
          <w:sz w:val="26"/>
          <w:szCs w:val="26"/>
          <w:rtl/>
        </w:rPr>
        <w:t>נראה</w:t>
      </w:r>
      <w:r w:rsidRPr="00623DBE">
        <w:rPr>
          <w:rFonts w:ascii="David" w:hAnsi="David"/>
          <w:sz w:val="26"/>
          <w:szCs w:val="26"/>
          <w:rtl/>
        </w:rPr>
        <w:t xml:space="preserve"> </w:t>
      </w:r>
      <w:r w:rsidRPr="00623DBE">
        <w:rPr>
          <w:rFonts w:ascii="David" w:hAnsi="David" w:hint="eastAsia"/>
          <w:sz w:val="26"/>
          <w:szCs w:val="26"/>
          <w:rtl/>
        </w:rPr>
        <w:t>שהנאשם</w:t>
      </w:r>
      <w:r w:rsidRPr="00623DBE">
        <w:rPr>
          <w:rFonts w:ascii="David" w:hAnsi="David"/>
          <w:sz w:val="26"/>
          <w:szCs w:val="26"/>
          <w:rtl/>
        </w:rPr>
        <w:t xml:space="preserve"> </w:t>
      </w:r>
      <w:r w:rsidRPr="00623DBE">
        <w:rPr>
          <w:rFonts w:ascii="David" w:hAnsi="David" w:hint="eastAsia"/>
          <w:sz w:val="26"/>
          <w:szCs w:val="26"/>
          <w:rtl/>
        </w:rPr>
        <w:t>התאמץ</w:t>
      </w:r>
      <w:r w:rsidRPr="00623DBE">
        <w:rPr>
          <w:rFonts w:ascii="David" w:hAnsi="David"/>
          <w:sz w:val="26"/>
          <w:szCs w:val="26"/>
          <w:rtl/>
        </w:rPr>
        <w:t xml:space="preserve"> </w:t>
      </w:r>
      <w:r w:rsidRPr="00623DBE">
        <w:rPr>
          <w:rFonts w:ascii="David" w:hAnsi="David" w:hint="eastAsia"/>
          <w:sz w:val="26"/>
          <w:szCs w:val="26"/>
          <w:rtl/>
        </w:rPr>
        <w:t>לשנות</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דפוסי</w:t>
      </w:r>
      <w:r w:rsidRPr="00623DBE">
        <w:rPr>
          <w:rFonts w:ascii="David" w:hAnsi="David"/>
          <w:sz w:val="26"/>
          <w:szCs w:val="26"/>
          <w:rtl/>
        </w:rPr>
        <w:t xml:space="preserve"> </w:t>
      </w:r>
      <w:r w:rsidRPr="00623DBE">
        <w:rPr>
          <w:rFonts w:ascii="David" w:hAnsi="David" w:hint="eastAsia"/>
          <w:sz w:val="26"/>
          <w:szCs w:val="26"/>
          <w:rtl/>
        </w:rPr>
        <w:t>התנהגותו</w:t>
      </w:r>
      <w:r w:rsidRPr="00623DBE">
        <w:rPr>
          <w:rFonts w:ascii="David" w:hAnsi="David"/>
          <w:sz w:val="26"/>
          <w:szCs w:val="26"/>
          <w:rtl/>
        </w:rPr>
        <w:t xml:space="preserve"> </w:t>
      </w:r>
      <w:r w:rsidRPr="00623DBE">
        <w:rPr>
          <w:rFonts w:ascii="David" w:hAnsi="David" w:hint="eastAsia"/>
          <w:sz w:val="26"/>
          <w:szCs w:val="26"/>
          <w:rtl/>
        </w:rPr>
        <w:t>והוא</w:t>
      </w:r>
      <w:r w:rsidRPr="00623DBE">
        <w:rPr>
          <w:rFonts w:ascii="David" w:hAnsi="David"/>
          <w:sz w:val="26"/>
          <w:szCs w:val="26"/>
          <w:rtl/>
        </w:rPr>
        <w:t xml:space="preserve"> </w:t>
      </w:r>
      <w:r w:rsidRPr="00623DBE">
        <w:rPr>
          <w:rFonts w:ascii="David" w:hAnsi="David" w:hint="eastAsia"/>
          <w:sz w:val="26"/>
          <w:szCs w:val="26"/>
          <w:rtl/>
        </w:rPr>
        <w:t>מבטא</w:t>
      </w:r>
      <w:r w:rsidRPr="00623DBE">
        <w:rPr>
          <w:rFonts w:ascii="David" w:hAnsi="David"/>
          <w:sz w:val="26"/>
          <w:szCs w:val="26"/>
          <w:rtl/>
        </w:rPr>
        <w:t xml:space="preserve"> </w:t>
      </w:r>
      <w:r w:rsidRPr="00623DBE">
        <w:rPr>
          <w:rFonts w:ascii="David" w:hAnsi="David" w:hint="eastAsia"/>
          <w:sz w:val="26"/>
          <w:szCs w:val="26"/>
          <w:rtl/>
        </w:rPr>
        <w:t>רצון</w:t>
      </w:r>
      <w:r w:rsidRPr="00623DBE">
        <w:rPr>
          <w:rFonts w:ascii="David" w:hAnsi="David"/>
          <w:sz w:val="26"/>
          <w:szCs w:val="26"/>
          <w:rtl/>
        </w:rPr>
        <w:t xml:space="preserve"> </w:t>
      </w:r>
      <w:r w:rsidRPr="00623DBE">
        <w:rPr>
          <w:rFonts w:ascii="David" w:hAnsi="David" w:hint="eastAsia"/>
          <w:sz w:val="26"/>
          <w:szCs w:val="26"/>
          <w:rtl/>
        </w:rPr>
        <w:t>לשינוי</w:t>
      </w:r>
      <w:r w:rsidRPr="00623DBE">
        <w:rPr>
          <w:rFonts w:ascii="David" w:hAnsi="David"/>
          <w:sz w:val="26"/>
          <w:szCs w:val="26"/>
          <w:rtl/>
        </w:rPr>
        <w:t xml:space="preserve"> </w:t>
      </w:r>
      <w:r w:rsidRPr="00623DBE">
        <w:rPr>
          <w:rFonts w:ascii="David" w:hAnsi="David" w:hint="eastAsia"/>
          <w:sz w:val="26"/>
          <w:szCs w:val="26"/>
          <w:rtl/>
        </w:rPr>
        <w:t>בחייו</w:t>
      </w:r>
      <w:r w:rsidRPr="00623DBE">
        <w:rPr>
          <w:rFonts w:ascii="David" w:hAnsi="David"/>
          <w:sz w:val="26"/>
          <w:szCs w:val="26"/>
          <w:rtl/>
        </w:rPr>
        <w:t xml:space="preserve">, </w:t>
      </w:r>
      <w:r w:rsidRPr="00623DBE">
        <w:rPr>
          <w:rFonts w:ascii="David" w:hAnsi="David" w:hint="eastAsia"/>
          <w:sz w:val="26"/>
          <w:szCs w:val="26"/>
          <w:rtl/>
        </w:rPr>
        <w:t>ונאחל</w:t>
      </w:r>
      <w:r w:rsidRPr="00623DBE">
        <w:rPr>
          <w:rFonts w:ascii="David" w:hAnsi="David"/>
          <w:sz w:val="26"/>
          <w:szCs w:val="26"/>
          <w:rtl/>
        </w:rPr>
        <w:t xml:space="preserve"> </w:t>
      </w:r>
      <w:r w:rsidRPr="00623DBE">
        <w:rPr>
          <w:rFonts w:ascii="David" w:hAnsi="David" w:hint="eastAsia"/>
          <w:sz w:val="26"/>
          <w:szCs w:val="26"/>
          <w:rtl/>
        </w:rPr>
        <w:t>לו</w:t>
      </w:r>
      <w:r w:rsidRPr="00623DBE">
        <w:rPr>
          <w:rFonts w:ascii="David" w:hAnsi="David"/>
          <w:sz w:val="26"/>
          <w:szCs w:val="26"/>
          <w:rtl/>
        </w:rPr>
        <w:t xml:space="preserve"> </w:t>
      </w:r>
      <w:r w:rsidRPr="00623DBE">
        <w:rPr>
          <w:rFonts w:ascii="David" w:hAnsi="David" w:hint="eastAsia"/>
          <w:sz w:val="26"/>
          <w:szCs w:val="26"/>
          <w:rtl/>
        </w:rPr>
        <w:t>שיצליח</w:t>
      </w:r>
      <w:r w:rsidRPr="00623DBE">
        <w:rPr>
          <w:rFonts w:ascii="David" w:hAnsi="David"/>
          <w:sz w:val="26"/>
          <w:szCs w:val="26"/>
          <w:rtl/>
        </w:rPr>
        <w:t xml:space="preserve"> </w:t>
      </w:r>
      <w:r w:rsidRPr="00623DBE">
        <w:rPr>
          <w:rFonts w:ascii="David" w:hAnsi="David" w:hint="eastAsia"/>
          <w:sz w:val="26"/>
          <w:szCs w:val="26"/>
          <w:rtl/>
        </w:rPr>
        <w:t>בכך</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הסניגור</w:t>
      </w:r>
      <w:r w:rsidRPr="00623DBE">
        <w:rPr>
          <w:rFonts w:ascii="David" w:hAnsi="David"/>
          <w:sz w:val="26"/>
          <w:szCs w:val="26"/>
          <w:rtl/>
        </w:rPr>
        <w:t xml:space="preserve"> </w:t>
      </w:r>
      <w:r w:rsidRPr="00623DBE">
        <w:rPr>
          <w:rFonts w:ascii="David" w:hAnsi="David" w:hint="eastAsia"/>
          <w:sz w:val="26"/>
          <w:szCs w:val="26"/>
          <w:rtl/>
        </w:rPr>
        <w:t>הלין</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התנהלות</w:t>
      </w:r>
      <w:r w:rsidRPr="00623DBE">
        <w:rPr>
          <w:rFonts w:ascii="David" w:hAnsi="David"/>
          <w:sz w:val="26"/>
          <w:szCs w:val="26"/>
          <w:rtl/>
        </w:rPr>
        <w:t xml:space="preserve"> </w:t>
      </w:r>
      <w:r w:rsidRPr="00623DBE">
        <w:rPr>
          <w:rFonts w:ascii="David" w:hAnsi="David" w:hint="eastAsia"/>
          <w:sz w:val="26"/>
          <w:szCs w:val="26"/>
          <w:rtl/>
        </w:rPr>
        <w:t>קלוקלת</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התביעה</w:t>
      </w:r>
      <w:r w:rsidRPr="00623DBE">
        <w:rPr>
          <w:rFonts w:ascii="David" w:hAnsi="David"/>
          <w:sz w:val="26"/>
          <w:szCs w:val="26"/>
          <w:rtl/>
        </w:rPr>
        <w:t xml:space="preserve">, </w:t>
      </w:r>
      <w:r w:rsidRPr="00623DBE">
        <w:rPr>
          <w:rFonts w:ascii="David" w:hAnsi="David" w:hint="eastAsia"/>
          <w:sz w:val="26"/>
          <w:szCs w:val="26"/>
          <w:rtl/>
        </w:rPr>
        <w:t>שראוי</w:t>
      </w:r>
      <w:r w:rsidRPr="00623DBE">
        <w:rPr>
          <w:rFonts w:ascii="David" w:hAnsi="David"/>
          <w:sz w:val="26"/>
          <w:szCs w:val="26"/>
          <w:rtl/>
        </w:rPr>
        <w:t xml:space="preserve"> </w:t>
      </w:r>
      <w:r w:rsidRPr="00623DBE">
        <w:rPr>
          <w:rFonts w:ascii="David" w:hAnsi="David" w:hint="eastAsia"/>
          <w:sz w:val="26"/>
          <w:szCs w:val="26"/>
          <w:rtl/>
        </w:rPr>
        <w:t>שתביא</w:t>
      </w:r>
      <w:r w:rsidRPr="00623DBE">
        <w:rPr>
          <w:rFonts w:ascii="David" w:hAnsi="David"/>
          <w:sz w:val="26"/>
          <w:szCs w:val="26"/>
          <w:rtl/>
        </w:rPr>
        <w:t xml:space="preserve"> </w:t>
      </w:r>
      <w:r w:rsidRPr="00623DBE">
        <w:rPr>
          <w:rFonts w:ascii="David" w:hAnsi="David" w:hint="eastAsia"/>
          <w:sz w:val="26"/>
          <w:szCs w:val="26"/>
          <w:rtl/>
        </w:rPr>
        <w:t>להקלה</w:t>
      </w:r>
      <w:r w:rsidRPr="00623DBE">
        <w:rPr>
          <w:rFonts w:ascii="David" w:hAnsi="David"/>
          <w:sz w:val="26"/>
          <w:szCs w:val="26"/>
          <w:rtl/>
        </w:rPr>
        <w:t xml:space="preserve"> </w:t>
      </w:r>
      <w:r w:rsidRPr="00623DBE">
        <w:rPr>
          <w:rFonts w:ascii="David" w:hAnsi="David" w:hint="eastAsia"/>
          <w:sz w:val="26"/>
          <w:szCs w:val="26"/>
          <w:rtl/>
        </w:rPr>
        <w:t>בעונש</w:t>
      </w:r>
      <w:r w:rsidRPr="00623DBE">
        <w:rPr>
          <w:rFonts w:ascii="David" w:hAnsi="David"/>
          <w:sz w:val="26"/>
          <w:szCs w:val="26"/>
          <w:rtl/>
        </w:rPr>
        <w:t xml:space="preserve">, </w:t>
      </w:r>
      <w:r w:rsidRPr="00623DBE">
        <w:rPr>
          <w:rFonts w:ascii="David" w:hAnsi="David" w:hint="eastAsia"/>
          <w:sz w:val="26"/>
          <w:szCs w:val="26"/>
          <w:rtl/>
        </w:rPr>
        <w:t>כשלעצמה</w:t>
      </w:r>
      <w:r w:rsidRPr="00623DBE">
        <w:rPr>
          <w:rFonts w:ascii="David" w:hAnsi="David"/>
          <w:sz w:val="26"/>
          <w:szCs w:val="26"/>
          <w:rtl/>
        </w:rPr>
        <w:t xml:space="preserve">, </w:t>
      </w:r>
      <w:r w:rsidRPr="00623DBE">
        <w:rPr>
          <w:rFonts w:ascii="David" w:hAnsi="David" w:hint="eastAsia"/>
          <w:sz w:val="26"/>
          <w:szCs w:val="26"/>
          <w:rtl/>
        </w:rPr>
        <w:t>כדין</w:t>
      </w:r>
      <w:r w:rsidRPr="00623DBE">
        <w:rPr>
          <w:rFonts w:ascii="David" w:hAnsi="David"/>
          <w:sz w:val="26"/>
          <w:szCs w:val="26"/>
          <w:rtl/>
        </w:rPr>
        <w:t xml:space="preserve"> "הגנה </w:t>
      </w:r>
      <w:r w:rsidRPr="00623DBE">
        <w:rPr>
          <w:rFonts w:ascii="David" w:hAnsi="David" w:hint="eastAsia"/>
          <w:sz w:val="26"/>
          <w:szCs w:val="26"/>
          <w:rtl/>
        </w:rPr>
        <w:t>מן</w:t>
      </w:r>
      <w:r w:rsidRPr="00623DBE">
        <w:rPr>
          <w:rFonts w:ascii="David" w:hAnsi="David"/>
          <w:sz w:val="26"/>
          <w:szCs w:val="26"/>
          <w:rtl/>
        </w:rPr>
        <w:t xml:space="preserve"> </w:t>
      </w:r>
      <w:r w:rsidRPr="00623DBE">
        <w:rPr>
          <w:rFonts w:ascii="David" w:hAnsi="David" w:hint="eastAsia"/>
          <w:sz w:val="26"/>
          <w:szCs w:val="26"/>
          <w:rtl/>
        </w:rPr>
        <w:t>הצדק</w:t>
      </w:r>
      <w:r w:rsidRPr="00623DBE">
        <w:rPr>
          <w:rFonts w:ascii="David" w:hAnsi="David"/>
          <w:sz w:val="26"/>
          <w:szCs w:val="26"/>
          <w:rtl/>
        </w:rPr>
        <w:t xml:space="preserve">". </w:t>
      </w:r>
      <w:r w:rsidRPr="00623DBE">
        <w:rPr>
          <w:rFonts w:ascii="David" w:hAnsi="David" w:hint="eastAsia"/>
          <w:sz w:val="26"/>
          <w:szCs w:val="26"/>
          <w:rtl/>
        </w:rPr>
        <w:t>לדבריו</w:t>
      </w:r>
      <w:r w:rsidRPr="00623DBE">
        <w:rPr>
          <w:rFonts w:ascii="David" w:hAnsi="David"/>
          <w:sz w:val="26"/>
          <w:szCs w:val="26"/>
          <w:rtl/>
        </w:rPr>
        <w:t xml:space="preserve">, </w:t>
      </w:r>
      <w:r w:rsidRPr="00623DBE">
        <w:rPr>
          <w:rFonts w:ascii="David" w:hAnsi="David" w:hint="eastAsia"/>
          <w:sz w:val="26"/>
          <w:szCs w:val="26"/>
          <w:rtl/>
        </w:rPr>
        <w:t>השתמשה</w:t>
      </w:r>
      <w:r w:rsidRPr="00623DBE">
        <w:rPr>
          <w:rFonts w:ascii="David" w:hAnsi="David"/>
          <w:sz w:val="26"/>
          <w:szCs w:val="26"/>
          <w:rtl/>
        </w:rPr>
        <w:t xml:space="preserve"> </w:t>
      </w:r>
      <w:r w:rsidRPr="00623DBE">
        <w:rPr>
          <w:rFonts w:ascii="David" w:hAnsi="David" w:hint="eastAsia"/>
          <w:sz w:val="26"/>
          <w:szCs w:val="26"/>
          <w:rtl/>
        </w:rPr>
        <w:t>התביעה</w:t>
      </w:r>
      <w:r w:rsidRPr="00623DBE">
        <w:rPr>
          <w:rFonts w:ascii="David" w:hAnsi="David"/>
          <w:sz w:val="26"/>
          <w:szCs w:val="26"/>
          <w:rtl/>
        </w:rPr>
        <w:t xml:space="preserve"> </w:t>
      </w:r>
      <w:r w:rsidRPr="00623DBE">
        <w:rPr>
          <w:rFonts w:ascii="David" w:hAnsi="David" w:hint="eastAsia"/>
          <w:sz w:val="26"/>
          <w:szCs w:val="26"/>
          <w:rtl/>
        </w:rPr>
        <w:t>במידע</w:t>
      </w:r>
      <w:r w:rsidRPr="00623DBE">
        <w:rPr>
          <w:rFonts w:ascii="David" w:hAnsi="David"/>
          <w:sz w:val="26"/>
          <w:szCs w:val="26"/>
          <w:rtl/>
        </w:rPr>
        <w:t xml:space="preserve"> </w:t>
      </w:r>
      <w:r w:rsidRPr="00623DBE">
        <w:rPr>
          <w:rFonts w:ascii="David" w:hAnsi="David" w:hint="eastAsia"/>
          <w:sz w:val="26"/>
          <w:szCs w:val="26"/>
          <w:rtl/>
        </w:rPr>
        <w:t>שמסרו</w:t>
      </w:r>
      <w:r w:rsidRPr="00623DBE">
        <w:rPr>
          <w:rFonts w:ascii="David" w:hAnsi="David"/>
          <w:sz w:val="26"/>
          <w:szCs w:val="26"/>
          <w:rtl/>
        </w:rPr>
        <w:t xml:space="preserve"> </w:t>
      </w:r>
      <w:r w:rsidRPr="00623DBE">
        <w:rPr>
          <w:rFonts w:ascii="David" w:hAnsi="David" w:hint="eastAsia"/>
          <w:sz w:val="26"/>
          <w:szCs w:val="26"/>
          <w:rtl/>
        </w:rPr>
        <w:t>לה</w:t>
      </w:r>
      <w:r w:rsidRPr="00623DBE">
        <w:rPr>
          <w:rFonts w:ascii="David" w:hAnsi="David"/>
          <w:sz w:val="26"/>
          <w:szCs w:val="26"/>
          <w:rtl/>
        </w:rPr>
        <w:t xml:space="preserve"> </w:t>
      </w:r>
      <w:r w:rsidRPr="00623DBE">
        <w:rPr>
          <w:rFonts w:ascii="David" w:hAnsi="David" w:hint="eastAsia"/>
          <w:sz w:val="26"/>
          <w:szCs w:val="26"/>
          <w:rtl/>
        </w:rPr>
        <w:t>הסניגורים</w:t>
      </w:r>
      <w:r w:rsidRPr="00623DBE">
        <w:rPr>
          <w:rFonts w:ascii="David" w:hAnsi="David"/>
          <w:sz w:val="26"/>
          <w:szCs w:val="26"/>
          <w:rtl/>
        </w:rPr>
        <w:t xml:space="preserve"> </w:t>
      </w:r>
      <w:r w:rsidRPr="00623DBE">
        <w:rPr>
          <w:rFonts w:ascii="David" w:hAnsi="David" w:hint="eastAsia"/>
          <w:sz w:val="26"/>
          <w:szCs w:val="26"/>
          <w:rtl/>
        </w:rPr>
        <w:t>לצורך</w:t>
      </w:r>
      <w:r w:rsidRPr="00623DBE">
        <w:rPr>
          <w:rFonts w:ascii="David" w:hAnsi="David"/>
          <w:sz w:val="26"/>
          <w:szCs w:val="26"/>
          <w:rtl/>
        </w:rPr>
        <w:t xml:space="preserve"> </w:t>
      </w:r>
      <w:r w:rsidRPr="00623DBE">
        <w:rPr>
          <w:rFonts w:ascii="David" w:hAnsi="David" w:hint="eastAsia"/>
          <w:sz w:val="26"/>
          <w:szCs w:val="26"/>
          <w:rtl/>
        </w:rPr>
        <w:t>משא</w:t>
      </w:r>
      <w:r w:rsidRPr="00623DBE">
        <w:rPr>
          <w:rFonts w:ascii="David" w:hAnsi="David"/>
          <w:sz w:val="26"/>
          <w:szCs w:val="26"/>
          <w:rtl/>
        </w:rPr>
        <w:t xml:space="preserve"> </w:t>
      </w:r>
      <w:r w:rsidRPr="00623DBE">
        <w:rPr>
          <w:rFonts w:ascii="David" w:hAnsi="David" w:hint="eastAsia"/>
          <w:sz w:val="26"/>
          <w:szCs w:val="26"/>
          <w:rtl/>
        </w:rPr>
        <w:t>ומתן</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w:t>
      </w:r>
      <w:r w:rsidRPr="00623DBE">
        <w:rPr>
          <w:rFonts w:ascii="David" w:hAnsi="David" w:hint="eastAsia"/>
          <w:sz w:val="26"/>
          <w:szCs w:val="26"/>
          <w:rtl/>
        </w:rPr>
        <w:t>הצדדים</w:t>
      </w:r>
      <w:r w:rsidRPr="00623DBE">
        <w:rPr>
          <w:rFonts w:ascii="David" w:hAnsi="David"/>
          <w:sz w:val="26"/>
          <w:szCs w:val="26"/>
          <w:rtl/>
        </w:rPr>
        <w:t xml:space="preserve">, </w:t>
      </w:r>
      <w:r w:rsidRPr="00623DBE">
        <w:rPr>
          <w:rFonts w:ascii="David" w:hAnsi="David" w:hint="eastAsia"/>
          <w:sz w:val="26"/>
          <w:szCs w:val="26"/>
          <w:rtl/>
        </w:rPr>
        <w:t>לצורך</w:t>
      </w:r>
      <w:r w:rsidRPr="00623DBE">
        <w:rPr>
          <w:rFonts w:ascii="David" w:hAnsi="David"/>
          <w:sz w:val="26"/>
          <w:szCs w:val="26"/>
          <w:rtl/>
        </w:rPr>
        <w:t xml:space="preserve"> </w:t>
      </w:r>
      <w:r w:rsidRPr="00623DBE">
        <w:rPr>
          <w:rFonts w:ascii="David" w:hAnsi="David" w:hint="eastAsia"/>
          <w:sz w:val="26"/>
          <w:szCs w:val="26"/>
          <w:rtl/>
        </w:rPr>
        <w:t>השלמת</w:t>
      </w:r>
      <w:r w:rsidRPr="00623DBE">
        <w:rPr>
          <w:rFonts w:ascii="David" w:hAnsi="David"/>
          <w:sz w:val="26"/>
          <w:szCs w:val="26"/>
          <w:rtl/>
        </w:rPr>
        <w:t xml:space="preserve"> </w:t>
      </w:r>
      <w:r w:rsidRPr="00623DBE">
        <w:rPr>
          <w:rFonts w:ascii="David" w:hAnsi="David" w:hint="eastAsia"/>
          <w:sz w:val="26"/>
          <w:szCs w:val="26"/>
          <w:rtl/>
        </w:rPr>
        <w:t>חקירה</w:t>
      </w:r>
      <w:r w:rsidRPr="00623DBE">
        <w:rPr>
          <w:rFonts w:ascii="David" w:hAnsi="David"/>
          <w:sz w:val="26"/>
          <w:szCs w:val="26"/>
          <w:rtl/>
        </w:rPr>
        <w:t xml:space="preserve"> </w:t>
      </w:r>
      <w:r w:rsidRPr="00623DBE">
        <w:rPr>
          <w:rFonts w:ascii="David" w:hAnsi="David" w:hint="eastAsia"/>
          <w:sz w:val="26"/>
          <w:szCs w:val="26"/>
          <w:rtl/>
        </w:rPr>
        <w:t>ובירור</w:t>
      </w:r>
      <w:r w:rsidRPr="00623DBE">
        <w:rPr>
          <w:rFonts w:ascii="David" w:hAnsi="David"/>
          <w:sz w:val="26"/>
          <w:szCs w:val="26"/>
          <w:rtl/>
        </w:rPr>
        <w:t xml:space="preserve"> </w:t>
      </w:r>
      <w:r w:rsidRPr="00623DBE">
        <w:rPr>
          <w:rFonts w:ascii="David" w:hAnsi="David" w:hint="eastAsia"/>
          <w:sz w:val="26"/>
          <w:szCs w:val="26"/>
          <w:rtl/>
        </w:rPr>
        <w:t>עניינים</w:t>
      </w:r>
      <w:r w:rsidRPr="00623DBE">
        <w:rPr>
          <w:rFonts w:ascii="David" w:hAnsi="David"/>
          <w:sz w:val="26"/>
          <w:szCs w:val="26"/>
          <w:rtl/>
        </w:rPr>
        <w:t xml:space="preserve"> </w:t>
      </w:r>
      <w:r w:rsidRPr="00623DBE">
        <w:rPr>
          <w:rFonts w:ascii="David" w:hAnsi="David" w:hint="eastAsia"/>
          <w:sz w:val="26"/>
          <w:szCs w:val="26"/>
          <w:rtl/>
        </w:rPr>
        <w:t>עם</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באמצעות</w:t>
      </w:r>
      <w:r w:rsidRPr="00623DBE">
        <w:rPr>
          <w:rFonts w:ascii="David" w:hAnsi="David"/>
          <w:sz w:val="26"/>
          <w:szCs w:val="26"/>
          <w:rtl/>
        </w:rPr>
        <w:t xml:space="preserve"> </w:t>
      </w:r>
      <w:r w:rsidRPr="00623DBE">
        <w:rPr>
          <w:rFonts w:ascii="David" w:hAnsi="David" w:hint="eastAsia"/>
          <w:sz w:val="26"/>
          <w:szCs w:val="26"/>
          <w:rtl/>
        </w:rPr>
        <w:t>חקירת</w:t>
      </w:r>
      <w:r w:rsidRPr="00623DBE">
        <w:rPr>
          <w:rFonts w:ascii="David" w:hAnsi="David"/>
          <w:sz w:val="26"/>
          <w:szCs w:val="26"/>
          <w:rtl/>
        </w:rPr>
        <w:t xml:space="preserve"> </w:t>
      </w:r>
      <w:r w:rsidRPr="00623DBE">
        <w:rPr>
          <w:rFonts w:ascii="David" w:hAnsi="David" w:hint="eastAsia"/>
          <w:sz w:val="26"/>
          <w:szCs w:val="26"/>
          <w:rtl/>
        </w:rPr>
        <w:t>ילדים</w:t>
      </w:r>
      <w:r w:rsidRPr="00623DBE">
        <w:rPr>
          <w:rFonts w:ascii="David" w:hAnsi="David"/>
          <w:sz w:val="26"/>
          <w:szCs w:val="26"/>
          <w:rtl/>
        </w:rPr>
        <w:t xml:space="preserve"> </w:t>
      </w:r>
      <w:r w:rsidRPr="00623DBE">
        <w:rPr>
          <w:rFonts w:ascii="David" w:hAnsi="David" w:hint="eastAsia"/>
          <w:sz w:val="26"/>
          <w:szCs w:val="26"/>
          <w:rtl/>
        </w:rPr>
        <w:t>נוספת</w:t>
      </w:r>
      <w:r w:rsidRPr="00623DBE">
        <w:rPr>
          <w:rFonts w:ascii="David" w:hAnsi="David"/>
          <w:sz w:val="26"/>
          <w:szCs w:val="26"/>
          <w:rtl/>
        </w:rPr>
        <w:t xml:space="preserve">. </w:t>
      </w:r>
      <w:r w:rsidRPr="00623DBE">
        <w:rPr>
          <w:rFonts w:ascii="David" w:hAnsi="David" w:hint="eastAsia"/>
          <w:sz w:val="26"/>
          <w:szCs w:val="26"/>
          <w:rtl/>
        </w:rPr>
        <w:t>דא</w:t>
      </w:r>
      <w:r w:rsidRPr="00623DBE">
        <w:rPr>
          <w:rFonts w:ascii="David" w:hAnsi="David"/>
          <w:sz w:val="26"/>
          <w:szCs w:val="26"/>
          <w:rtl/>
        </w:rPr>
        <w:t xml:space="preserve"> </w:t>
      </w:r>
      <w:r w:rsidRPr="00623DBE">
        <w:rPr>
          <w:rFonts w:ascii="David" w:hAnsi="David" w:hint="eastAsia"/>
          <w:sz w:val="26"/>
          <w:szCs w:val="26"/>
          <w:rtl/>
        </w:rPr>
        <w:t>עקא</w:t>
      </w:r>
      <w:r w:rsidRPr="00623DBE">
        <w:rPr>
          <w:rFonts w:ascii="David" w:hAnsi="David"/>
          <w:sz w:val="26"/>
          <w:szCs w:val="26"/>
          <w:rtl/>
        </w:rPr>
        <w:t xml:space="preserve">, </w:t>
      </w:r>
      <w:r w:rsidRPr="00623DBE">
        <w:rPr>
          <w:rFonts w:ascii="David" w:hAnsi="David" w:hint="eastAsia"/>
          <w:sz w:val="26"/>
          <w:szCs w:val="26"/>
          <w:rtl/>
        </w:rPr>
        <w:t>שטענה</w:t>
      </w:r>
      <w:r w:rsidRPr="00623DBE">
        <w:rPr>
          <w:rFonts w:ascii="David" w:hAnsi="David"/>
          <w:sz w:val="26"/>
          <w:szCs w:val="26"/>
          <w:rtl/>
        </w:rPr>
        <w:t xml:space="preserve"> </w:t>
      </w:r>
      <w:r w:rsidRPr="00623DBE">
        <w:rPr>
          <w:rFonts w:ascii="David" w:hAnsi="David" w:hint="eastAsia"/>
          <w:sz w:val="26"/>
          <w:szCs w:val="26"/>
          <w:rtl/>
        </w:rPr>
        <w:t>זו</w:t>
      </w:r>
      <w:r w:rsidRPr="00623DBE">
        <w:rPr>
          <w:rFonts w:ascii="David" w:hAnsi="David"/>
          <w:sz w:val="26"/>
          <w:szCs w:val="26"/>
          <w:rtl/>
        </w:rPr>
        <w:t xml:space="preserve">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נטענה</w:t>
      </w:r>
      <w:r w:rsidRPr="00623DBE">
        <w:rPr>
          <w:rFonts w:ascii="David" w:hAnsi="David"/>
          <w:sz w:val="26"/>
          <w:szCs w:val="26"/>
          <w:rtl/>
        </w:rPr>
        <w:t xml:space="preserve"> </w:t>
      </w:r>
      <w:r w:rsidRPr="00623DBE">
        <w:rPr>
          <w:rFonts w:ascii="David" w:hAnsi="David" w:hint="eastAsia"/>
          <w:sz w:val="26"/>
          <w:szCs w:val="26"/>
          <w:rtl/>
        </w:rPr>
        <w:t>באופן</w:t>
      </w:r>
      <w:r w:rsidRPr="00623DBE">
        <w:rPr>
          <w:rFonts w:ascii="David" w:hAnsi="David"/>
          <w:sz w:val="26"/>
          <w:szCs w:val="26"/>
          <w:rtl/>
        </w:rPr>
        <w:t xml:space="preserve"> </w:t>
      </w:r>
      <w:r w:rsidRPr="00623DBE">
        <w:rPr>
          <w:rFonts w:ascii="David" w:hAnsi="David" w:hint="eastAsia"/>
          <w:sz w:val="26"/>
          <w:szCs w:val="26"/>
          <w:rtl/>
        </w:rPr>
        <w:t>ברור</w:t>
      </w:r>
      <w:r w:rsidRPr="00623DBE">
        <w:rPr>
          <w:rFonts w:ascii="David" w:hAnsi="David"/>
          <w:sz w:val="26"/>
          <w:szCs w:val="26"/>
          <w:rtl/>
        </w:rPr>
        <w:t xml:space="preserve"> </w:t>
      </w:r>
      <w:r w:rsidRPr="00623DBE">
        <w:rPr>
          <w:rFonts w:ascii="David" w:hAnsi="David" w:hint="eastAsia"/>
          <w:sz w:val="26"/>
          <w:szCs w:val="26"/>
          <w:rtl/>
        </w:rPr>
        <w:t>ובהיר</w:t>
      </w:r>
      <w:r w:rsidRPr="00623DBE">
        <w:rPr>
          <w:rFonts w:ascii="David" w:hAnsi="David"/>
          <w:sz w:val="26"/>
          <w:szCs w:val="26"/>
          <w:rtl/>
        </w:rPr>
        <w:t xml:space="preserve">, </w:t>
      </w:r>
      <w:r w:rsidRPr="00623DBE">
        <w:rPr>
          <w:rFonts w:ascii="David" w:hAnsi="David" w:hint="eastAsia"/>
          <w:sz w:val="26"/>
          <w:szCs w:val="26"/>
          <w:rtl/>
        </w:rPr>
        <w:t>ולא</w:t>
      </w:r>
      <w:r w:rsidRPr="00623DBE">
        <w:rPr>
          <w:rFonts w:ascii="David" w:hAnsi="David"/>
          <w:sz w:val="26"/>
          <w:szCs w:val="26"/>
          <w:rtl/>
        </w:rPr>
        <w:t xml:space="preserve"> </w:t>
      </w:r>
      <w:r w:rsidRPr="00623DBE">
        <w:rPr>
          <w:rFonts w:ascii="David" w:hAnsi="David" w:hint="eastAsia"/>
          <w:sz w:val="26"/>
          <w:szCs w:val="26"/>
          <w:rtl/>
        </w:rPr>
        <w:t>נמסרו</w:t>
      </w:r>
      <w:r w:rsidRPr="00623DBE">
        <w:rPr>
          <w:rFonts w:ascii="David" w:hAnsi="David"/>
          <w:sz w:val="26"/>
          <w:szCs w:val="26"/>
          <w:rtl/>
        </w:rPr>
        <w:t xml:space="preserve"> </w:t>
      </w:r>
      <w:r w:rsidRPr="00623DBE">
        <w:rPr>
          <w:rFonts w:ascii="David" w:hAnsi="David" w:hint="eastAsia"/>
          <w:sz w:val="26"/>
          <w:szCs w:val="26"/>
          <w:rtl/>
        </w:rPr>
        <w:t>לנו</w:t>
      </w:r>
      <w:r w:rsidRPr="00623DBE">
        <w:rPr>
          <w:rFonts w:ascii="David" w:hAnsi="David"/>
          <w:sz w:val="26"/>
          <w:szCs w:val="26"/>
          <w:rtl/>
        </w:rPr>
        <w:t xml:space="preserve"> </w:t>
      </w:r>
      <w:r w:rsidRPr="00623DBE">
        <w:rPr>
          <w:rFonts w:ascii="David" w:hAnsi="David" w:hint="eastAsia"/>
          <w:sz w:val="26"/>
          <w:szCs w:val="26"/>
          <w:rtl/>
        </w:rPr>
        <w:t>נתוני</w:t>
      </w:r>
      <w:r w:rsidRPr="00623DBE">
        <w:rPr>
          <w:rFonts w:ascii="David" w:hAnsi="David"/>
          <w:sz w:val="26"/>
          <w:szCs w:val="26"/>
          <w:rtl/>
        </w:rPr>
        <w:t xml:space="preserve">-יסוד </w:t>
      </w:r>
      <w:r w:rsidRPr="00623DBE">
        <w:rPr>
          <w:rFonts w:ascii="David" w:hAnsi="David" w:hint="eastAsia"/>
          <w:sz w:val="26"/>
          <w:szCs w:val="26"/>
          <w:rtl/>
        </w:rPr>
        <w:t>להכרעה</w:t>
      </w:r>
      <w:r w:rsidRPr="00623DBE">
        <w:rPr>
          <w:rFonts w:ascii="David" w:hAnsi="David"/>
          <w:sz w:val="26"/>
          <w:szCs w:val="26"/>
          <w:rtl/>
        </w:rPr>
        <w:t xml:space="preserve"> </w:t>
      </w:r>
      <w:r w:rsidRPr="00623DBE">
        <w:rPr>
          <w:rFonts w:ascii="David" w:hAnsi="David" w:hint="eastAsia"/>
          <w:sz w:val="26"/>
          <w:szCs w:val="26"/>
          <w:rtl/>
        </w:rPr>
        <w:t>מסוג</w:t>
      </w:r>
      <w:r w:rsidRPr="00623DBE">
        <w:rPr>
          <w:rFonts w:ascii="David" w:hAnsi="David"/>
          <w:sz w:val="26"/>
          <w:szCs w:val="26"/>
          <w:rtl/>
        </w:rPr>
        <w:t xml:space="preserve"> </w:t>
      </w:r>
      <w:r w:rsidRPr="00623DBE">
        <w:rPr>
          <w:rFonts w:ascii="David" w:hAnsi="David" w:hint="eastAsia"/>
          <w:sz w:val="26"/>
          <w:szCs w:val="26"/>
          <w:rtl/>
        </w:rPr>
        <w:t>זה</w:t>
      </w:r>
      <w:r w:rsidRPr="00623DBE">
        <w:rPr>
          <w:rFonts w:ascii="David" w:hAnsi="David"/>
          <w:sz w:val="26"/>
          <w:szCs w:val="26"/>
          <w:rtl/>
        </w:rPr>
        <w:t xml:space="preserve">. </w:t>
      </w:r>
      <w:r w:rsidRPr="00623DBE">
        <w:rPr>
          <w:rFonts w:ascii="David" w:hAnsi="David" w:hint="eastAsia"/>
          <w:sz w:val="26"/>
          <w:szCs w:val="26"/>
          <w:rtl/>
        </w:rPr>
        <w:t>לפיכך</w:t>
      </w:r>
      <w:r w:rsidRPr="00623DBE">
        <w:rPr>
          <w:rFonts w:ascii="David" w:hAnsi="David"/>
          <w:sz w:val="26"/>
          <w:szCs w:val="26"/>
          <w:rtl/>
        </w:rPr>
        <w:t xml:space="preserve">, </w:t>
      </w:r>
      <w:r w:rsidRPr="00623DBE">
        <w:rPr>
          <w:rFonts w:ascii="David" w:hAnsi="David" w:hint="eastAsia"/>
          <w:sz w:val="26"/>
          <w:szCs w:val="26"/>
          <w:rtl/>
        </w:rPr>
        <w:t>דין</w:t>
      </w:r>
      <w:r w:rsidRPr="00623DBE">
        <w:rPr>
          <w:rFonts w:ascii="David" w:hAnsi="David"/>
          <w:sz w:val="26"/>
          <w:szCs w:val="26"/>
          <w:rtl/>
        </w:rPr>
        <w:t xml:space="preserve"> </w:t>
      </w:r>
      <w:r w:rsidRPr="00623DBE">
        <w:rPr>
          <w:rFonts w:ascii="David" w:hAnsi="David" w:hint="eastAsia"/>
          <w:sz w:val="26"/>
          <w:szCs w:val="26"/>
          <w:rtl/>
        </w:rPr>
        <w:t>הטענה</w:t>
      </w:r>
      <w:r w:rsidRPr="00623DBE">
        <w:rPr>
          <w:rFonts w:ascii="David" w:hAnsi="David"/>
          <w:sz w:val="26"/>
          <w:szCs w:val="26"/>
          <w:rtl/>
        </w:rPr>
        <w:t xml:space="preserve"> </w:t>
      </w:r>
      <w:r w:rsidRPr="00623DBE">
        <w:rPr>
          <w:rFonts w:ascii="David" w:hAnsi="David" w:hint="eastAsia"/>
          <w:sz w:val="26"/>
          <w:szCs w:val="26"/>
          <w:rtl/>
        </w:rPr>
        <w:t>להידחות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מעת</w:t>
      </w:r>
      <w:r w:rsidRPr="00623DBE">
        <w:rPr>
          <w:rFonts w:ascii="David" w:hAnsi="David"/>
          <w:sz w:val="26"/>
          <w:szCs w:val="26"/>
          <w:rtl/>
        </w:rPr>
        <w:t xml:space="preserve"> </w:t>
      </w:r>
      <w:r w:rsidRPr="00623DBE">
        <w:rPr>
          <w:rFonts w:ascii="David" w:hAnsi="David" w:hint="eastAsia"/>
          <w:sz w:val="26"/>
          <w:szCs w:val="26"/>
          <w:rtl/>
        </w:rPr>
        <w:t>קרות</w:t>
      </w:r>
      <w:r w:rsidRPr="00623DBE">
        <w:rPr>
          <w:rFonts w:ascii="David" w:hAnsi="David"/>
          <w:sz w:val="26"/>
          <w:szCs w:val="26"/>
          <w:rtl/>
        </w:rPr>
        <w:t xml:space="preserve"> </w:t>
      </w:r>
      <w:r w:rsidRPr="00623DBE">
        <w:rPr>
          <w:rFonts w:ascii="David" w:hAnsi="David" w:hint="eastAsia"/>
          <w:sz w:val="26"/>
          <w:szCs w:val="26"/>
          <w:rtl/>
        </w:rPr>
        <w:t>המעשים</w:t>
      </w:r>
      <w:r w:rsidRPr="00623DBE">
        <w:rPr>
          <w:rFonts w:ascii="David" w:hAnsi="David"/>
          <w:sz w:val="26"/>
          <w:szCs w:val="26"/>
          <w:rtl/>
        </w:rPr>
        <w:t xml:space="preserve"> </w:t>
      </w:r>
      <w:r w:rsidRPr="00623DBE">
        <w:rPr>
          <w:rFonts w:ascii="David" w:hAnsi="David" w:hint="eastAsia"/>
          <w:sz w:val="26"/>
          <w:szCs w:val="26"/>
          <w:rtl/>
        </w:rPr>
        <w:t>ביום</w:t>
      </w:r>
      <w:r w:rsidRPr="00623DBE">
        <w:rPr>
          <w:rFonts w:ascii="David" w:hAnsi="David"/>
          <w:sz w:val="26"/>
          <w:szCs w:val="26"/>
          <w:rtl/>
        </w:rPr>
        <w:t xml:space="preserve"> 04.09.20 </w:t>
      </w:r>
      <w:r w:rsidRPr="00623DBE">
        <w:rPr>
          <w:rFonts w:ascii="David" w:hAnsi="David" w:hint="eastAsia"/>
          <w:sz w:val="26"/>
          <w:szCs w:val="26"/>
          <w:rtl/>
        </w:rPr>
        <w:t>ועד</w:t>
      </w:r>
      <w:r w:rsidRPr="00623DBE">
        <w:rPr>
          <w:rFonts w:ascii="David" w:hAnsi="David"/>
          <w:sz w:val="26"/>
          <w:szCs w:val="26"/>
          <w:rtl/>
        </w:rPr>
        <w:t xml:space="preserve"> </w:t>
      </w:r>
      <w:r w:rsidRPr="00623DBE">
        <w:rPr>
          <w:rFonts w:ascii="David" w:hAnsi="David" w:hint="eastAsia"/>
          <w:sz w:val="26"/>
          <w:szCs w:val="26"/>
          <w:rtl/>
        </w:rPr>
        <w:t>לחשיפתם</w:t>
      </w:r>
      <w:r w:rsidRPr="00623DBE">
        <w:rPr>
          <w:rFonts w:ascii="David" w:hAnsi="David"/>
          <w:sz w:val="26"/>
          <w:szCs w:val="26"/>
          <w:rtl/>
        </w:rPr>
        <w:t xml:space="preserve"> </w:t>
      </w:r>
      <w:r w:rsidRPr="00623DBE">
        <w:rPr>
          <w:rFonts w:ascii="David" w:hAnsi="David" w:hint="eastAsia"/>
          <w:sz w:val="26"/>
          <w:szCs w:val="26"/>
          <w:rtl/>
        </w:rPr>
        <w:t>ולהגשתו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כתב</w:t>
      </w:r>
      <w:r w:rsidRPr="00623DBE">
        <w:rPr>
          <w:rFonts w:ascii="David" w:hAnsi="David"/>
          <w:sz w:val="26"/>
          <w:szCs w:val="26"/>
          <w:rtl/>
        </w:rPr>
        <w:t xml:space="preserve"> </w:t>
      </w:r>
      <w:r w:rsidRPr="00623DBE">
        <w:rPr>
          <w:rFonts w:ascii="David" w:hAnsi="David" w:hint="eastAsia"/>
          <w:sz w:val="26"/>
          <w:szCs w:val="26"/>
          <w:rtl/>
        </w:rPr>
        <w:t>האישום</w:t>
      </w:r>
      <w:r w:rsidRPr="00623DBE">
        <w:rPr>
          <w:rFonts w:ascii="David" w:hAnsi="David"/>
          <w:sz w:val="26"/>
          <w:szCs w:val="26"/>
          <w:rtl/>
        </w:rPr>
        <w:t xml:space="preserve"> </w:t>
      </w:r>
      <w:r w:rsidRPr="00623DBE">
        <w:rPr>
          <w:rFonts w:ascii="David" w:hAnsi="David" w:hint="eastAsia"/>
          <w:sz w:val="26"/>
          <w:szCs w:val="26"/>
          <w:rtl/>
        </w:rPr>
        <w:t>בחודש</w:t>
      </w:r>
      <w:r w:rsidRPr="00623DBE">
        <w:rPr>
          <w:rFonts w:ascii="David" w:hAnsi="David"/>
          <w:sz w:val="26"/>
          <w:szCs w:val="26"/>
          <w:rtl/>
        </w:rPr>
        <w:t xml:space="preserve"> </w:t>
      </w:r>
      <w:r w:rsidRPr="00623DBE">
        <w:rPr>
          <w:rFonts w:ascii="David" w:hAnsi="David" w:hint="eastAsia"/>
          <w:sz w:val="26"/>
          <w:szCs w:val="26"/>
          <w:rtl/>
        </w:rPr>
        <w:t>יוני</w:t>
      </w:r>
      <w:r w:rsidRPr="00623DBE">
        <w:rPr>
          <w:rFonts w:ascii="David" w:hAnsi="David"/>
          <w:sz w:val="26"/>
          <w:szCs w:val="26"/>
          <w:rtl/>
        </w:rPr>
        <w:t xml:space="preserve"> 2022 </w:t>
      </w:r>
      <w:r w:rsidRPr="00623DBE">
        <w:rPr>
          <w:rFonts w:ascii="David" w:hAnsi="David" w:hint="eastAsia"/>
          <w:sz w:val="26"/>
          <w:szCs w:val="26"/>
          <w:rtl/>
        </w:rPr>
        <w:t>חלפו</w:t>
      </w:r>
      <w:r w:rsidRPr="00623DBE">
        <w:rPr>
          <w:rFonts w:ascii="David" w:hAnsi="David"/>
          <w:sz w:val="26"/>
          <w:szCs w:val="26"/>
          <w:rtl/>
        </w:rPr>
        <w:t xml:space="preserve"> </w:t>
      </w:r>
      <w:r w:rsidRPr="00623DBE">
        <w:rPr>
          <w:rFonts w:ascii="David" w:hAnsi="David" w:hint="eastAsia"/>
          <w:sz w:val="26"/>
          <w:szCs w:val="26"/>
          <w:rtl/>
        </w:rPr>
        <w:t>למעלה</w:t>
      </w:r>
      <w:r w:rsidRPr="00623DBE">
        <w:rPr>
          <w:rFonts w:ascii="David" w:hAnsi="David"/>
          <w:sz w:val="26"/>
          <w:szCs w:val="26"/>
          <w:rtl/>
        </w:rPr>
        <w:t xml:space="preserve"> </w:t>
      </w:r>
      <w:r w:rsidRPr="00623DBE">
        <w:rPr>
          <w:rFonts w:ascii="David" w:hAnsi="David" w:hint="eastAsia"/>
          <w:sz w:val="26"/>
          <w:szCs w:val="26"/>
          <w:rtl/>
        </w:rPr>
        <w:t>מעשרים</w:t>
      </w:r>
      <w:r w:rsidRPr="00623DBE">
        <w:rPr>
          <w:rFonts w:ascii="David" w:hAnsi="David"/>
          <w:sz w:val="26"/>
          <w:szCs w:val="26"/>
          <w:rtl/>
        </w:rPr>
        <w:t xml:space="preserve"> </w:t>
      </w:r>
      <w:r w:rsidRPr="00623DBE">
        <w:rPr>
          <w:rFonts w:ascii="David" w:hAnsi="David" w:hint="eastAsia"/>
          <w:sz w:val="26"/>
          <w:szCs w:val="26"/>
          <w:rtl/>
        </w:rPr>
        <w:t>חודשים</w:t>
      </w:r>
      <w:r w:rsidRPr="00623DBE">
        <w:rPr>
          <w:rFonts w:ascii="David" w:hAnsi="David"/>
          <w:sz w:val="26"/>
          <w:szCs w:val="26"/>
          <w:rtl/>
        </w:rPr>
        <w:t xml:space="preserve">. </w:t>
      </w:r>
      <w:r w:rsidRPr="00623DBE">
        <w:rPr>
          <w:rFonts w:ascii="David" w:hAnsi="David" w:hint="eastAsia"/>
          <w:sz w:val="26"/>
          <w:szCs w:val="26"/>
          <w:rtl/>
        </w:rPr>
        <w:t>בנסיבות</w:t>
      </w:r>
      <w:r w:rsidRPr="00623DBE">
        <w:rPr>
          <w:rFonts w:ascii="David" w:hAnsi="David"/>
          <w:sz w:val="26"/>
          <w:szCs w:val="26"/>
          <w:rtl/>
        </w:rPr>
        <w:t xml:space="preserve"> </w:t>
      </w:r>
      <w:r w:rsidRPr="00623DBE">
        <w:rPr>
          <w:rFonts w:ascii="David" w:hAnsi="David" w:hint="eastAsia"/>
          <w:sz w:val="26"/>
          <w:szCs w:val="26"/>
          <w:rtl/>
        </w:rPr>
        <w:t>העניין</w:t>
      </w:r>
      <w:r w:rsidRPr="00623DBE">
        <w:rPr>
          <w:rFonts w:ascii="David" w:hAnsi="David"/>
          <w:sz w:val="26"/>
          <w:szCs w:val="26"/>
          <w:rtl/>
        </w:rPr>
        <w:t xml:space="preserve">, </w:t>
      </w:r>
      <w:r w:rsidRPr="00623DBE">
        <w:rPr>
          <w:rFonts w:ascii="David" w:hAnsi="David" w:hint="eastAsia"/>
          <w:sz w:val="26"/>
          <w:szCs w:val="26"/>
          <w:rtl/>
        </w:rPr>
        <w:t>איננו</w:t>
      </w:r>
      <w:r w:rsidRPr="00623DBE">
        <w:rPr>
          <w:rFonts w:ascii="David" w:hAnsi="David"/>
          <w:sz w:val="26"/>
          <w:szCs w:val="26"/>
          <w:rtl/>
        </w:rPr>
        <w:t xml:space="preserve"> </w:t>
      </w:r>
      <w:r w:rsidRPr="00623DBE">
        <w:rPr>
          <w:rFonts w:ascii="David" w:hAnsi="David" w:hint="eastAsia"/>
          <w:sz w:val="26"/>
          <w:szCs w:val="26"/>
          <w:rtl/>
        </w:rPr>
        <w:t>סבורים</w:t>
      </w:r>
      <w:r w:rsidRPr="00623DBE">
        <w:rPr>
          <w:rFonts w:ascii="David" w:hAnsi="David"/>
          <w:sz w:val="26"/>
          <w:szCs w:val="26"/>
          <w:rtl/>
        </w:rPr>
        <w:t xml:space="preserve"> </w:t>
      </w:r>
      <w:r w:rsidRPr="00623DBE">
        <w:rPr>
          <w:rFonts w:ascii="David" w:hAnsi="David" w:hint="eastAsia"/>
          <w:sz w:val="26"/>
          <w:szCs w:val="26"/>
          <w:rtl/>
        </w:rPr>
        <w:t>שמדובר</w:t>
      </w:r>
      <w:r w:rsidRPr="00623DBE">
        <w:rPr>
          <w:rFonts w:ascii="David" w:hAnsi="David"/>
          <w:sz w:val="26"/>
          <w:szCs w:val="26"/>
          <w:rtl/>
        </w:rPr>
        <w:t xml:space="preserve"> </w:t>
      </w:r>
      <w:r w:rsidRPr="00623DBE">
        <w:rPr>
          <w:rFonts w:ascii="David" w:hAnsi="David" w:hint="eastAsia"/>
          <w:sz w:val="26"/>
          <w:szCs w:val="26"/>
          <w:rtl/>
        </w:rPr>
        <w:t>בשיהוי</w:t>
      </w:r>
      <w:r w:rsidRPr="00623DBE">
        <w:rPr>
          <w:rFonts w:ascii="David" w:hAnsi="David"/>
          <w:sz w:val="26"/>
          <w:szCs w:val="26"/>
          <w:rtl/>
        </w:rPr>
        <w:t xml:space="preserve"> </w:t>
      </w:r>
      <w:r w:rsidRPr="00623DBE">
        <w:rPr>
          <w:rFonts w:ascii="David" w:hAnsi="David" w:hint="eastAsia"/>
          <w:sz w:val="26"/>
          <w:szCs w:val="26"/>
          <w:rtl/>
        </w:rPr>
        <w:t>המצדיק</w:t>
      </w:r>
      <w:r w:rsidRPr="00623DBE">
        <w:rPr>
          <w:rFonts w:ascii="David" w:hAnsi="David"/>
          <w:sz w:val="26"/>
          <w:szCs w:val="26"/>
          <w:rtl/>
        </w:rPr>
        <w:t xml:space="preserve"> </w:t>
      </w:r>
      <w:r w:rsidRPr="00623DBE">
        <w:rPr>
          <w:rFonts w:ascii="David" w:hAnsi="David" w:hint="eastAsia"/>
          <w:sz w:val="26"/>
          <w:szCs w:val="26"/>
          <w:rtl/>
        </w:rPr>
        <w:t>הקלה</w:t>
      </w:r>
      <w:r w:rsidRPr="00623DBE">
        <w:rPr>
          <w:rFonts w:ascii="David" w:hAnsi="David"/>
          <w:sz w:val="26"/>
          <w:szCs w:val="26"/>
          <w:rtl/>
        </w:rPr>
        <w:t xml:space="preserve"> </w:t>
      </w:r>
      <w:r w:rsidRPr="00623DBE">
        <w:rPr>
          <w:rFonts w:ascii="David" w:hAnsi="David" w:hint="eastAsia"/>
          <w:sz w:val="26"/>
          <w:szCs w:val="26"/>
          <w:rtl/>
        </w:rPr>
        <w:t>משמעותית</w:t>
      </w:r>
      <w:r w:rsidRPr="00623DBE">
        <w:rPr>
          <w:rFonts w:ascii="David" w:hAnsi="David"/>
          <w:sz w:val="26"/>
          <w:szCs w:val="26"/>
          <w:rtl/>
        </w:rPr>
        <w:t xml:space="preserve"> </w:t>
      </w:r>
      <w:r w:rsidRPr="00623DBE">
        <w:rPr>
          <w:rFonts w:ascii="David" w:hAnsi="David" w:hint="eastAsia"/>
          <w:sz w:val="26"/>
          <w:szCs w:val="26"/>
          <w:rtl/>
        </w:rPr>
        <w:t>בעונש</w:t>
      </w:r>
      <w:r w:rsidRPr="00623DBE">
        <w:rPr>
          <w:rFonts w:ascii="David" w:hAnsi="David"/>
          <w:sz w:val="26"/>
          <w:szCs w:val="26"/>
          <w:rtl/>
        </w:rPr>
        <w:t xml:space="preserve">, </w:t>
      </w:r>
      <w:r w:rsidRPr="00623DBE">
        <w:rPr>
          <w:rFonts w:ascii="David" w:hAnsi="David" w:hint="eastAsia"/>
          <w:sz w:val="26"/>
          <w:szCs w:val="26"/>
          <w:rtl/>
        </w:rPr>
        <w:t>מה</w:t>
      </w:r>
      <w:r w:rsidRPr="00623DBE">
        <w:rPr>
          <w:rFonts w:ascii="David" w:hAnsi="David"/>
          <w:sz w:val="26"/>
          <w:szCs w:val="26"/>
          <w:rtl/>
        </w:rPr>
        <w:t xml:space="preserve">-גם </w:t>
      </w:r>
      <w:r w:rsidRPr="00623DBE">
        <w:rPr>
          <w:rFonts w:ascii="David" w:hAnsi="David" w:hint="eastAsia"/>
          <w:sz w:val="26"/>
          <w:szCs w:val="26"/>
          <w:rtl/>
        </w:rPr>
        <w:t>שחלק</w:t>
      </w:r>
      <w:r w:rsidRPr="00623DBE">
        <w:rPr>
          <w:rFonts w:ascii="David" w:hAnsi="David"/>
          <w:sz w:val="26"/>
          <w:szCs w:val="26"/>
          <w:rtl/>
        </w:rPr>
        <w:t xml:space="preserve"> </w:t>
      </w:r>
      <w:r w:rsidRPr="00623DBE">
        <w:rPr>
          <w:rFonts w:ascii="David" w:hAnsi="David" w:hint="eastAsia"/>
          <w:sz w:val="26"/>
          <w:szCs w:val="26"/>
          <w:rtl/>
        </w:rPr>
        <w:t>נכבד</w:t>
      </w:r>
      <w:r w:rsidRPr="00623DBE">
        <w:rPr>
          <w:rFonts w:ascii="David" w:hAnsi="David"/>
          <w:sz w:val="26"/>
          <w:szCs w:val="26"/>
          <w:rtl/>
        </w:rPr>
        <w:t xml:space="preserve"> </w:t>
      </w:r>
      <w:r w:rsidRPr="00623DBE">
        <w:rPr>
          <w:rFonts w:ascii="David" w:hAnsi="David" w:hint="eastAsia"/>
          <w:sz w:val="26"/>
          <w:szCs w:val="26"/>
          <w:rtl/>
        </w:rPr>
        <w:t>מזמן</w:t>
      </w:r>
      <w:r w:rsidRPr="00623DBE">
        <w:rPr>
          <w:rFonts w:ascii="David" w:hAnsi="David"/>
          <w:sz w:val="26"/>
          <w:szCs w:val="26"/>
          <w:rtl/>
        </w:rPr>
        <w:t xml:space="preserve"> </w:t>
      </w:r>
      <w:r w:rsidRPr="00623DBE">
        <w:rPr>
          <w:rFonts w:ascii="David" w:hAnsi="David" w:hint="eastAsia"/>
          <w:sz w:val="26"/>
          <w:szCs w:val="26"/>
          <w:rtl/>
        </w:rPr>
        <w:t>זה</w:t>
      </w:r>
      <w:r w:rsidRPr="00623DBE">
        <w:rPr>
          <w:rFonts w:ascii="David" w:hAnsi="David"/>
          <w:sz w:val="26"/>
          <w:szCs w:val="26"/>
          <w:rtl/>
        </w:rPr>
        <w:t xml:space="preserve"> </w:t>
      </w:r>
      <w:r w:rsidRPr="00623DBE">
        <w:rPr>
          <w:rFonts w:ascii="David" w:hAnsi="David" w:hint="eastAsia"/>
          <w:sz w:val="26"/>
          <w:szCs w:val="26"/>
          <w:rtl/>
        </w:rPr>
        <w:t>חלף</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בביצוע</w:t>
      </w:r>
      <w:r w:rsidRPr="00623DBE">
        <w:rPr>
          <w:rFonts w:ascii="David" w:hAnsi="David"/>
          <w:sz w:val="26"/>
          <w:szCs w:val="26"/>
          <w:rtl/>
        </w:rPr>
        <w:t xml:space="preserve"> </w:t>
      </w:r>
      <w:r w:rsidRPr="00623DBE">
        <w:rPr>
          <w:rFonts w:ascii="David" w:hAnsi="David" w:hint="eastAsia"/>
          <w:sz w:val="26"/>
          <w:szCs w:val="26"/>
          <w:rtl/>
        </w:rPr>
        <w:t>עבירות</w:t>
      </w:r>
      <w:r w:rsidRPr="00623DBE">
        <w:rPr>
          <w:rFonts w:ascii="David" w:hAnsi="David"/>
          <w:sz w:val="26"/>
          <w:szCs w:val="26"/>
          <w:rtl/>
        </w:rPr>
        <w:t xml:space="preserve"> </w:t>
      </w:r>
      <w:r w:rsidRPr="00623DBE">
        <w:rPr>
          <w:rFonts w:ascii="David" w:hAnsi="David" w:hint="eastAsia"/>
          <w:sz w:val="26"/>
          <w:szCs w:val="26"/>
          <w:rtl/>
        </w:rPr>
        <w:t>ובריצוי</w:t>
      </w:r>
      <w:r w:rsidRPr="00623DBE">
        <w:rPr>
          <w:rFonts w:ascii="David" w:hAnsi="David"/>
          <w:sz w:val="26"/>
          <w:szCs w:val="26"/>
          <w:rtl/>
        </w:rPr>
        <w:t xml:space="preserve"> </w:t>
      </w:r>
      <w:r w:rsidRPr="00623DBE">
        <w:rPr>
          <w:rFonts w:ascii="David" w:hAnsi="David" w:hint="eastAsia"/>
          <w:sz w:val="26"/>
          <w:szCs w:val="26"/>
          <w:rtl/>
        </w:rPr>
        <w:t>עונשים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על</w:t>
      </w:r>
      <w:r w:rsidRPr="00623DBE">
        <w:rPr>
          <w:rFonts w:ascii="David" w:hAnsi="David"/>
          <w:sz w:val="26"/>
          <w:szCs w:val="26"/>
          <w:rtl/>
        </w:rPr>
        <w:t xml:space="preserve">-אף </w:t>
      </w:r>
      <w:r w:rsidRPr="00623DBE">
        <w:rPr>
          <w:rFonts w:ascii="David" w:hAnsi="David" w:hint="eastAsia"/>
          <w:sz w:val="26"/>
          <w:szCs w:val="26"/>
          <w:rtl/>
        </w:rPr>
        <w:t>גילו</w:t>
      </w:r>
      <w:r w:rsidRPr="00623DBE">
        <w:rPr>
          <w:rFonts w:ascii="David" w:hAnsi="David"/>
          <w:sz w:val="26"/>
          <w:szCs w:val="26"/>
          <w:rtl/>
        </w:rPr>
        <w:t xml:space="preserve"> </w:t>
      </w:r>
      <w:r w:rsidRPr="00623DBE">
        <w:rPr>
          <w:rFonts w:ascii="David" w:hAnsi="David" w:hint="eastAsia"/>
          <w:sz w:val="26"/>
          <w:szCs w:val="26"/>
          <w:rtl/>
        </w:rPr>
        <w:t>הצעיר</w:t>
      </w:r>
      <w:r w:rsidRPr="00623DBE">
        <w:rPr>
          <w:rFonts w:ascii="David" w:hAnsi="David"/>
          <w:sz w:val="26"/>
          <w:szCs w:val="26"/>
          <w:rtl/>
        </w:rPr>
        <w:t xml:space="preserve">, </w:t>
      </w:r>
      <w:r w:rsidRPr="00623DBE">
        <w:rPr>
          <w:rFonts w:ascii="David" w:hAnsi="David" w:hint="eastAsia"/>
          <w:sz w:val="26"/>
          <w:szCs w:val="26"/>
          <w:rtl/>
        </w:rPr>
        <w:t>צבר</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לחובתו</w:t>
      </w:r>
      <w:r w:rsidRPr="00623DBE">
        <w:rPr>
          <w:rFonts w:ascii="David" w:hAnsi="David"/>
          <w:sz w:val="26"/>
          <w:szCs w:val="26"/>
          <w:rtl/>
        </w:rPr>
        <w:t xml:space="preserve"> </w:t>
      </w:r>
      <w:r w:rsidRPr="00623DBE">
        <w:rPr>
          <w:rFonts w:ascii="David" w:hAnsi="David" w:hint="eastAsia"/>
          <w:sz w:val="26"/>
          <w:szCs w:val="26"/>
          <w:rtl/>
        </w:rPr>
        <w:t>עבר</w:t>
      </w:r>
      <w:r w:rsidRPr="00623DBE">
        <w:rPr>
          <w:rFonts w:ascii="David" w:hAnsi="David"/>
          <w:sz w:val="26"/>
          <w:szCs w:val="26"/>
          <w:rtl/>
        </w:rPr>
        <w:t xml:space="preserve"> </w:t>
      </w:r>
      <w:r w:rsidRPr="00623DBE">
        <w:rPr>
          <w:rFonts w:ascii="David" w:hAnsi="David" w:hint="eastAsia"/>
          <w:sz w:val="26"/>
          <w:szCs w:val="26"/>
          <w:rtl/>
        </w:rPr>
        <w:t>פלילי</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-ממש: </w:t>
      </w:r>
      <w:r w:rsidRPr="00623DBE">
        <w:rPr>
          <w:rFonts w:ascii="David" w:hAnsi="David" w:hint="eastAsia"/>
          <w:sz w:val="26"/>
          <w:szCs w:val="26"/>
          <w:rtl/>
        </w:rPr>
        <w:t>בגין</w:t>
      </w:r>
      <w:r w:rsidRPr="00623DBE">
        <w:rPr>
          <w:rFonts w:ascii="David" w:hAnsi="David"/>
          <w:sz w:val="26"/>
          <w:szCs w:val="26"/>
          <w:rtl/>
        </w:rPr>
        <w:t xml:space="preserve"> </w:t>
      </w:r>
      <w:r w:rsidRPr="00623DBE">
        <w:rPr>
          <w:rFonts w:ascii="David" w:hAnsi="David" w:hint="eastAsia"/>
          <w:sz w:val="26"/>
          <w:szCs w:val="26"/>
          <w:rtl/>
        </w:rPr>
        <w:t>עבירות</w:t>
      </w:r>
      <w:r w:rsidRPr="00623DBE">
        <w:rPr>
          <w:rFonts w:ascii="David" w:hAnsi="David"/>
          <w:sz w:val="26"/>
          <w:szCs w:val="26"/>
          <w:rtl/>
        </w:rPr>
        <w:t xml:space="preserve"> </w:t>
      </w:r>
      <w:r w:rsidRPr="00623DBE">
        <w:rPr>
          <w:rFonts w:ascii="David" w:hAnsi="David" w:hint="eastAsia"/>
          <w:sz w:val="26"/>
          <w:szCs w:val="26"/>
          <w:rtl/>
        </w:rPr>
        <w:t>איומים</w:t>
      </w:r>
      <w:r w:rsidRPr="00623DBE">
        <w:rPr>
          <w:rFonts w:ascii="David" w:hAnsi="David"/>
          <w:sz w:val="26"/>
          <w:szCs w:val="26"/>
          <w:rtl/>
        </w:rPr>
        <w:t xml:space="preserve"> </w:t>
      </w:r>
      <w:r w:rsidRPr="00623DBE">
        <w:rPr>
          <w:rFonts w:ascii="David" w:hAnsi="David" w:hint="eastAsia"/>
          <w:sz w:val="26"/>
          <w:szCs w:val="26"/>
          <w:rtl/>
        </w:rPr>
        <w:t>והחזקת</w:t>
      </w:r>
      <w:r w:rsidRPr="00623DBE">
        <w:rPr>
          <w:rFonts w:ascii="David" w:hAnsi="David"/>
          <w:sz w:val="26"/>
          <w:szCs w:val="26"/>
          <w:rtl/>
        </w:rPr>
        <w:t xml:space="preserve"> </w:t>
      </w:r>
      <w:r w:rsidRPr="00623DBE">
        <w:rPr>
          <w:rFonts w:ascii="David" w:hAnsi="David" w:hint="eastAsia"/>
          <w:sz w:val="26"/>
          <w:szCs w:val="26"/>
          <w:rtl/>
        </w:rPr>
        <w:t>אגרופן</w:t>
      </w:r>
      <w:r w:rsidRPr="00623DBE">
        <w:rPr>
          <w:rFonts w:ascii="David" w:hAnsi="David"/>
          <w:sz w:val="26"/>
          <w:szCs w:val="26"/>
          <w:rtl/>
        </w:rPr>
        <w:t xml:space="preserve"> </w:t>
      </w:r>
      <w:r w:rsidRPr="00623DBE">
        <w:rPr>
          <w:rFonts w:ascii="David" w:hAnsi="David" w:hint="eastAsia"/>
          <w:sz w:val="26"/>
          <w:szCs w:val="26"/>
          <w:rtl/>
        </w:rPr>
        <w:t>או</w:t>
      </w:r>
      <w:r w:rsidRPr="00623DBE">
        <w:rPr>
          <w:rFonts w:ascii="David" w:hAnsi="David"/>
          <w:sz w:val="26"/>
          <w:szCs w:val="26"/>
          <w:rtl/>
        </w:rPr>
        <w:t xml:space="preserve"> </w:t>
      </w:r>
      <w:r w:rsidRPr="00623DBE">
        <w:rPr>
          <w:rFonts w:ascii="David" w:hAnsi="David" w:hint="eastAsia"/>
          <w:sz w:val="26"/>
          <w:szCs w:val="26"/>
          <w:rtl/>
        </w:rPr>
        <w:t>סכין</w:t>
      </w:r>
      <w:r w:rsidRPr="00623DBE">
        <w:rPr>
          <w:rFonts w:ascii="David" w:hAnsi="David"/>
          <w:sz w:val="26"/>
          <w:szCs w:val="26"/>
          <w:rtl/>
        </w:rPr>
        <w:t xml:space="preserve"> </w:t>
      </w:r>
      <w:r w:rsidRPr="00623DBE">
        <w:rPr>
          <w:rFonts w:ascii="David" w:hAnsi="David" w:hint="eastAsia"/>
          <w:sz w:val="26"/>
          <w:szCs w:val="26"/>
          <w:rtl/>
        </w:rPr>
        <w:t>שלא</w:t>
      </w:r>
      <w:r w:rsidRPr="00623DBE">
        <w:rPr>
          <w:rFonts w:ascii="David" w:hAnsi="David"/>
          <w:sz w:val="26"/>
          <w:szCs w:val="26"/>
          <w:rtl/>
        </w:rPr>
        <w:t xml:space="preserve"> </w:t>
      </w:r>
      <w:r w:rsidRPr="00623DBE">
        <w:rPr>
          <w:rFonts w:ascii="David" w:hAnsi="David" w:hint="eastAsia"/>
          <w:sz w:val="26"/>
          <w:szCs w:val="26"/>
          <w:rtl/>
        </w:rPr>
        <w:t>כדין</w:t>
      </w:r>
      <w:r w:rsidRPr="00623DBE">
        <w:rPr>
          <w:rFonts w:ascii="David" w:hAnsi="David"/>
          <w:sz w:val="26"/>
          <w:szCs w:val="26"/>
          <w:rtl/>
        </w:rPr>
        <w:t xml:space="preserve">, </w:t>
      </w:r>
      <w:r w:rsidRPr="00623DBE">
        <w:rPr>
          <w:rFonts w:ascii="David" w:hAnsi="David" w:hint="eastAsia"/>
          <w:sz w:val="26"/>
          <w:szCs w:val="26"/>
          <w:rtl/>
        </w:rPr>
        <w:t>שעבר</w:t>
      </w:r>
      <w:r w:rsidRPr="00623DBE">
        <w:rPr>
          <w:rFonts w:ascii="David" w:hAnsi="David"/>
          <w:sz w:val="26"/>
          <w:szCs w:val="26"/>
          <w:rtl/>
        </w:rPr>
        <w:t xml:space="preserve"> </w:t>
      </w:r>
      <w:r w:rsidRPr="00623DBE">
        <w:rPr>
          <w:rFonts w:ascii="David" w:hAnsi="David" w:hint="eastAsia"/>
          <w:sz w:val="26"/>
          <w:szCs w:val="26"/>
          <w:rtl/>
        </w:rPr>
        <w:t>בחודשים</w:t>
      </w:r>
      <w:r w:rsidRPr="00623DBE">
        <w:rPr>
          <w:rFonts w:ascii="David" w:hAnsi="David"/>
          <w:sz w:val="26"/>
          <w:szCs w:val="26"/>
          <w:rtl/>
        </w:rPr>
        <w:t xml:space="preserve"> </w:t>
      </w:r>
      <w:r w:rsidRPr="00623DBE">
        <w:rPr>
          <w:rFonts w:ascii="David" w:hAnsi="David" w:hint="eastAsia"/>
          <w:sz w:val="26"/>
          <w:szCs w:val="26"/>
          <w:rtl/>
        </w:rPr>
        <w:t>מאי</w:t>
      </w:r>
      <w:r w:rsidRPr="00623DBE">
        <w:rPr>
          <w:rFonts w:ascii="David" w:hAnsi="David"/>
          <w:sz w:val="26"/>
          <w:szCs w:val="26"/>
          <w:rtl/>
        </w:rPr>
        <w:t xml:space="preserve"> </w:t>
      </w:r>
      <w:r w:rsidRPr="00623DBE">
        <w:rPr>
          <w:rFonts w:ascii="David" w:hAnsi="David" w:hint="eastAsia"/>
          <w:sz w:val="26"/>
          <w:szCs w:val="26"/>
          <w:rtl/>
        </w:rPr>
        <w:t>ויוני</w:t>
      </w:r>
      <w:r w:rsidRPr="00623DBE">
        <w:rPr>
          <w:rFonts w:ascii="David" w:hAnsi="David"/>
          <w:sz w:val="26"/>
          <w:szCs w:val="26"/>
          <w:rtl/>
        </w:rPr>
        <w:t xml:space="preserve"> 2020, </w:t>
      </w:r>
      <w:r w:rsidRPr="00623DBE">
        <w:rPr>
          <w:rFonts w:ascii="David" w:hAnsi="David" w:hint="eastAsia"/>
          <w:sz w:val="26"/>
          <w:szCs w:val="26"/>
          <w:rtl/>
        </w:rPr>
        <w:t>נדון</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ביום</w:t>
      </w:r>
      <w:r w:rsidRPr="00623DBE">
        <w:rPr>
          <w:rFonts w:ascii="David" w:hAnsi="David"/>
          <w:sz w:val="26"/>
          <w:szCs w:val="26"/>
          <w:rtl/>
        </w:rPr>
        <w:t xml:space="preserve"> 19.12.21 </w:t>
      </w:r>
      <w:r w:rsidRPr="00623DBE">
        <w:rPr>
          <w:rFonts w:ascii="David" w:hAnsi="David" w:hint="eastAsia"/>
          <w:sz w:val="26"/>
          <w:szCs w:val="26"/>
          <w:rtl/>
        </w:rPr>
        <w:t>לחודשיים</w:t>
      </w:r>
      <w:r w:rsidRPr="00623DBE">
        <w:rPr>
          <w:rFonts w:ascii="David" w:hAnsi="David"/>
          <w:sz w:val="26"/>
          <w:szCs w:val="26"/>
          <w:rtl/>
        </w:rPr>
        <w:t xml:space="preserve"> </w:t>
      </w:r>
      <w:r w:rsidRPr="00623DBE">
        <w:rPr>
          <w:rFonts w:ascii="David" w:hAnsi="David" w:hint="eastAsia"/>
          <w:sz w:val="26"/>
          <w:szCs w:val="26"/>
          <w:rtl/>
        </w:rPr>
        <w:t>מאסר</w:t>
      </w:r>
      <w:r w:rsidRPr="00623DBE">
        <w:rPr>
          <w:rFonts w:ascii="David" w:hAnsi="David"/>
          <w:sz w:val="26"/>
          <w:szCs w:val="26"/>
          <w:rtl/>
        </w:rPr>
        <w:t xml:space="preserve"> </w:t>
      </w:r>
      <w:r w:rsidRPr="00623DBE">
        <w:rPr>
          <w:rFonts w:ascii="David" w:hAnsi="David" w:hint="eastAsia"/>
          <w:sz w:val="26"/>
          <w:szCs w:val="26"/>
          <w:rtl/>
        </w:rPr>
        <w:t>בפועל</w:t>
      </w:r>
      <w:r w:rsidRPr="00623DBE">
        <w:rPr>
          <w:rFonts w:ascii="David" w:hAnsi="David"/>
          <w:sz w:val="26"/>
          <w:szCs w:val="26"/>
          <w:rtl/>
        </w:rPr>
        <w:t xml:space="preserve">, </w:t>
      </w:r>
      <w:r w:rsidRPr="00623DBE">
        <w:rPr>
          <w:rFonts w:ascii="David" w:hAnsi="David" w:hint="eastAsia"/>
          <w:sz w:val="26"/>
          <w:szCs w:val="26"/>
          <w:rtl/>
        </w:rPr>
        <w:t>מאסר</w:t>
      </w:r>
      <w:r w:rsidRPr="00623DBE">
        <w:rPr>
          <w:rFonts w:ascii="David" w:hAnsi="David"/>
          <w:sz w:val="26"/>
          <w:szCs w:val="26"/>
          <w:rtl/>
        </w:rPr>
        <w:t xml:space="preserve"> </w:t>
      </w:r>
      <w:r w:rsidRPr="00623DBE">
        <w:rPr>
          <w:rFonts w:ascii="David" w:hAnsi="David" w:hint="eastAsia"/>
          <w:sz w:val="26"/>
          <w:szCs w:val="26"/>
          <w:rtl/>
        </w:rPr>
        <w:t>מותנה</w:t>
      </w:r>
      <w:r w:rsidRPr="00623DBE">
        <w:rPr>
          <w:rFonts w:ascii="David" w:hAnsi="David"/>
          <w:sz w:val="26"/>
          <w:szCs w:val="26"/>
          <w:rtl/>
        </w:rPr>
        <w:t xml:space="preserve"> </w:t>
      </w:r>
      <w:r w:rsidRPr="00623DBE">
        <w:rPr>
          <w:rFonts w:ascii="David" w:hAnsi="David" w:hint="eastAsia"/>
          <w:sz w:val="26"/>
          <w:szCs w:val="26"/>
          <w:rtl/>
        </w:rPr>
        <w:t>וקנס</w:t>
      </w:r>
      <w:r w:rsidRPr="00623DBE">
        <w:rPr>
          <w:rFonts w:ascii="David" w:hAnsi="David"/>
          <w:sz w:val="26"/>
          <w:szCs w:val="26"/>
          <w:rtl/>
        </w:rPr>
        <w:t xml:space="preserve">. </w:t>
      </w:r>
      <w:r w:rsidRPr="00623DBE">
        <w:rPr>
          <w:rFonts w:ascii="David" w:hAnsi="David" w:hint="eastAsia"/>
          <w:sz w:val="26"/>
          <w:szCs w:val="26"/>
          <w:rtl/>
        </w:rPr>
        <w:t>בגין</w:t>
      </w:r>
      <w:r w:rsidRPr="00623DBE">
        <w:rPr>
          <w:rFonts w:ascii="David" w:hAnsi="David"/>
          <w:sz w:val="26"/>
          <w:szCs w:val="26"/>
          <w:rtl/>
        </w:rPr>
        <w:t xml:space="preserve"> </w:t>
      </w:r>
      <w:r w:rsidRPr="00623DBE">
        <w:rPr>
          <w:rFonts w:ascii="David" w:hAnsi="David" w:hint="eastAsia"/>
          <w:sz w:val="26"/>
          <w:szCs w:val="26"/>
          <w:rtl/>
        </w:rPr>
        <w:t>עבירות</w:t>
      </w:r>
      <w:r w:rsidRPr="00623DBE">
        <w:rPr>
          <w:rFonts w:ascii="David" w:hAnsi="David"/>
          <w:sz w:val="26"/>
          <w:szCs w:val="26"/>
          <w:rtl/>
        </w:rPr>
        <w:t xml:space="preserve"> </w:t>
      </w:r>
      <w:r w:rsidRPr="00623DBE">
        <w:rPr>
          <w:rFonts w:ascii="David" w:hAnsi="David" w:hint="eastAsia"/>
          <w:sz w:val="26"/>
          <w:szCs w:val="26"/>
          <w:rtl/>
        </w:rPr>
        <w:t>סמים</w:t>
      </w:r>
      <w:r w:rsidRPr="00623DBE">
        <w:rPr>
          <w:rFonts w:ascii="David" w:hAnsi="David"/>
          <w:sz w:val="26"/>
          <w:szCs w:val="26"/>
          <w:rtl/>
        </w:rPr>
        <w:t xml:space="preserve"> </w:t>
      </w:r>
      <w:r w:rsidRPr="00623DBE">
        <w:rPr>
          <w:rFonts w:ascii="David" w:hAnsi="David" w:hint="eastAsia"/>
          <w:sz w:val="26"/>
          <w:szCs w:val="26"/>
          <w:rtl/>
        </w:rPr>
        <w:t>שעבר</w:t>
      </w:r>
      <w:r w:rsidRPr="00623DBE">
        <w:rPr>
          <w:rFonts w:ascii="David" w:hAnsi="David"/>
          <w:sz w:val="26"/>
          <w:szCs w:val="26"/>
          <w:rtl/>
        </w:rPr>
        <w:t xml:space="preserve"> </w:t>
      </w:r>
      <w:r w:rsidRPr="00623DBE">
        <w:rPr>
          <w:rFonts w:ascii="David" w:hAnsi="David" w:hint="eastAsia"/>
          <w:sz w:val="26"/>
          <w:szCs w:val="26"/>
          <w:rtl/>
        </w:rPr>
        <w:t>באוקטובר</w:t>
      </w:r>
      <w:r w:rsidRPr="00623DBE">
        <w:rPr>
          <w:rFonts w:ascii="David" w:hAnsi="David"/>
          <w:sz w:val="26"/>
          <w:szCs w:val="26"/>
          <w:rtl/>
        </w:rPr>
        <w:t xml:space="preserve"> 2020 </w:t>
      </w:r>
      <w:r w:rsidRPr="00623DBE">
        <w:rPr>
          <w:rFonts w:ascii="David" w:hAnsi="David" w:hint="eastAsia"/>
          <w:sz w:val="26"/>
          <w:szCs w:val="26"/>
          <w:rtl/>
        </w:rPr>
        <w:t>ועבירות</w:t>
      </w:r>
      <w:r w:rsidRPr="00623DBE">
        <w:rPr>
          <w:rFonts w:ascii="David" w:hAnsi="David"/>
          <w:sz w:val="26"/>
          <w:szCs w:val="26"/>
          <w:rtl/>
        </w:rPr>
        <w:t xml:space="preserve"> </w:t>
      </w:r>
      <w:r w:rsidRPr="00623DBE">
        <w:rPr>
          <w:rFonts w:ascii="David" w:hAnsi="David" w:hint="eastAsia"/>
          <w:sz w:val="26"/>
          <w:szCs w:val="26"/>
          <w:rtl/>
        </w:rPr>
        <w:t>התחזות</w:t>
      </w:r>
      <w:r w:rsidRPr="00623DBE">
        <w:rPr>
          <w:rFonts w:ascii="David" w:hAnsi="David"/>
          <w:sz w:val="26"/>
          <w:szCs w:val="26"/>
          <w:rtl/>
        </w:rPr>
        <w:t xml:space="preserve"> </w:t>
      </w:r>
      <w:r w:rsidRPr="00623DBE">
        <w:rPr>
          <w:rFonts w:ascii="David" w:hAnsi="David" w:hint="eastAsia"/>
          <w:sz w:val="26"/>
          <w:szCs w:val="26"/>
          <w:rtl/>
        </w:rPr>
        <w:t>והפרת</w:t>
      </w:r>
      <w:r w:rsidRPr="00623DBE">
        <w:rPr>
          <w:rFonts w:ascii="David" w:hAnsi="David"/>
          <w:sz w:val="26"/>
          <w:szCs w:val="26"/>
          <w:rtl/>
        </w:rPr>
        <w:t xml:space="preserve"> </w:t>
      </w:r>
      <w:r w:rsidRPr="00623DBE">
        <w:rPr>
          <w:rFonts w:ascii="David" w:hAnsi="David" w:hint="eastAsia"/>
          <w:sz w:val="26"/>
          <w:szCs w:val="26"/>
          <w:rtl/>
        </w:rPr>
        <w:t>הוראה</w:t>
      </w:r>
      <w:r w:rsidRPr="00623DBE">
        <w:rPr>
          <w:rFonts w:ascii="David" w:hAnsi="David"/>
          <w:sz w:val="26"/>
          <w:szCs w:val="26"/>
          <w:rtl/>
        </w:rPr>
        <w:t xml:space="preserve"> </w:t>
      </w:r>
      <w:r w:rsidRPr="00623DBE">
        <w:rPr>
          <w:rFonts w:ascii="David" w:hAnsi="David" w:hint="eastAsia"/>
          <w:sz w:val="26"/>
          <w:szCs w:val="26"/>
          <w:rtl/>
        </w:rPr>
        <w:t>חוקית</w:t>
      </w:r>
      <w:r w:rsidRPr="00623DBE">
        <w:rPr>
          <w:rFonts w:ascii="David" w:hAnsi="David"/>
          <w:sz w:val="26"/>
          <w:szCs w:val="26"/>
          <w:rtl/>
        </w:rPr>
        <w:t xml:space="preserve"> </w:t>
      </w:r>
      <w:r w:rsidRPr="00623DBE">
        <w:rPr>
          <w:rFonts w:ascii="David" w:hAnsi="David" w:hint="eastAsia"/>
          <w:sz w:val="26"/>
          <w:szCs w:val="26"/>
          <w:rtl/>
        </w:rPr>
        <w:t>שעבר</w:t>
      </w:r>
      <w:r w:rsidRPr="00623DBE">
        <w:rPr>
          <w:rFonts w:ascii="David" w:hAnsi="David"/>
          <w:sz w:val="26"/>
          <w:szCs w:val="26"/>
          <w:rtl/>
        </w:rPr>
        <w:t xml:space="preserve"> </w:t>
      </w:r>
      <w:r w:rsidRPr="00623DBE">
        <w:rPr>
          <w:rFonts w:ascii="David" w:hAnsi="David" w:hint="eastAsia"/>
          <w:sz w:val="26"/>
          <w:szCs w:val="26"/>
          <w:rtl/>
        </w:rPr>
        <w:t>בפברואר</w:t>
      </w:r>
      <w:r w:rsidRPr="00623DBE">
        <w:rPr>
          <w:rFonts w:ascii="David" w:hAnsi="David"/>
          <w:sz w:val="26"/>
          <w:szCs w:val="26"/>
          <w:rtl/>
        </w:rPr>
        <w:t xml:space="preserve"> 2021, </w:t>
      </w:r>
      <w:r w:rsidRPr="00623DBE">
        <w:rPr>
          <w:rFonts w:ascii="David" w:hAnsi="David" w:hint="eastAsia"/>
          <w:sz w:val="26"/>
          <w:szCs w:val="26"/>
          <w:rtl/>
        </w:rPr>
        <w:t>נדון</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ביום</w:t>
      </w:r>
      <w:r w:rsidRPr="00623DBE">
        <w:rPr>
          <w:rFonts w:ascii="David" w:hAnsi="David"/>
          <w:sz w:val="26"/>
          <w:szCs w:val="26"/>
          <w:rtl/>
        </w:rPr>
        <w:t xml:space="preserve"> 02.06.22 </w:t>
      </w:r>
      <w:r w:rsidRPr="00623DBE">
        <w:rPr>
          <w:rFonts w:ascii="David" w:hAnsi="David" w:hint="eastAsia"/>
          <w:sz w:val="26"/>
          <w:szCs w:val="26"/>
          <w:rtl/>
        </w:rPr>
        <w:t>לארבעה</w:t>
      </w:r>
      <w:r w:rsidRPr="00623DBE">
        <w:rPr>
          <w:rFonts w:ascii="David" w:hAnsi="David"/>
          <w:sz w:val="26"/>
          <w:szCs w:val="26"/>
          <w:rtl/>
        </w:rPr>
        <w:t xml:space="preserve">-עשר </w:t>
      </w:r>
      <w:r w:rsidRPr="00623DBE">
        <w:rPr>
          <w:rFonts w:ascii="David" w:hAnsi="David" w:hint="eastAsia"/>
          <w:sz w:val="26"/>
          <w:szCs w:val="26"/>
          <w:rtl/>
        </w:rPr>
        <w:t>חודשי</w:t>
      </w:r>
      <w:r w:rsidRPr="00623DBE">
        <w:rPr>
          <w:rFonts w:ascii="David" w:hAnsi="David"/>
          <w:sz w:val="26"/>
          <w:szCs w:val="26"/>
          <w:rtl/>
        </w:rPr>
        <w:t xml:space="preserve"> </w:t>
      </w:r>
      <w:r w:rsidRPr="00623DBE">
        <w:rPr>
          <w:rFonts w:ascii="David" w:hAnsi="David" w:hint="eastAsia"/>
          <w:sz w:val="26"/>
          <w:szCs w:val="26"/>
          <w:rtl/>
        </w:rPr>
        <w:t>מאסר</w:t>
      </w:r>
      <w:r w:rsidRPr="00623DBE">
        <w:rPr>
          <w:rFonts w:ascii="David" w:hAnsi="David"/>
          <w:sz w:val="26"/>
          <w:szCs w:val="26"/>
          <w:rtl/>
        </w:rPr>
        <w:t xml:space="preserve"> </w:t>
      </w:r>
      <w:r w:rsidRPr="00623DBE">
        <w:rPr>
          <w:rFonts w:ascii="David" w:hAnsi="David" w:hint="eastAsia"/>
          <w:sz w:val="26"/>
          <w:szCs w:val="26"/>
          <w:rtl/>
        </w:rPr>
        <w:t>בפועל</w:t>
      </w:r>
      <w:r w:rsidRPr="00623DBE">
        <w:rPr>
          <w:rFonts w:ascii="David" w:hAnsi="David"/>
          <w:sz w:val="26"/>
          <w:szCs w:val="26"/>
          <w:rtl/>
        </w:rPr>
        <w:t xml:space="preserve">, </w:t>
      </w:r>
      <w:r w:rsidRPr="00623DBE">
        <w:rPr>
          <w:rFonts w:ascii="David" w:hAnsi="David" w:hint="eastAsia"/>
          <w:sz w:val="26"/>
          <w:szCs w:val="26"/>
          <w:rtl/>
        </w:rPr>
        <w:t>מאסרים</w:t>
      </w:r>
      <w:r w:rsidRPr="00623DBE">
        <w:rPr>
          <w:rFonts w:ascii="David" w:hAnsi="David"/>
          <w:sz w:val="26"/>
          <w:szCs w:val="26"/>
          <w:rtl/>
        </w:rPr>
        <w:t xml:space="preserve"> </w:t>
      </w:r>
      <w:r w:rsidRPr="00623DBE">
        <w:rPr>
          <w:rFonts w:ascii="David" w:hAnsi="David" w:hint="eastAsia"/>
          <w:sz w:val="26"/>
          <w:szCs w:val="26"/>
          <w:rtl/>
        </w:rPr>
        <w:t>מותנים</w:t>
      </w:r>
      <w:r w:rsidRPr="00623DBE">
        <w:rPr>
          <w:rFonts w:ascii="David" w:hAnsi="David"/>
          <w:sz w:val="26"/>
          <w:szCs w:val="26"/>
          <w:rtl/>
        </w:rPr>
        <w:t xml:space="preserve">, </w:t>
      </w:r>
      <w:r w:rsidRPr="00623DBE">
        <w:rPr>
          <w:rFonts w:ascii="David" w:hAnsi="David" w:hint="eastAsia"/>
          <w:sz w:val="26"/>
          <w:szCs w:val="26"/>
          <w:rtl/>
        </w:rPr>
        <w:t>קנס</w:t>
      </w:r>
      <w:r w:rsidRPr="00623DBE">
        <w:rPr>
          <w:rFonts w:ascii="David" w:hAnsi="David"/>
          <w:sz w:val="26"/>
          <w:szCs w:val="26"/>
          <w:rtl/>
        </w:rPr>
        <w:t xml:space="preserve"> </w:t>
      </w:r>
      <w:r w:rsidRPr="00623DBE">
        <w:rPr>
          <w:rFonts w:ascii="David" w:hAnsi="David" w:hint="eastAsia"/>
          <w:sz w:val="26"/>
          <w:szCs w:val="26"/>
          <w:rtl/>
        </w:rPr>
        <w:t>והתחייבות</w:t>
      </w:r>
      <w:r w:rsidRPr="00623DBE">
        <w:rPr>
          <w:rFonts w:ascii="David" w:hAnsi="David"/>
          <w:sz w:val="26"/>
          <w:szCs w:val="26"/>
          <w:rtl/>
        </w:rPr>
        <w:t xml:space="preserve"> </w:t>
      </w:r>
      <w:r w:rsidRPr="00623DBE">
        <w:rPr>
          <w:rFonts w:ascii="David" w:hAnsi="David" w:hint="eastAsia"/>
          <w:sz w:val="26"/>
          <w:szCs w:val="26"/>
          <w:rtl/>
        </w:rPr>
        <w:t>להימנע</w:t>
      </w:r>
      <w:r w:rsidRPr="00623DBE">
        <w:rPr>
          <w:rFonts w:ascii="David" w:hAnsi="David"/>
          <w:sz w:val="26"/>
          <w:szCs w:val="26"/>
          <w:rtl/>
        </w:rPr>
        <w:t xml:space="preserve"> </w:t>
      </w:r>
      <w:r w:rsidRPr="00623DBE">
        <w:rPr>
          <w:rFonts w:ascii="David" w:hAnsi="David" w:hint="eastAsia"/>
          <w:sz w:val="26"/>
          <w:szCs w:val="26"/>
          <w:rtl/>
        </w:rPr>
        <w:t>מעבירה</w:t>
      </w:r>
      <w:r w:rsidRPr="00623DBE">
        <w:rPr>
          <w:rFonts w:ascii="David" w:hAnsi="David"/>
          <w:sz w:val="26"/>
          <w:szCs w:val="26"/>
          <w:rtl/>
        </w:rPr>
        <w:t xml:space="preserve"> </w:t>
      </w:r>
      <w:r w:rsidRPr="00623DBE">
        <w:rPr>
          <w:rFonts w:ascii="David" w:hAnsi="David" w:hint="eastAsia"/>
          <w:sz w:val="26"/>
          <w:szCs w:val="26"/>
          <w:rtl/>
        </w:rPr>
        <w:t>בגינה</w:t>
      </w:r>
      <w:r w:rsidRPr="00623DBE">
        <w:rPr>
          <w:rFonts w:ascii="David" w:hAnsi="David"/>
          <w:sz w:val="26"/>
          <w:szCs w:val="26"/>
          <w:rtl/>
        </w:rPr>
        <w:t xml:space="preserve"> </w:t>
      </w:r>
      <w:r w:rsidRPr="00623DBE">
        <w:rPr>
          <w:rFonts w:ascii="David" w:hAnsi="David" w:hint="eastAsia"/>
          <w:sz w:val="26"/>
          <w:szCs w:val="26"/>
          <w:rtl/>
        </w:rPr>
        <w:t>הורשע</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טענה</w:t>
      </w:r>
      <w:r w:rsidRPr="00623DBE">
        <w:rPr>
          <w:rFonts w:ascii="David" w:hAnsi="David"/>
          <w:sz w:val="26"/>
          <w:szCs w:val="26"/>
          <w:rtl/>
        </w:rPr>
        <w:t xml:space="preserve"> </w:t>
      </w:r>
      <w:r w:rsidRPr="00623DBE">
        <w:rPr>
          <w:rFonts w:ascii="David" w:hAnsi="David" w:hint="eastAsia"/>
          <w:sz w:val="26"/>
          <w:szCs w:val="26"/>
          <w:rtl/>
        </w:rPr>
        <w:t>נוספת</w:t>
      </w:r>
      <w:r w:rsidRPr="00623DBE">
        <w:rPr>
          <w:rFonts w:ascii="David" w:hAnsi="David"/>
          <w:sz w:val="26"/>
          <w:szCs w:val="26"/>
          <w:rtl/>
        </w:rPr>
        <w:t xml:space="preserve"> </w:t>
      </w:r>
      <w:r w:rsidRPr="00623DBE">
        <w:rPr>
          <w:rFonts w:ascii="David" w:hAnsi="David" w:hint="eastAsia"/>
          <w:sz w:val="26"/>
          <w:szCs w:val="26"/>
          <w:rtl/>
        </w:rPr>
        <w:t>בפי</w:t>
      </w:r>
      <w:r w:rsidRPr="00623DBE">
        <w:rPr>
          <w:rFonts w:ascii="David" w:hAnsi="David"/>
          <w:sz w:val="26"/>
          <w:szCs w:val="26"/>
          <w:rtl/>
        </w:rPr>
        <w:t xml:space="preserve"> </w:t>
      </w:r>
      <w:r w:rsidRPr="00623DBE">
        <w:rPr>
          <w:rFonts w:ascii="David" w:hAnsi="David" w:hint="eastAsia"/>
          <w:sz w:val="26"/>
          <w:szCs w:val="26"/>
          <w:rtl/>
        </w:rPr>
        <w:t>הסניגור</w:t>
      </w:r>
      <w:r w:rsidRPr="00623DBE">
        <w:rPr>
          <w:rFonts w:ascii="David" w:hAnsi="David"/>
          <w:sz w:val="26"/>
          <w:szCs w:val="26"/>
          <w:rtl/>
        </w:rPr>
        <w:t xml:space="preserve">, </w:t>
      </w:r>
      <w:r w:rsidRPr="00623DBE">
        <w:rPr>
          <w:rFonts w:ascii="David" w:hAnsi="David" w:hint="eastAsia"/>
          <w:sz w:val="26"/>
          <w:szCs w:val="26"/>
          <w:rtl/>
        </w:rPr>
        <w:t>לפיה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עונשו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נאשם</w:t>
      </w:r>
      <w:r w:rsidRPr="00623DBE">
        <w:rPr>
          <w:rFonts w:ascii="David" w:hAnsi="David"/>
          <w:sz w:val="26"/>
          <w:szCs w:val="26"/>
          <w:rtl/>
        </w:rPr>
        <w:t xml:space="preserve"> 1 </w:t>
      </w:r>
      <w:r w:rsidRPr="00623DBE">
        <w:rPr>
          <w:rFonts w:ascii="David" w:hAnsi="David" w:hint="eastAsia"/>
          <w:sz w:val="26"/>
          <w:szCs w:val="26"/>
          <w:rtl/>
        </w:rPr>
        <w:t>לעמוד</w:t>
      </w:r>
      <w:r w:rsidRPr="00623DBE">
        <w:rPr>
          <w:rFonts w:ascii="David" w:hAnsi="David"/>
          <w:sz w:val="26"/>
          <w:szCs w:val="26"/>
          <w:rtl/>
        </w:rPr>
        <w:t xml:space="preserve"> </w:t>
      </w:r>
      <w:r w:rsidRPr="00623DBE">
        <w:rPr>
          <w:rFonts w:ascii="David" w:hAnsi="David" w:hint="eastAsia"/>
          <w:sz w:val="26"/>
          <w:szCs w:val="26"/>
          <w:rtl/>
        </w:rPr>
        <w:t>ב</w:t>
      </w:r>
      <w:r w:rsidRPr="00623DBE">
        <w:rPr>
          <w:rFonts w:ascii="David" w:hAnsi="David"/>
          <w:sz w:val="26"/>
          <w:szCs w:val="26"/>
          <w:rtl/>
        </w:rPr>
        <w:t xml:space="preserve">מִתְאָם ביחס לעונשו הצפוי של נאשם 2, באופן שעונשו של נאשם 1 יהיה חמור אך במקצת מעונשו של נאשם 2. לביסוס דבריו הפנה הסניגור לפסיקה [ע"פ 5119/18 </w:t>
      </w:r>
      <w:r w:rsidRPr="00623DBE">
        <w:rPr>
          <w:rFonts w:ascii="David" w:hAnsi="David" w:hint="eastAsia"/>
          <w:b/>
          <w:bCs/>
          <w:sz w:val="26"/>
          <w:szCs w:val="26"/>
          <w:rtl/>
        </w:rPr>
        <w:t>בן</w:t>
      </w:r>
      <w:r w:rsidRPr="00623DBE">
        <w:rPr>
          <w:rFonts w:ascii="David" w:hAnsi="David"/>
          <w:b/>
          <w:bCs/>
          <w:sz w:val="26"/>
          <w:szCs w:val="26"/>
          <w:rtl/>
        </w:rPr>
        <w:t xml:space="preserve"> </w:t>
      </w:r>
      <w:r w:rsidRPr="00623DBE">
        <w:rPr>
          <w:rFonts w:ascii="David" w:hAnsi="David" w:hint="eastAsia"/>
          <w:b/>
          <w:bCs/>
          <w:sz w:val="26"/>
          <w:szCs w:val="26"/>
          <w:rtl/>
        </w:rPr>
        <w:t>סעדון</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(25.09.19), ע"פ 4205/14 </w:t>
      </w:r>
      <w:r w:rsidRPr="00623DBE">
        <w:rPr>
          <w:rFonts w:ascii="David" w:hAnsi="David"/>
          <w:b/>
          <w:bCs/>
          <w:sz w:val="26"/>
          <w:szCs w:val="26"/>
          <w:rtl/>
        </w:rPr>
        <w:t>בן יצחק נ' מ"י</w:t>
      </w:r>
      <w:r w:rsidRPr="00623DBE">
        <w:rPr>
          <w:rFonts w:ascii="David" w:hAnsi="David"/>
          <w:sz w:val="26"/>
          <w:szCs w:val="26"/>
          <w:rtl/>
        </w:rPr>
        <w:t xml:space="preserve"> (29.05.16), ע"פ 9792/06‏ ‏ </w:t>
      </w:r>
      <w:r w:rsidRPr="00623DBE">
        <w:rPr>
          <w:rFonts w:ascii="David" w:hAnsi="David"/>
          <w:b/>
          <w:bCs/>
          <w:sz w:val="26"/>
          <w:szCs w:val="26"/>
          <w:rtl/>
        </w:rPr>
        <w:t>חמוד נ' מ"י</w:t>
      </w:r>
      <w:r w:rsidRPr="00623DBE">
        <w:rPr>
          <w:rFonts w:ascii="David" w:hAnsi="David"/>
          <w:sz w:val="26"/>
          <w:szCs w:val="26"/>
          <w:rtl/>
        </w:rPr>
        <w:t xml:space="preserve"> (01.04.07)]. לטענה זו יש להשיב באמור בעניין </w:t>
      </w:r>
      <w:r w:rsidRPr="00623DBE">
        <w:rPr>
          <w:rFonts w:ascii="David" w:hAnsi="David" w:hint="eastAsia"/>
          <w:b/>
          <w:bCs/>
          <w:sz w:val="26"/>
          <w:szCs w:val="26"/>
          <w:rtl/>
        </w:rPr>
        <w:t>חמוד</w:t>
      </w:r>
      <w:r w:rsidRPr="00623DBE">
        <w:rPr>
          <w:rFonts w:ascii="David" w:hAnsi="David"/>
          <w:sz w:val="26"/>
          <w:szCs w:val="26"/>
          <w:rtl/>
        </w:rPr>
        <w:t xml:space="preserve"> הנ"ל, פסקה 15:</w:t>
      </w:r>
    </w:p>
    <w:p w:rsidR="00921A4F" w:rsidRPr="00623DBE" w:rsidRDefault="00921A4F" w:rsidP="00921A4F">
      <w:pPr>
        <w:pStyle w:val="a5"/>
        <w:spacing w:after="240"/>
        <w:rPr>
          <w:rFonts w:ascii="David" w:hAnsi="David" w:cs="David"/>
          <w:sz w:val="26"/>
          <w:szCs w:val="26"/>
          <w:rtl/>
        </w:rPr>
      </w:pPr>
      <w:r w:rsidRPr="003608A4">
        <w:rPr>
          <w:rFonts w:ascii="David" w:hAnsi="David" w:cs="David"/>
          <w:sz w:val="26"/>
          <w:szCs w:val="26"/>
          <w:rtl/>
        </w:rPr>
        <w:t xml:space="preserve">עקרון שוויון הנאשמים בפני החוק, ממנו נגזר עקרון אחידות הענישה, הוא כלל יסוד בתורת הענישה. הוא מורה כי על מצבים דומים מבחינת אופי העבירות ונסיבות אישיות של נאשמים ראוי להחיל, במידת האפשר, שיקולי ענישה דומים. עם זאת, עקרון אחידות הענישה, עם כל חשיבותו, אינו שיקול עונשי העומד לעצמו, ואינו עקרון בלעדי שלעולם אין לסטות ממנו. הוא עקרון שיש </w:t>
      </w:r>
      <w:proofErr w:type="spellStart"/>
      <w:r w:rsidRPr="003608A4">
        <w:rPr>
          <w:rFonts w:ascii="David" w:hAnsi="David" w:cs="David"/>
          <w:sz w:val="26"/>
          <w:szCs w:val="26"/>
          <w:rtl/>
        </w:rPr>
        <w:t>לשוקלו</w:t>
      </w:r>
      <w:proofErr w:type="spellEnd"/>
      <w:r w:rsidRPr="003608A4">
        <w:rPr>
          <w:rFonts w:ascii="David" w:hAnsi="David" w:cs="David"/>
          <w:sz w:val="26"/>
          <w:szCs w:val="26"/>
          <w:rtl/>
        </w:rPr>
        <w:t xml:space="preserve"> בין מכלול שיקולים שיש להעריכם ולאזנם באיזון ראוי כדי להגיע לתוצאת ענישה שקולה, אשר תגשים את תכלית ההגנה על עניינו של הפרט ושל הציבור, המשולבים זה בזה</w:t>
      </w:r>
      <w:r w:rsidRPr="00623DBE">
        <w:rPr>
          <w:rFonts w:ascii="David" w:hAnsi="David" w:cs="David"/>
          <w:sz w:val="26"/>
          <w:szCs w:val="26"/>
          <w:rtl/>
        </w:rPr>
        <w:t>.</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כמוסבר</w:t>
      </w:r>
      <w:r w:rsidRPr="00623DBE">
        <w:rPr>
          <w:rFonts w:ascii="David" w:hAnsi="David"/>
          <w:sz w:val="26"/>
          <w:szCs w:val="26"/>
          <w:rtl/>
        </w:rPr>
        <w:t xml:space="preserve"> לעיל, הדרכים לקביעת עונשיהם של קטינים ושל בגירים שונות מהותית זו מזו, החל מהדרך הדיונית בה יש לנקוט וכלה בזיהוי העיקרון המנחה, שיקום או גמול המתבטא בהלימה. כאשר ענייננו בענישת קטין לעומת ענישת בגיר באותה פרשת עבירות, עולה שאלה בסיסית, האם יחס שווה לשונים אכן משרת את עקרון השוויון, או שיש עמו עיוות השקול לעיוות שביחס שונה לשווים. בענייננו, השונות מובהקת אף יותר, שכן הבגיר – נאשם 1 – נושא עמו מטען מכביד של עבר פלילי והיעדר המלצה טיפולית, בעוד הקטין – נאשם 2 – נטול עבר פלילי ושירות המבחן ממליץ לנקוט בעניינו גישה שיקומית. נסיבותיו </w:t>
      </w:r>
      <w:r w:rsidRPr="00623DBE">
        <w:rPr>
          <w:rFonts w:ascii="David" w:hAnsi="David" w:hint="eastAsia"/>
          <w:sz w:val="26"/>
          <w:szCs w:val="26"/>
          <w:rtl/>
        </w:rPr>
        <w:t>האישיות</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כל</w:t>
      </w:r>
      <w:r w:rsidRPr="00623DBE">
        <w:rPr>
          <w:rFonts w:ascii="David" w:hAnsi="David"/>
          <w:sz w:val="26"/>
          <w:szCs w:val="26"/>
          <w:rtl/>
        </w:rPr>
        <w:t xml:space="preserve"> </w:t>
      </w:r>
      <w:r w:rsidRPr="00623DBE">
        <w:rPr>
          <w:rFonts w:ascii="David" w:hAnsi="David" w:hint="eastAsia"/>
          <w:sz w:val="26"/>
          <w:szCs w:val="26"/>
          <w:rtl/>
        </w:rPr>
        <w:t>נאשם</w:t>
      </w:r>
      <w:r w:rsidRPr="00623DBE">
        <w:rPr>
          <w:rFonts w:ascii="David" w:hAnsi="David"/>
          <w:sz w:val="26"/>
          <w:szCs w:val="26"/>
          <w:rtl/>
        </w:rPr>
        <w:t xml:space="preserve"> </w:t>
      </w:r>
      <w:r w:rsidRPr="00623DBE">
        <w:rPr>
          <w:rFonts w:ascii="David" w:hAnsi="David" w:hint="eastAsia"/>
          <w:sz w:val="26"/>
          <w:szCs w:val="26"/>
          <w:rtl/>
        </w:rPr>
        <w:t>מבין</w:t>
      </w:r>
      <w:r w:rsidRPr="00623DBE">
        <w:rPr>
          <w:rFonts w:ascii="David" w:hAnsi="David"/>
          <w:sz w:val="26"/>
          <w:szCs w:val="26"/>
          <w:rtl/>
        </w:rPr>
        <w:t xml:space="preserve"> </w:t>
      </w:r>
      <w:r w:rsidRPr="00623DBE">
        <w:rPr>
          <w:rFonts w:ascii="David" w:hAnsi="David" w:hint="eastAsia"/>
          <w:sz w:val="26"/>
          <w:szCs w:val="26"/>
          <w:rtl/>
        </w:rPr>
        <w:t>השניים</w:t>
      </w:r>
      <w:r w:rsidRPr="00623DBE">
        <w:rPr>
          <w:rFonts w:ascii="David" w:hAnsi="David"/>
          <w:sz w:val="26"/>
          <w:szCs w:val="26"/>
          <w:rtl/>
        </w:rPr>
        <w:t xml:space="preserve"> </w:t>
      </w:r>
      <w:r w:rsidRPr="00623DBE">
        <w:rPr>
          <w:rFonts w:ascii="David" w:hAnsi="David" w:hint="eastAsia"/>
          <w:sz w:val="26"/>
          <w:szCs w:val="26"/>
          <w:rtl/>
        </w:rPr>
        <w:t>הן</w:t>
      </w:r>
      <w:r w:rsidRPr="00623DBE">
        <w:rPr>
          <w:rFonts w:ascii="David" w:hAnsi="David"/>
          <w:sz w:val="26"/>
          <w:szCs w:val="26"/>
          <w:rtl/>
        </w:rPr>
        <w:t xml:space="preserve"> </w:t>
      </w:r>
      <w:r w:rsidRPr="00623DBE">
        <w:rPr>
          <w:rFonts w:ascii="David" w:hAnsi="David" w:hint="eastAsia"/>
          <w:sz w:val="26"/>
          <w:szCs w:val="26"/>
          <w:rtl/>
        </w:rPr>
        <w:t>מיוחדות</w:t>
      </w:r>
      <w:r w:rsidRPr="00623DBE">
        <w:rPr>
          <w:rFonts w:ascii="David" w:hAnsi="David"/>
          <w:sz w:val="26"/>
          <w:szCs w:val="26"/>
          <w:rtl/>
        </w:rPr>
        <w:t xml:space="preserve"> </w:t>
      </w:r>
      <w:r w:rsidRPr="00623DBE">
        <w:rPr>
          <w:rFonts w:ascii="David" w:hAnsi="David" w:hint="eastAsia"/>
          <w:sz w:val="26"/>
          <w:szCs w:val="26"/>
          <w:rtl/>
        </w:rPr>
        <w:t>ושונות</w:t>
      </w:r>
      <w:r w:rsidRPr="00623DBE">
        <w:rPr>
          <w:rFonts w:ascii="David" w:hAnsi="David"/>
          <w:sz w:val="26"/>
          <w:szCs w:val="26"/>
          <w:rtl/>
        </w:rPr>
        <w:t xml:space="preserve"> </w:t>
      </w:r>
      <w:r w:rsidRPr="00623DBE">
        <w:rPr>
          <w:rFonts w:ascii="David" w:hAnsi="David" w:hint="eastAsia"/>
          <w:sz w:val="26"/>
          <w:szCs w:val="26"/>
          <w:rtl/>
        </w:rPr>
        <w:t>מאלו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רעהו</w:t>
      </w:r>
      <w:r w:rsidRPr="00623DBE">
        <w:rPr>
          <w:rFonts w:ascii="David" w:hAnsi="David"/>
          <w:sz w:val="26"/>
          <w:szCs w:val="26"/>
          <w:rtl/>
        </w:rPr>
        <w:t xml:space="preserve">, </w:t>
      </w:r>
      <w:r w:rsidRPr="00623DBE">
        <w:rPr>
          <w:rFonts w:ascii="David" w:hAnsi="David" w:hint="eastAsia"/>
          <w:sz w:val="26"/>
          <w:szCs w:val="26"/>
          <w:rtl/>
        </w:rPr>
        <w:t>באופן</w:t>
      </w:r>
      <w:r w:rsidRPr="00623DBE">
        <w:rPr>
          <w:rFonts w:ascii="David" w:hAnsi="David"/>
          <w:sz w:val="26"/>
          <w:szCs w:val="26"/>
          <w:rtl/>
        </w:rPr>
        <w:t xml:space="preserve"> </w:t>
      </w:r>
      <w:r w:rsidRPr="00623DBE">
        <w:rPr>
          <w:rFonts w:ascii="David" w:hAnsi="David" w:hint="eastAsia"/>
          <w:sz w:val="26"/>
          <w:szCs w:val="26"/>
          <w:rtl/>
        </w:rPr>
        <w:t>שהן</w:t>
      </w:r>
      <w:r w:rsidRPr="00623DBE">
        <w:rPr>
          <w:rFonts w:ascii="David" w:hAnsi="David"/>
          <w:sz w:val="26"/>
          <w:szCs w:val="26"/>
          <w:rtl/>
        </w:rPr>
        <w:t xml:space="preserve"> </w:t>
      </w:r>
      <w:r w:rsidRPr="00623DBE">
        <w:rPr>
          <w:rFonts w:ascii="David" w:hAnsi="David" w:hint="eastAsia"/>
          <w:sz w:val="26"/>
          <w:szCs w:val="26"/>
          <w:rtl/>
        </w:rPr>
        <w:t>תשפענה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עונשו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כל</w:t>
      </w:r>
      <w:r w:rsidRPr="00623DBE">
        <w:rPr>
          <w:rFonts w:ascii="David" w:hAnsi="David"/>
          <w:sz w:val="26"/>
          <w:szCs w:val="26"/>
          <w:rtl/>
        </w:rPr>
        <w:t xml:space="preserve"> </w:t>
      </w:r>
      <w:r w:rsidRPr="00623DBE">
        <w:rPr>
          <w:rFonts w:ascii="David" w:hAnsi="David" w:hint="eastAsia"/>
          <w:sz w:val="26"/>
          <w:szCs w:val="26"/>
          <w:rtl/>
        </w:rPr>
        <w:t>נאשם</w:t>
      </w:r>
      <w:r w:rsidRPr="00623DBE">
        <w:rPr>
          <w:rFonts w:ascii="David" w:hAnsi="David"/>
          <w:sz w:val="26"/>
          <w:szCs w:val="26"/>
          <w:rtl/>
        </w:rPr>
        <w:t xml:space="preserve"> </w:t>
      </w:r>
      <w:r w:rsidRPr="00623DBE">
        <w:rPr>
          <w:rFonts w:ascii="David" w:hAnsi="David" w:hint="eastAsia"/>
          <w:sz w:val="26"/>
          <w:szCs w:val="26"/>
          <w:rtl/>
        </w:rPr>
        <w:t>כשלעצמו</w:t>
      </w:r>
      <w:r w:rsidRPr="00623DBE">
        <w:rPr>
          <w:rFonts w:ascii="David" w:hAnsi="David"/>
          <w:sz w:val="26"/>
          <w:szCs w:val="26"/>
          <w:rtl/>
        </w:rPr>
        <w:t xml:space="preserve"> [ע"פ 7632/11 </w:t>
      </w:r>
      <w:r w:rsidRPr="00623DBE">
        <w:rPr>
          <w:rFonts w:ascii="David" w:hAnsi="David"/>
          <w:b/>
          <w:bCs/>
          <w:sz w:val="26"/>
          <w:szCs w:val="26"/>
          <w:rtl/>
        </w:rPr>
        <w:t>פלוני נ' מ.י.</w:t>
      </w:r>
      <w:r w:rsidRPr="00623DBE">
        <w:rPr>
          <w:rFonts w:ascii="David" w:hAnsi="David"/>
          <w:sz w:val="26"/>
          <w:szCs w:val="26"/>
          <w:rtl/>
        </w:rPr>
        <w:t xml:space="preserve"> (28.07.13), פסקה 7]. </w:t>
      </w:r>
      <w:r w:rsidRPr="00623DBE">
        <w:rPr>
          <w:rFonts w:ascii="David" w:hAnsi="David" w:hint="eastAsia"/>
          <w:sz w:val="26"/>
          <w:szCs w:val="26"/>
          <w:rtl/>
        </w:rPr>
        <w:t>מטעמים</w:t>
      </w:r>
      <w:r w:rsidRPr="00623DBE">
        <w:rPr>
          <w:rFonts w:ascii="David" w:hAnsi="David"/>
          <w:sz w:val="26"/>
          <w:szCs w:val="26"/>
          <w:rtl/>
        </w:rPr>
        <w:t xml:space="preserve"> אלו, של היעדר בסיס מוצדק לקשירת גורלם </w:t>
      </w:r>
      <w:proofErr w:type="spellStart"/>
      <w:r w:rsidRPr="00623DBE">
        <w:rPr>
          <w:rFonts w:ascii="David" w:hAnsi="David" w:hint="eastAsia"/>
          <w:sz w:val="26"/>
          <w:szCs w:val="26"/>
          <w:rtl/>
        </w:rPr>
        <w:t>העונשי</w:t>
      </w:r>
      <w:proofErr w:type="spellEnd"/>
      <w:r w:rsidRPr="00623DBE">
        <w:rPr>
          <w:rFonts w:ascii="David" w:hAnsi="David"/>
          <w:sz w:val="26"/>
          <w:szCs w:val="26"/>
          <w:rtl/>
        </w:rPr>
        <w:t xml:space="preserve"> של שני הנאשמים, </w:t>
      </w:r>
      <w:r w:rsidRPr="00623DBE">
        <w:rPr>
          <w:rFonts w:ascii="David" w:hAnsi="David" w:hint="eastAsia"/>
          <w:sz w:val="26"/>
          <w:szCs w:val="26"/>
          <w:rtl/>
        </w:rPr>
        <w:t>יינתן</w:t>
      </w:r>
      <w:r w:rsidRPr="00623DBE">
        <w:rPr>
          <w:rFonts w:ascii="David" w:hAnsi="David"/>
          <w:sz w:val="26"/>
          <w:szCs w:val="26"/>
          <w:rtl/>
        </w:rPr>
        <w:t xml:space="preserve"> </w:t>
      </w:r>
      <w:r w:rsidRPr="00623DBE">
        <w:rPr>
          <w:rFonts w:ascii="David" w:hAnsi="David" w:hint="eastAsia"/>
          <w:sz w:val="26"/>
          <w:szCs w:val="26"/>
          <w:rtl/>
        </w:rPr>
        <w:t>משקל</w:t>
      </w:r>
      <w:r w:rsidRPr="00623DBE">
        <w:rPr>
          <w:rFonts w:ascii="David" w:hAnsi="David"/>
          <w:sz w:val="26"/>
          <w:szCs w:val="26"/>
          <w:rtl/>
        </w:rPr>
        <w:t xml:space="preserve"> </w:t>
      </w:r>
      <w:r w:rsidRPr="00623DBE">
        <w:rPr>
          <w:rFonts w:ascii="David" w:hAnsi="David" w:hint="eastAsia"/>
          <w:sz w:val="26"/>
          <w:szCs w:val="26"/>
          <w:rtl/>
        </w:rPr>
        <w:t>מצומצם</w:t>
      </w:r>
      <w:r w:rsidRPr="00623DBE">
        <w:rPr>
          <w:rFonts w:ascii="David" w:hAnsi="David"/>
          <w:sz w:val="26"/>
          <w:szCs w:val="26"/>
          <w:rtl/>
        </w:rPr>
        <w:t xml:space="preserve"> </w:t>
      </w:r>
      <w:r w:rsidRPr="00623DBE">
        <w:rPr>
          <w:rFonts w:ascii="David" w:hAnsi="David" w:hint="eastAsia"/>
          <w:sz w:val="26"/>
          <w:szCs w:val="26"/>
          <w:rtl/>
        </w:rPr>
        <w:t>בלבד</w:t>
      </w:r>
      <w:r w:rsidRPr="00623DBE">
        <w:rPr>
          <w:rFonts w:ascii="David" w:hAnsi="David"/>
          <w:sz w:val="26"/>
          <w:szCs w:val="26"/>
          <w:rtl/>
        </w:rPr>
        <w:t xml:space="preserve"> </w:t>
      </w:r>
      <w:r w:rsidRPr="00623DBE">
        <w:rPr>
          <w:rFonts w:ascii="David" w:hAnsi="David" w:hint="eastAsia"/>
          <w:sz w:val="26"/>
          <w:szCs w:val="26"/>
          <w:rtl/>
        </w:rPr>
        <w:t>לשיקולי</w:t>
      </w:r>
      <w:r w:rsidRPr="00623DBE">
        <w:rPr>
          <w:rFonts w:ascii="David" w:hAnsi="David"/>
          <w:sz w:val="26"/>
          <w:szCs w:val="26"/>
          <w:rtl/>
        </w:rPr>
        <w:t xml:space="preserve"> </w:t>
      </w:r>
      <w:r w:rsidRPr="00623DBE">
        <w:rPr>
          <w:rFonts w:ascii="David" w:hAnsi="David" w:hint="eastAsia"/>
          <w:sz w:val="26"/>
          <w:szCs w:val="26"/>
          <w:rtl/>
        </w:rPr>
        <w:t>אחידות</w:t>
      </w:r>
      <w:r w:rsidRPr="00623DBE">
        <w:rPr>
          <w:rFonts w:ascii="David" w:hAnsi="David"/>
          <w:sz w:val="26"/>
          <w:szCs w:val="26"/>
          <w:rtl/>
        </w:rPr>
        <w:t xml:space="preserve"> </w:t>
      </w:r>
      <w:r w:rsidRPr="00623DBE">
        <w:rPr>
          <w:rFonts w:ascii="David" w:hAnsi="David" w:hint="eastAsia"/>
          <w:sz w:val="26"/>
          <w:szCs w:val="26"/>
          <w:rtl/>
        </w:rPr>
        <w:t>הענישה</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לנוכח</w:t>
      </w:r>
      <w:r w:rsidRPr="00623DBE">
        <w:rPr>
          <w:rFonts w:ascii="David" w:hAnsi="David"/>
          <w:sz w:val="26"/>
          <w:szCs w:val="26"/>
          <w:rtl/>
        </w:rPr>
        <w:t xml:space="preserve"> מדדי הקלה שבראשם הודאת הנאשם ובכללם גם נסיבות חייו של הנאשם וגילו הצעיר, ולנוכח מדדי חומרה שבהם </w:t>
      </w:r>
      <w:r w:rsidRPr="00623DBE">
        <w:rPr>
          <w:rFonts w:ascii="David" w:hAnsi="David" w:hint="eastAsia"/>
          <w:sz w:val="26"/>
          <w:szCs w:val="26"/>
          <w:rtl/>
        </w:rPr>
        <w:t>קיומן</w:t>
      </w:r>
      <w:r w:rsidRPr="00623DBE">
        <w:rPr>
          <w:rFonts w:ascii="David" w:hAnsi="David"/>
          <w:sz w:val="26"/>
          <w:szCs w:val="26"/>
          <w:rtl/>
        </w:rPr>
        <w:t xml:space="preserve"> של הרשעות קודמות </w:t>
      </w:r>
      <w:r w:rsidRPr="00623DBE">
        <w:rPr>
          <w:rFonts w:ascii="David" w:hAnsi="David" w:hint="eastAsia"/>
          <w:sz w:val="26"/>
          <w:szCs w:val="26"/>
          <w:rtl/>
        </w:rPr>
        <w:t>וריצויים</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מאסרים</w:t>
      </w:r>
      <w:r w:rsidRPr="00623DBE">
        <w:rPr>
          <w:rFonts w:ascii="David" w:hAnsi="David"/>
          <w:sz w:val="26"/>
          <w:szCs w:val="26"/>
          <w:rtl/>
        </w:rPr>
        <w:t xml:space="preserve">, </w:t>
      </w:r>
      <w:r w:rsidRPr="00623DBE">
        <w:rPr>
          <w:rFonts w:ascii="David" w:hAnsi="David" w:hint="eastAsia"/>
          <w:sz w:val="26"/>
          <w:szCs w:val="26"/>
          <w:rtl/>
        </w:rPr>
        <w:t>ייקבע</w:t>
      </w:r>
      <w:r w:rsidRPr="00623DBE">
        <w:rPr>
          <w:rFonts w:ascii="David" w:hAnsi="David"/>
          <w:sz w:val="26"/>
          <w:szCs w:val="26"/>
          <w:rtl/>
        </w:rPr>
        <w:t xml:space="preserve"> </w:t>
      </w:r>
      <w:r w:rsidRPr="00623DBE">
        <w:rPr>
          <w:rFonts w:ascii="David" w:hAnsi="David" w:hint="eastAsia"/>
          <w:sz w:val="26"/>
          <w:szCs w:val="26"/>
          <w:rtl/>
        </w:rPr>
        <w:t>העונש</w:t>
      </w:r>
      <w:r w:rsidRPr="00623DBE">
        <w:rPr>
          <w:rFonts w:ascii="David" w:hAnsi="David"/>
          <w:sz w:val="26"/>
          <w:szCs w:val="26"/>
          <w:rtl/>
        </w:rPr>
        <w:t xml:space="preserve"> </w:t>
      </w:r>
      <w:r w:rsidRPr="00623DBE">
        <w:rPr>
          <w:rFonts w:ascii="David" w:hAnsi="David" w:hint="eastAsia"/>
          <w:sz w:val="26"/>
          <w:szCs w:val="26"/>
          <w:rtl/>
        </w:rPr>
        <w:t>העיקרי</w:t>
      </w:r>
      <w:r w:rsidRPr="00623DBE">
        <w:rPr>
          <w:rFonts w:ascii="David" w:hAnsi="David"/>
          <w:sz w:val="26"/>
          <w:szCs w:val="26"/>
          <w:rtl/>
        </w:rPr>
        <w:t xml:space="preserve"> </w:t>
      </w:r>
      <w:r>
        <w:rPr>
          <w:rFonts w:ascii="David" w:hAnsi="David" w:hint="cs"/>
          <w:sz w:val="26"/>
          <w:szCs w:val="26"/>
          <w:rtl/>
        </w:rPr>
        <w:t>מעט למטה מ</w:t>
      </w:r>
      <w:r w:rsidRPr="00623DBE">
        <w:rPr>
          <w:rFonts w:ascii="David" w:hAnsi="David" w:hint="eastAsia"/>
          <w:sz w:val="26"/>
          <w:szCs w:val="26"/>
          <w:rtl/>
        </w:rPr>
        <w:t>מחצית</w:t>
      </w:r>
      <w:r w:rsidRPr="00623DBE">
        <w:rPr>
          <w:rFonts w:ascii="David" w:hAnsi="David"/>
          <w:sz w:val="26"/>
          <w:szCs w:val="26"/>
          <w:rtl/>
        </w:rPr>
        <w:t xml:space="preserve"> </w:t>
      </w:r>
      <w:r w:rsidRPr="00623DBE">
        <w:rPr>
          <w:rFonts w:ascii="David" w:hAnsi="David" w:hint="eastAsia"/>
          <w:sz w:val="26"/>
          <w:szCs w:val="26"/>
          <w:rtl/>
        </w:rPr>
        <w:t>המתחם</w:t>
      </w:r>
      <w:r w:rsidRPr="00623DBE">
        <w:rPr>
          <w:rFonts w:ascii="David" w:hAnsi="David"/>
          <w:sz w:val="26"/>
          <w:szCs w:val="26"/>
          <w:rtl/>
        </w:rPr>
        <w:t>. אם יש צורך לומר – נאמר: לולא הודאתו של הנאשם, היה עונשו נקבע בסמיכות משמעותית לקצהו העליון של המתחם.</w:t>
      </w:r>
    </w:p>
    <w:p w:rsidR="00921A4F" w:rsidRPr="00623DBE" w:rsidRDefault="00921A4F" w:rsidP="00921A4F">
      <w:pPr>
        <w:pStyle w:val="a3"/>
        <w:numPr>
          <w:ilvl w:val="0"/>
          <w:numId w:val="1"/>
        </w:numPr>
        <w:spacing w:after="240" w:line="360" w:lineRule="auto"/>
        <w:jc w:val="both"/>
        <w:rPr>
          <w:rFonts w:ascii="David" w:hAnsi="David"/>
          <w:sz w:val="26"/>
          <w:szCs w:val="26"/>
          <w:rtl/>
        </w:rPr>
      </w:pPr>
      <w:r w:rsidRPr="00623DBE">
        <w:rPr>
          <w:rFonts w:ascii="David" w:hAnsi="David"/>
          <w:sz w:val="26"/>
          <w:szCs w:val="26"/>
          <w:rtl/>
        </w:rPr>
        <w:t xml:space="preserve">באין מנוס ממאסר משמעותי ולנוכח מצבו הכלכלי של הנאשם, </w:t>
      </w:r>
      <w:r w:rsidRPr="00623DBE">
        <w:rPr>
          <w:rFonts w:ascii="David" w:hAnsi="David" w:hint="eastAsia"/>
          <w:sz w:val="26"/>
          <w:szCs w:val="26"/>
          <w:rtl/>
        </w:rPr>
        <w:t>ני</w:t>
      </w:r>
      <w:r w:rsidRPr="00623DBE">
        <w:rPr>
          <w:rFonts w:ascii="David" w:hAnsi="David"/>
          <w:sz w:val="26"/>
          <w:szCs w:val="26"/>
          <w:rtl/>
        </w:rPr>
        <w:t xml:space="preserve">מנע מהטלת קנס. לא כך באשר לפיצוי, שכן לפי ההלכה הפסוקה, מצבו הכלכלי של הנאשם ויכולת התשלום שלו אינם משפיעים על קביעתו של פיצוי, כדין פיצוי אזרחי [והשוו ע"פ 990/21 </w:t>
      </w:r>
      <w:r w:rsidRPr="00623DBE">
        <w:rPr>
          <w:rFonts w:ascii="David" w:hAnsi="David"/>
          <w:b/>
          <w:bCs/>
          <w:sz w:val="26"/>
          <w:szCs w:val="26"/>
          <w:rtl/>
        </w:rPr>
        <w:t xml:space="preserve">פלוני נ' מ"י </w:t>
      </w:r>
      <w:r w:rsidRPr="00623DBE">
        <w:rPr>
          <w:rFonts w:ascii="David" w:hAnsi="David"/>
          <w:sz w:val="26"/>
          <w:szCs w:val="26"/>
          <w:rtl/>
        </w:rPr>
        <w:t xml:space="preserve">(30.11.22), ע"פ 5761/05 </w:t>
      </w:r>
      <w:proofErr w:type="spellStart"/>
      <w:r w:rsidRPr="00623DBE">
        <w:rPr>
          <w:rFonts w:ascii="David" w:hAnsi="David"/>
          <w:b/>
          <w:bCs/>
          <w:sz w:val="26"/>
          <w:szCs w:val="26"/>
          <w:rtl/>
        </w:rPr>
        <w:t>מג'דלאוי</w:t>
      </w:r>
      <w:proofErr w:type="spellEnd"/>
      <w:r w:rsidRPr="00623DBE">
        <w:rPr>
          <w:rFonts w:ascii="David" w:hAnsi="David"/>
          <w:b/>
          <w:bCs/>
          <w:sz w:val="26"/>
          <w:szCs w:val="26"/>
          <w:rtl/>
        </w:rPr>
        <w:t xml:space="preserve"> נ' מ"י</w:t>
      </w:r>
      <w:r w:rsidRPr="00623DBE">
        <w:rPr>
          <w:rFonts w:ascii="David" w:hAnsi="David"/>
          <w:sz w:val="26"/>
          <w:szCs w:val="26"/>
          <w:rtl/>
        </w:rPr>
        <w:t xml:space="preserve"> (24.07.06) וע"פ 2661/12 </w:t>
      </w:r>
      <w:r w:rsidRPr="00623DBE">
        <w:rPr>
          <w:rFonts w:ascii="David" w:hAnsi="David"/>
          <w:b/>
          <w:bCs/>
          <w:sz w:val="26"/>
          <w:szCs w:val="26"/>
          <w:rtl/>
        </w:rPr>
        <w:t xml:space="preserve">פלוני נ' מ"י </w:t>
      </w:r>
      <w:r w:rsidRPr="00623DBE">
        <w:rPr>
          <w:rFonts w:ascii="David" w:hAnsi="David"/>
          <w:sz w:val="26"/>
          <w:szCs w:val="26"/>
          <w:rtl/>
        </w:rPr>
        <w:t>(19.11.12)]. מועד תשלומו של הפיצוי יידחה ואילו דחייתו הנוספת או פריסתו לתשלומים יהיו במידת הצורך עניין לטיפול המרכז לגביית קנסות לפי סעיף 5ב. לחוק המרכז לגביית קנסות, אגרות והוצאות, תשנ"ה-1995.</w:t>
      </w:r>
    </w:p>
    <w:p w:rsidR="00921A4F" w:rsidRPr="00623DBE" w:rsidRDefault="00921A4F" w:rsidP="00921A4F">
      <w:pPr>
        <w:spacing w:after="240" w:line="360" w:lineRule="auto"/>
        <w:jc w:val="center"/>
        <w:rPr>
          <w:rFonts w:ascii="David" w:hAnsi="David"/>
          <w:sz w:val="26"/>
          <w:szCs w:val="26"/>
        </w:rPr>
      </w:pPr>
      <w:r w:rsidRPr="00623DBE">
        <w:rPr>
          <w:rFonts w:ascii="David" w:hAnsi="David" w:hint="eastAsia"/>
          <w:b/>
          <w:bCs/>
          <w:sz w:val="26"/>
          <w:szCs w:val="26"/>
          <w:u w:val="single"/>
          <w:rtl/>
        </w:rPr>
        <w:t>לנאשם</w:t>
      </w:r>
      <w:r w:rsidRPr="00623DBE">
        <w:rPr>
          <w:rFonts w:ascii="David" w:hAnsi="David"/>
          <w:b/>
          <w:bCs/>
          <w:sz w:val="26"/>
          <w:szCs w:val="26"/>
          <w:u w:val="single"/>
          <w:rtl/>
        </w:rPr>
        <w:t xml:space="preserve"> 2 – קביעת העונש כקטין</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u w:val="single"/>
          <w:rtl/>
        </w:rPr>
        <w:t>תסקירי</w:t>
      </w:r>
      <w:r w:rsidRPr="00623DBE">
        <w:rPr>
          <w:rFonts w:ascii="David" w:hAnsi="David"/>
          <w:b/>
          <w:bCs/>
          <w:sz w:val="26"/>
          <w:szCs w:val="26"/>
          <w:u w:val="single"/>
          <w:rtl/>
        </w:rPr>
        <w:t xml:space="preserve"> </w:t>
      </w:r>
      <w:r w:rsidRPr="00623DBE">
        <w:rPr>
          <w:rFonts w:ascii="David" w:hAnsi="David" w:hint="eastAsia"/>
          <w:b/>
          <w:bCs/>
          <w:sz w:val="26"/>
          <w:szCs w:val="26"/>
          <w:u w:val="single"/>
          <w:rtl/>
        </w:rPr>
        <w:t>שירות</w:t>
      </w:r>
      <w:r w:rsidRPr="00623DBE">
        <w:rPr>
          <w:rFonts w:ascii="David" w:hAnsi="David"/>
          <w:b/>
          <w:bCs/>
          <w:sz w:val="26"/>
          <w:szCs w:val="26"/>
          <w:u w:val="single"/>
          <w:rtl/>
        </w:rPr>
        <w:t xml:space="preserve"> </w:t>
      </w:r>
      <w:r w:rsidRPr="00623DBE">
        <w:rPr>
          <w:rFonts w:ascii="David" w:hAnsi="David" w:hint="eastAsia"/>
          <w:b/>
          <w:bCs/>
          <w:sz w:val="26"/>
          <w:szCs w:val="26"/>
          <w:u w:val="single"/>
          <w:rtl/>
        </w:rPr>
        <w:t>המבחן</w:t>
      </w:r>
      <w:r w:rsidRPr="00623DBE">
        <w:rPr>
          <w:rFonts w:ascii="David" w:hAnsi="David"/>
          <w:b/>
          <w:bCs/>
          <w:sz w:val="26"/>
          <w:szCs w:val="26"/>
          <w:u w:val="single"/>
          <w:rtl/>
        </w:rPr>
        <w:t xml:space="preserve"> לנוער וראיות </w:t>
      </w:r>
      <w:r w:rsidRPr="00623DBE">
        <w:rPr>
          <w:rFonts w:ascii="David" w:hAnsi="David" w:hint="eastAsia"/>
          <w:b/>
          <w:bCs/>
          <w:sz w:val="26"/>
          <w:szCs w:val="26"/>
          <w:u w:val="single"/>
          <w:rtl/>
        </w:rPr>
        <w:t>ההגנה</w:t>
      </w:r>
      <w:r w:rsidRPr="00623DBE">
        <w:rPr>
          <w:rFonts w:ascii="David" w:hAnsi="David"/>
          <w:b/>
          <w:bCs/>
          <w:sz w:val="26"/>
          <w:szCs w:val="26"/>
          <w:u w:val="single"/>
          <w:rtl/>
        </w:rPr>
        <w:t xml:space="preserve"> </w:t>
      </w:r>
      <w:r w:rsidRPr="00623DBE">
        <w:rPr>
          <w:rFonts w:ascii="David" w:hAnsi="David" w:hint="eastAsia"/>
          <w:b/>
          <w:bCs/>
          <w:sz w:val="26"/>
          <w:szCs w:val="26"/>
          <w:u w:val="single"/>
          <w:rtl/>
        </w:rPr>
        <w:t>לעונש</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בעניינו</w:t>
      </w:r>
      <w:r w:rsidRPr="00623DBE">
        <w:rPr>
          <w:rFonts w:ascii="David" w:hAnsi="David"/>
          <w:sz w:val="26"/>
          <w:szCs w:val="26"/>
          <w:rtl/>
        </w:rPr>
        <w:t xml:space="preserve"> של הנאשם 2</w:t>
      </w:r>
      <w:r>
        <w:rPr>
          <w:rFonts w:ascii="David" w:hAnsi="David" w:hint="cs"/>
          <w:sz w:val="26"/>
          <w:szCs w:val="26"/>
          <w:rtl/>
        </w:rPr>
        <w:t>, בן 18 וארבעה חודשים כיום,</w:t>
      </w:r>
      <w:r w:rsidRPr="00623DBE">
        <w:rPr>
          <w:rFonts w:ascii="David" w:hAnsi="David"/>
          <w:sz w:val="26"/>
          <w:szCs w:val="26"/>
          <w:rtl/>
        </w:rPr>
        <w:t xml:space="preserve"> הגיש שירות המבחן לבקשתנו תסקיר מיום 03.04.23, ולבקשתו גם תסקיר משלים מיום 17.08.23. לקראת הכנתו של התסקיר הראשון, עבר הנאשם ביום 24.01.23 אבחון </w:t>
      </w:r>
      <w:proofErr w:type="spellStart"/>
      <w:r w:rsidRPr="00623DBE">
        <w:rPr>
          <w:rFonts w:ascii="David" w:hAnsi="David" w:hint="eastAsia"/>
          <w:sz w:val="26"/>
          <w:szCs w:val="26"/>
          <w:rtl/>
        </w:rPr>
        <w:t>פסיכודיאגנוסטי</w:t>
      </w:r>
      <w:proofErr w:type="spellEnd"/>
      <w:r w:rsidRPr="00623DBE">
        <w:rPr>
          <w:rFonts w:ascii="David" w:hAnsi="David"/>
          <w:sz w:val="26"/>
          <w:szCs w:val="26"/>
          <w:rtl/>
        </w:rPr>
        <w:t xml:space="preserve"> אצל פסיכולוג מטעם שירות המבחן.</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מוצא</w:t>
      </w:r>
      <w:r w:rsidRPr="00623DBE">
        <w:rPr>
          <w:rFonts w:ascii="David" w:hAnsi="David"/>
          <w:sz w:val="26"/>
          <w:szCs w:val="26"/>
          <w:rtl/>
        </w:rPr>
        <w:t xml:space="preserve"> הנאשם במשפחה נורמטיבית, בן לשני הורים עובדים המגדלים באהבה את הנאשם ואת שני אחיו הצעירים ממנו. </w:t>
      </w:r>
      <w:r w:rsidRPr="00623DBE">
        <w:rPr>
          <w:rFonts w:ascii="David" w:hAnsi="David" w:hint="eastAsia"/>
          <w:sz w:val="26"/>
          <w:szCs w:val="26"/>
          <w:rtl/>
        </w:rPr>
        <w:t>מהלך</w:t>
      </w:r>
      <w:r w:rsidRPr="00623DBE">
        <w:rPr>
          <w:rFonts w:ascii="David" w:hAnsi="David"/>
          <w:sz w:val="26"/>
          <w:szCs w:val="26"/>
          <w:rtl/>
        </w:rPr>
        <w:t xml:space="preserve"> חייו של הנאשם היה רגיל ותקין, ולעת מעצרו למד במגמת </w:t>
      </w:r>
      <w:r>
        <w:rPr>
          <w:rFonts w:ascii="David" w:hAnsi="David" w:hint="cs"/>
          <w:sz w:val="26"/>
          <w:szCs w:val="26"/>
          <w:rtl/>
        </w:rPr>
        <w:t>[...]</w:t>
      </w:r>
      <w:r w:rsidRPr="00623DBE">
        <w:rPr>
          <w:rFonts w:ascii="David" w:hAnsi="David"/>
          <w:sz w:val="26"/>
          <w:szCs w:val="26"/>
          <w:rtl/>
        </w:rPr>
        <w:t xml:space="preserve"> במסלול לבגרות מלאה. </w:t>
      </w:r>
      <w:r w:rsidRPr="00623DBE">
        <w:rPr>
          <w:rFonts w:ascii="David" w:hAnsi="David" w:hint="eastAsia"/>
          <w:sz w:val="26"/>
          <w:szCs w:val="26"/>
          <w:rtl/>
        </w:rPr>
        <w:t>לדברי</w:t>
      </w:r>
      <w:r w:rsidRPr="00623DBE">
        <w:rPr>
          <w:rFonts w:ascii="David" w:hAnsi="David"/>
          <w:sz w:val="26"/>
          <w:szCs w:val="26"/>
          <w:rtl/>
        </w:rPr>
        <w:t xml:space="preserve"> ההורים, הקשר בינם ולבין הנאשם קרוב ואוהב, והם ראו בו "ילד כמעט מושלם", שמעולם לא היה צורך בהצבת גבולות מולו. הנאשם תאר קשר קרוב להוריו, אך עם-זאת תאר ריחוק מבחינה רגשית [תסקיר 03.04.23, ש' 51-52]. ההורים ראו בנאשם קורבן, ולא פוגע, והתמידו באידיאליזציה של דמותו, באופן שהקשה על הנאשם ליטול אחריות על מעשיו.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הנאשם</w:t>
      </w:r>
      <w:r w:rsidRPr="00623DBE">
        <w:rPr>
          <w:rFonts w:ascii="David" w:hAnsi="David"/>
          <w:sz w:val="26"/>
          <w:szCs w:val="26"/>
          <w:rtl/>
        </w:rPr>
        <w:t xml:space="preserve"> הוא צעיר חברותי מאוד, אהוב על צוות בית הספר בצורה יוצאת דופן וגם מעסיקו בעבודתו כנער נקשר אליו בהערכה יתירה. לנאשם בת-זוג הלומדת באותו בית-ספר, והשניים מקיימים קשר טוב וחיובי. שירות המבחן התרשם מנער אהוב מאוד, המתפקד כראוי ונושא שאיפות חיוביות לעתיד. </w:t>
      </w:r>
      <w:r w:rsidRPr="00623DBE">
        <w:rPr>
          <w:rFonts w:ascii="David" w:hAnsi="David" w:hint="eastAsia"/>
          <w:sz w:val="26"/>
          <w:szCs w:val="26"/>
          <w:rtl/>
        </w:rPr>
        <w:t>תמונה</w:t>
      </w:r>
      <w:r w:rsidRPr="00623DBE">
        <w:rPr>
          <w:rFonts w:ascii="David" w:hAnsi="David"/>
          <w:sz w:val="26"/>
          <w:szCs w:val="26"/>
          <w:rtl/>
        </w:rPr>
        <w:t xml:space="preserve"> </w:t>
      </w:r>
      <w:r w:rsidRPr="00623DBE">
        <w:rPr>
          <w:rFonts w:ascii="David" w:hAnsi="David" w:hint="eastAsia"/>
          <w:sz w:val="26"/>
          <w:szCs w:val="26"/>
          <w:rtl/>
        </w:rPr>
        <w:t>זו</w:t>
      </w:r>
      <w:r w:rsidRPr="00623DBE">
        <w:rPr>
          <w:rFonts w:ascii="David" w:hAnsi="David"/>
          <w:sz w:val="26"/>
          <w:szCs w:val="26"/>
          <w:rtl/>
        </w:rPr>
        <w:t xml:space="preserve"> </w:t>
      </w:r>
      <w:r w:rsidRPr="00623DBE">
        <w:rPr>
          <w:rFonts w:ascii="David" w:hAnsi="David" w:hint="eastAsia"/>
          <w:sz w:val="26"/>
          <w:szCs w:val="26"/>
          <w:rtl/>
        </w:rPr>
        <w:t>נתמכת</w:t>
      </w:r>
      <w:r w:rsidRPr="00623DBE">
        <w:rPr>
          <w:rFonts w:ascii="David" w:hAnsi="David"/>
          <w:sz w:val="26"/>
          <w:szCs w:val="26"/>
          <w:rtl/>
        </w:rPr>
        <w:t xml:space="preserve"> </w:t>
      </w:r>
      <w:r w:rsidRPr="00623DBE">
        <w:rPr>
          <w:rFonts w:ascii="David" w:hAnsi="David" w:hint="eastAsia"/>
          <w:sz w:val="26"/>
          <w:szCs w:val="26"/>
          <w:rtl/>
        </w:rPr>
        <w:t>בעדויות</w:t>
      </w:r>
      <w:r w:rsidRPr="00623DBE">
        <w:rPr>
          <w:rFonts w:ascii="David" w:hAnsi="David"/>
          <w:sz w:val="26"/>
          <w:szCs w:val="26"/>
          <w:rtl/>
        </w:rPr>
        <w:t xml:space="preserve"> </w:t>
      </w:r>
      <w:r w:rsidRPr="00623DBE">
        <w:rPr>
          <w:rFonts w:ascii="David" w:hAnsi="David" w:hint="eastAsia"/>
          <w:sz w:val="26"/>
          <w:szCs w:val="26"/>
          <w:rtl/>
        </w:rPr>
        <w:t>ובראיות</w:t>
      </w:r>
      <w:r w:rsidRPr="00623DBE">
        <w:rPr>
          <w:rFonts w:ascii="David" w:hAnsi="David"/>
          <w:sz w:val="26"/>
          <w:szCs w:val="26"/>
          <w:rtl/>
        </w:rPr>
        <w:t xml:space="preserve"> </w:t>
      </w:r>
      <w:r w:rsidRPr="00623DBE">
        <w:rPr>
          <w:rFonts w:ascii="David" w:hAnsi="David" w:hint="eastAsia"/>
          <w:sz w:val="26"/>
          <w:szCs w:val="26"/>
          <w:rtl/>
        </w:rPr>
        <w:t>לעונש</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מר</w:t>
      </w:r>
      <w:r w:rsidRPr="00623DBE">
        <w:rPr>
          <w:rFonts w:ascii="David" w:hAnsi="David"/>
          <w:sz w:val="26"/>
          <w:szCs w:val="26"/>
          <w:rtl/>
        </w:rPr>
        <w:t xml:space="preserve"> </w:t>
      </w:r>
      <w:r>
        <w:rPr>
          <w:rFonts w:ascii="David" w:hAnsi="David" w:hint="cs"/>
          <w:sz w:val="26"/>
          <w:szCs w:val="26"/>
          <w:rtl/>
        </w:rPr>
        <w:t>[...]</w:t>
      </w:r>
      <w:r w:rsidRPr="00623DBE">
        <w:rPr>
          <w:rFonts w:ascii="David" w:hAnsi="David"/>
          <w:sz w:val="26"/>
          <w:szCs w:val="26"/>
          <w:rtl/>
        </w:rPr>
        <w:t xml:space="preserve">, </w:t>
      </w:r>
      <w:r w:rsidRPr="00623DBE">
        <w:rPr>
          <w:rFonts w:ascii="David" w:hAnsi="David" w:hint="eastAsia"/>
          <w:sz w:val="26"/>
          <w:szCs w:val="26"/>
          <w:rtl/>
        </w:rPr>
        <w:t>מורה</w:t>
      </w:r>
      <w:r w:rsidRPr="00623DBE">
        <w:rPr>
          <w:rFonts w:ascii="David" w:hAnsi="David"/>
          <w:sz w:val="26"/>
          <w:szCs w:val="26"/>
          <w:rtl/>
        </w:rPr>
        <w:t xml:space="preserve"> </w:t>
      </w:r>
      <w:r w:rsidRPr="00623DBE">
        <w:rPr>
          <w:rFonts w:ascii="David" w:hAnsi="David" w:hint="eastAsia"/>
          <w:sz w:val="26"/>
          <w:szCs w:val="26"/>
          <w:rtl/>
        </w:rPr>
        <w:t>ומחנך</w:t>
      </w:r>
      <w:r w:rsidRPr="00623DBE">
        <w:rPr>
          <w:rFonts w:ascii="David" w:hAnsi="David"/>
          <w:sz w:val="26"/>
          <w:szCs w:val="26"/>
          <w:rtl/>
        </w:rPr>
        <w:t xml:space="preserve"> </w:t>
      </w:r>
      <w:r w:rsidRPr="00623DBE">
        <w:rPr>
          <w:rFonts w:ascii="David" w:hAnsi="David" w:hint="eastAsia"/>
          <w:sz w:val="26"/>
          <w:szCs w:val="26"/>
          <w:rtl/>
        </w:rPr>
        <w:t>שמכיר</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למעלה</w:t>
      </w:r>
      <w:r w:rsidRPr="00623DBE">
        <w:rPr>
          <w:rFonts w:ascii="David" w:hAnsi="David"/>
          <w:sz w:val="26"/>
          <w:szCs w:val="26"/>
          <w:rtl/>
        </w:rPr>
        <w:t xml:space="preserve"> </w:t>
      </w:r>
      <w:r w:rsidRPr="00623DBE">
        <w:rPr>
          <w:rFonts w:ascii="David" w:hAnsi="David" w:hint="eastAsia"/>
          <w:sz w:val="26"/>
          <w:szCs w:val="26"/>
          <w:rtl/>
        </w:rPr>
        <w:t>משש</w:t>
      </w:r>
      <w:r w:rsidRPr="00623DBE">
        <w:rPr>
          <w:rFonts w:ascii="David" w:hAnsi="David"/>
          <w:sz w:val="26"/>
          <w:szCs w:val="26"/>
          <w:rtl/>
        </w:rPr>
        <w:t xml:space="preserve"> </w:t>
      </w:r>
      <w:r w:rsidRPr="00623DBE">
        <w:rPr>
          <w:rFonts w:ascii="David" w:hAnsi="David" w:hint="eastAsia"/>
          <w:sz w:val="26"/>
          <w:szCs w:val="26"/>
          <w:rtl/>
        </w:rPr>
        <w:t>שנים</w:t>
      </w:r>
      <w:r w:rsidRPr="00623DBE">
        <w:rPr>
          <w:rFonts w:ascii="David" w:hAnsi="David"/>
          <w:sz w:val="26"/>
          <w:szCs w:val="26"/>
          <w:rtl/>
        </w:rPr>
        <w:t xml:space="preserve">, </w:t>
      </w:r>
      <w:r w:rsidRPr="00623DBE">
        <w:rPr>
          <w:rFonts w:ascii="David" w:hAnsi="David" w:hint="eastAsia"/>
          <w:sz w:val="26"/>
          <w:szCs w:val="26"/>
          <w:rtl/>
        </w:rPr>
        <w:t>שהגיע</w:t>
      </w:r>
      <w:r w:rsidRPr="00623DBE">
        <w:rPr>
          <w:rFonts w:ascii="David" w:hAnsi="David"/>
          <w:sz w:val="26"/>
          <w:szCs w:val="26"/>
          <w:rtl/>
        </w:rPr>
        <w:t xml:space="preserve"> </w:t>
      </w:r>
      <w:r w:rsidRPr="00623DBE">
        <w:rPr>
          <w:rFonts w:ascii="David" w:hAnsi="David" w:hint="eastAsia"/>
          <w:sz w:val="26"/>
          <w:szCs w:val="26"/>
          <w:rtl/>
        </w:rPr>
        <w:t>למסירת</w:t>
      </w:r>
      <w:r w:rsidRPr="00623DBE">
        <w:rPr>
          <w:rFonts w:ascii="David" w:hAnsi="David"/>
          <w:sz w:val="26"/>
          <w:szCs w:val="26"/>
          <w:rtl/>
        </w:rPr>
        <w:t xml:space="preserve"> </w:t>
      </w:r>
      <w:r w:rsidRPr="00623DBE">
        <w:rPr>
          <w:rFonts w:ascii="David" w:hAnsi="David" w:hint="eastAsia"/>
          <w:sz w:val="26"/>
          <w:szCs w:val="26"/>
          <w:rtl/>
        </w:rPr>
        <w:t>עדותו</w:t>
      </w:r>
      <w:r w:rsidRPr="00623DBE">
        <w:rPr>
          <w:rFonts w:ascii="David" w:hAnsi="David"/>
          <w:sz w:val="26"/>
          <w:szCs w:val="26"/>
          <w:rtl/>
        </w:rPr>
        <w:t xml:space="preserve"> </w:t>
      </w:r>
      <w:r w:rsidRPr="00623DBE">
        <w:rPr>
          <w:rFonts w:ascii="David" w:hAnsi="David" w:hint="eastAsia"/>
          <w:sz w:val="26"/>
          <w:szCs w:val="26"/>
          <w:rtl/>
        </w:rPr>
        <w:t>לזכות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-אף </w:t>
      </w:r>
      <w:r w:rsidRPr="00623DBE">
        <w:rPr>
          <w:rFonts w:ascii="David" w:hAnsi="David" w:hint="eastAsia"/>
          <w:sz w:val="26"/>
          <w:szCs w:val="26"/>
          <w:rtl/>
        </w:rPr>
        <w:t>קשיים</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-ממש </w:t>
      </w:r>
      <w:r w:rsidRPr="00623DBE">
        <w:rPr>
          <w:rFonts w:ascii="David" w:hAnsi="David" w:hint="eastAsia"/>
          <w:sz w:val="26"/>
          <w:szCs w:val="26"/>
          <w:rtl/>
        </w:rPr>
        <w:t>שבנסיבות</w:t>
      </w:r>
      <w:r w:rsidRPr="00623DBE">
        <w:rPr>
          <w:rFonts w:ascii="David" w:hAnsi="David"/>
          <w:sz w:val="26"/>
          <w:szCs w:val="26"/>
          <w:rtl/>
        </w:rPr>
        <w:t xml:space="preserve"> </w:t>
      </w:r>
      <w:r w:rsidRPr="00623DBE">
        <w:rPr>
          <w:rFonts w:ascii="David" w:hAnsi="David" w:hint="eastAsia"/>
          <w:sz w:val="26"/>
          <w:szCs w:val="26"/>
          <w:rtl/>
        </w:rPr>
        <w:t>אישיות</w:t>
      </w:r>
      <w:r w:rsidRPr="00623DBE">
        <w:rPr>
          <w:rFonts w:ascii="David" w:hAnsi="David"/>
          <w:sz w:val="26"/>
          <w:szCs w:val="26"/>
          <w:rtl/>
        </w:rPr>
        <w:t xml:space="preserve">, </w:t>
      </w:r>
      <w:r w:rsidRPr="00623DBE">
        <w:rPr>
          <w:rFonts w:ascii="David" w:hAnsi="David" w:hint="eastAsia"/>
          <w:sz w:val="26"/>
          <w:szCs w:val="26"/>
          <w:rtl/>
        </w:rPr>
        <w:t>מסר</w:t>
      </w:r>
      <w:r w:rsidRPr="00623DBE">
        <w:rPr>
          <w:rFonts w:ascii="David" w:hAnsi="David"/>
          <w:sz w:val="26"/>
          <w:szCs w:val="26"/>
          <w:rtl/>
        </w:rPr>
        <w:t xml:space="preserve"> </w:t>
      </w:r>
      <w:r w:rsidRPr="00623DBE">
        <w:rPr>
          <w:rFonts w:ascii="David" w:hAnsi="David" w:hint="eastAsia"/>
          <w:sz w:val="26"/>
          <w:szCs w:val="26"/>
          <w:rtl/>
        </w:rPr>
        <w:t>שהנאשם</w:t>
      </w:r>
      <w:r w:rsidRPr="00623DBE">
        <w:rPr>
          <w:rFonts w:ascii="David" w:hAnsi="David"/>
          <w:sz w:val="26"/>
          <w:szCs w:val="26"/>
          <w:rtl/>
        </w:rPr>
        <w:t xml:space="preserve"> </w:t>
      </w:r>
      <w:r w:rsidRPr="00623DBE">
        <w:rPr>
          <w:rFonts w:ascii="David" w:hAnsi="David" w:hint="eastAsia"/>
          <w:sz w:val="26"/>
          <w:szCs w:val="26"/>
          <w:rtl/>
        </w:rPr>
        <w:t>מקובל</w:t>
      </w:r>
      <w:r w:rsidRPr="00623DBE">
        <w:rPr>
          <w:rFonts w:ascii="David" w:hAnsi="David"/>
          <w:sz w:val="26"/>
          <w:szCs w:val="26"/>
          <w:rtl/>
        </w:rPr>
        <w:t xml:space="preserve"> </w:t>
      </w:r>
      <w:r w:rsidRPr="00623DBE">
        <w:rPr>
          <w:rFonts w:ascii="David" w:hAnsi="David" w:hint="eastAsia"/>
          <w:sz w:val="26"/>
          <w:szCs w:val="26"/>
          <w:rtl/>
        </w:rPr>
        <w:t>חברתית</w:t>
      </w:r>
      <w:r w:rsidRPr="00623DBE">
        <w:rPr>
          <w:rFonts w:ascii="David" w:hAnsi="David"/>
          <w:sz w:val="26"/>
          <w:szCs w:val="26"/>
          <w:rtl/>
        </w:rPr>
        <w:t xml:space="preserve">, </w:t>
      </w:r>
      <w:r w:rsidRPr="00623DBE">
        <w:rPr>
          <w:rFonts w:ascii="David" w:hAnsi="David" w:hint="eastAsia"/>
          <w:sz w:val="26"/>
          <w:szCs w:val="26"/>
          <w:rtl/>
        </w:rPr>
        <w:t>מעולם</w:t>
      </w:r>
      <w:r w:rsidRPr="00623DBE">
        <w:rPr>
          <w:rFonts w:ascii="David" w:hAnsi="David"/>
          <w:sz w:val="26"/>
          <w:szCs w:val="26"/>
          <w:rtl/>
        </w:rPr>
        <w:t xml:space="preserve">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היה</w:t>
      </w:r>
      <w:r w:rsidRPr="00623DBE">
        <w:rPr>
          <w:rFonts w:ascii="David" w:hAnsi="David"/>
          <w:sz w:val="26"/>
          <w:szCs w:val="26"/>
          <w:rtl/>
        </w:rPr>
        <w:t xml:space="preserve"> </w:t>
      </w:r>
      <w:r w:rsidRPr="00623DBE">
        <w:rPr>
          <w:rFonts w:ascii="David" w:hAnsi="David" w:hint="eastAsia"/>
          <w:sz w:val="26"/>
          <w:szCs w:val="26"/>
          <w:rtl/>
        </w:rPr>
        <w:t>מעורב</w:t>
      </w:r>
      <w:r w:rsidRPr="00623DBE">
        <w:rPr>
          <w:rFonts w:ascii="David" w:hAnsi="David"/>
          <w:sz w:val="26"/>
          <w:szCs w:val="26"/>
          <w:rtl/>
        </w:rPr>
        <w:t xml:space="preserve"> </w:t>
      </w:r>
      <w:r w:rsidRPr="00623DBE">
        <w:rPr>
          <w:rFonts w:ascii="David" w:hAnsi="David" w:hint="eastAsia"/>
          <w:sz w:val="26"/>
          <w:szCs w:val="26"/>
          <w:rtl/>
        </w:rPr>
        <w:t>בתקרית</w:t>
      </w:r>
      <w:r w:rsidRPr="00623DBE">
        <w:rPr>
          <w:rFonts w:ascii="David" w:hAnsi="David"/>
          <w:sz w:val="26"/>
          <w:szCs w:val="26"/>
          <w:rtl/>
        </w:rPr>
        <w:t xml:space="preserve"> </w:t>
      </w:r>
      <w:r w:rsidRPr="00623DBE">
        <w:rPr>
          <w:rFonts w:ascii="David" w:hAnsi="David" w:hint="eastAsia"/>
          <w:sz w:val="26"/>
          <w:szCs w:val="26"/>
          <w:rtl/>
        </w:rPr>
        <w:t>אלימה</w:t>
      </w:r>
      <w:r w:rsidRPr="00623DBE">
        <w:rPr>
          <w:rFonts w:ascii="David" w:hAnsi="David"/>
          <w:sz w:val="26"/>
          <w:szCs w:val="26"/>
          <w:rtl/>
        </w:rPr>
        <w:t xml:space="preserve">, </w:t>
      </w:r>
      <w:r w:rsidRPr="00623DBE">
        <w:rPr>
          <w:rFonts w:ascii="David" w:hAnsi="David" w:hint="eastAsia"/>
          <w:sz w:val="26"/>
          <w:szCs w:val="26"/>
          <w:rtl/>
        </w:rPr>
        <w:t>אמביציוזי</w:t>
      </w:r>
      <w:r w:rsidRPr="00623DBE">
        <w:rPr>
          <w:rFonts w:ascii="David" w:hAnsi="David"/>
          <w:sz w:val="26"/>
          <w:szCs w:val="26"/>
          <w:rtl/>
        </w:rPr>
        <w:t xml:space="preserve"> </w:t>
      </w:r>
      <w:r w:rsidRPr="00623DBE">
        <w:rPr>
          <w:rFonts w:ascii="David" w:hAnsi="David" w:hint="eastAsia"/>
          <w:sz w:val="26"/>
          <w:szCs w:val="26"/>
          <w:rtl/>
        </w:rPr>
        <w:t>ובעל</w:t>
      </w:r>
      <w:r w:rsidRPr="00623DBE">
        <w:rPr>
          <w:rFonts w:ascii="David" w:hAnsi="David"/>
          <w:sz w:val="26"/>
          <w:szCs w:val="26"/>
          <w:rtl/>
        </w:rPr>
        <w:t xml:space="preserve"> </w:t>
      </w:r>
      <w:r w:rsidRPr="00623DBE">
        <w:rPr>
          <w:rFonts w:ascii="David" w:hAnsi="David" w:hint="eastAsia"/>
          <w:sz w:val="26"/>
          <w:szCs w:val="26"/>
          <w:rtl/>
        </w:rPr>
        <w:t>יכולות</w:t>
      </w:r>
      <w:r w:rsidRPr="00623DBE">
        <w:rPr>
          <w:rFonts w:ascii="David" w:hAnsi="David"/>
          <w:sz w:val="26"/>
          <w:szCs w:val="26"/>
          <w:rtl/>
        </w:rPr>
        <w:t xml:space="preserve">. </w:t>
      </w:r>
      <w:r w:rsidRPr="00623DBE">
        <w:rPr>
          <w:rFonts w:ascii="David" w:hAnsi="David" w:hint="eastAsia"/>
          <w:sz w:val="26"/>
          <w:szCs w:val="26"/>
          <w:rtl/>
        </w:rPr>
        <w:t>העד</w:t>
      </w:r>
      <w:r w:rsidRPr="00623DBE">
        <w:rPr>
          <w:rFonts w:ascii="David" w:hAnsi="David"/>
          <w:sz w:val="26"/>
          <w:szCs w:val="26"/>
          <w:rtl/>
        </w:rPr>
        <w:t xml:space="preserve"> </w:t>
      </w:r>
      <w:r w:rsidRPr="00623DBE">
        <w:rPr>
          <w:rFonts w:ascii="David" w:hAnsi="David" w:hint="eastAsia"/>
          <w:sz w:val="26"/>
          <w:szCs w:val="26"/>
          <w:rtl/>
        </w:rPr>
        <w:t>אמר</w:t>
      </w:r>
      <w:r w:rsidRPr="00623DBE">
        <w:rPr>
          <w:rFonts w:ascii="David" w:hAnsi="David"/>
          <w:sz w:val="26"/>
          <w:szCs w:val="26"/>
          <w:rtl/>
        </w:rPr>
        <w:t xml:space="preserve"> </w:t>
      </w:r>
      <w:r w:rsidRPr="00623DBE">
        <w:rPr>
          <w:rFonts w:ascii="David" w:hAnsi="David" w:hint="eastAsia"/>
          <w:sz w:val="26"/>
          <w:szCs w:val="26"/>
          <w:rtl/>
        </w:rPr>
        <w:t>שהמעשה</w:t>
      </w:r>
      <w:r w:rsidRPr="00623DBE">
        <w:rPr>
          <w:rFonts w:ascii="David" w:hAnsi="David"/>
          <w:sz w:val="26"/>
          <w:szCs w:val="26"/>
          <w:rtl/>
        </w:rPr>
        <w:t xml:space="preserve"> </w:t>
      </w:r>
      <w:r w:rsidRPr="00623DBE">
        <w:rPr>
          <w:rFonts w:ascii="David" w:hAnsi="David" w:hint="eastAsia"/>
          <w:sz w:val="26"/>
          <w:szCs w:val="26"/>
          <w:rtl/>
        </w:rPr>
        <w:t>החמור</w:t>
      </w:r>
      <w:r w:rsidRPr="00623DBE">
        <w:rPr>
          <w:rFonts w:ascii="David" w:hAnsi="David"/>
          <w:sz w:val="26"/>
          <w:szCs w:val="26"/>
          <w:rtl/>
        </w:rPr>
        <w:t xml:space="preserve"> </w:t>
      </w:r>
      <w:r w:rsidRPr="00623DBE">
        <w:rPr>
          <w:rFonts w:ascii="David" w:hAnsi="David" w:hint="eastAsia"/>
          <w:sz w:val="26"/>
          <w:szCs w:val="26"/>
          <w:rtl/>
        </w:rPr>
        <w:t>אינו</w:t>
      </w:r>
      <w:r w:rsidRPr="00623DBE">
        <w:rPr>
          <w:rFonts w:ascii="David" w:hAnsi="David"/>
          <w:sz w:val="26"/>
          <w:szCs w:val="26"/>
          <w:rtl/>
        </w:rPr>
        <w:t xml:space="preserve"> </w:t>
      </w:r>
      <w:r w:rsidRPr="00623DBE">
        <w:rPr>
          <w:rFonts w:ascii="David" w:hAnsi="David" w:hint="eastAsia"/>
          <w:sz w:val="26"/>
          <w:szCs w:val="26"/>
          <w:rtl/>
        </w:rPr>
        <w:t>מאפיין</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שמדובר</w:t>
      </w:r>
      <w:r w:rsidRPr="00623DBE">
        <w:rPr>
          <w:rFonts w:ascii="David" w:hAnsi="David"/>
          <w:sz w:val="26"/>
          <w:szCs w:val="26"/>
          <w:rtl/>
        </w:rPr>
        <w:t xml:space="preserve"> </w:t>
      </w:r>
      <w:r w:rsidRPr="00623DBE">
        <w:rPr>
          <w:rFonts w:ascii="David" w:hAnsi="David" w:hint="eastAsia"/>
          <w:sz w:val="26"/>
          <w:szCs w:val="26"/>
          <w:rtl/>
        </w:rPr>
        <w:t>ב</w:t>
      </w:r>
      <w:r w:rsidRPr="00623DBE">
        <w:rPr>
          <w:rFonts w:ascii="David" w:hAnsi="David"/>
          <w:sz w:val="26"/>
          <w:szCs w:val="26"/>
          <w:rtl/>
        </w:rPr>
        <w:t xml:space="preserve">"טעות" </w:t>
      </w:r>
      <w:r w:rsidRPr="00623DBE">
        <w:rPr>
          <w:rFonts w:ascii="David" w:hAnsi="David" w:hint="eastAsia"/>
          <w:sz w:val="26"/>
          <w:szCs w:val="26"/>
          <w:rtl/>
        </w:rPr>
        <w:t>חד</w:t>
      </w:r>
      <w:r w:rsidRPr="00623DBE">
        <w:rPr>
          <w:rFonts w:ascii="David" w:hAnsi="David"/>
          <w:sz w:val="26"/>
          <w:szCs w:val="26"/>
          <w:rtl/>
        </w:rPr>
        <w:t xml:space="preserve">-פעמית, </w:t>
      </w:r>
      <w:r w:rsidRPr="00623DBE">
        <w:rPr>
          <w:rFonts w:ascii="David" w:hAnsi="David" w:hint="eastAsia"/>
          <w:sz w:val="26"/>
          <w:szCs w:val="26"/>
          <w:rtl/>
        </w:rPr>
        <w:t>ושראוי</w:t>
      </w:r>
      <w:r w:rsidRPr="00623DBE">
        <w:rPr>
          <w:rFonts w:ascii="David" w:hAnsi="David"/>
          <w:sz w:val="26"/>
          <w:szCs w:val="26"/>
          <w:rtl/>
        </w:rPr>
        <w:t xml:space="preserve"> </w:t>
      </w:r>
      <w:r w:rsidRPr="00623DBE">
        <w:rPr>
          <w:rFonts w:ascii="David" w:hAnsi="David" w:hint="eastAsia"/>
          <w:sz w:val="26"/>
          <w:szCs w:val="26"/>
          <w:rtl/>
        </w:rPr>
        <w:t>לסייע</w:t>
      </w:r>
      <w:r w:rsidRPr="00623DBE">
        <w:rPr>
          <w:rFonts w:ascii="David" w:hAnsi="David"/>
          <w:sz w:val="26"/>
          <w:szCs w:val="26"/>
          <w:rtl/>
        </w:rPr>
        <w:t xml:space="preserve"> </w:t>
      </w:r>
      <w:r w:rsidRPr="00623DBE">
        <w:rPr>
          <w:rFonts w:ascii="David" w:hAnsi="David" w:hint="eastAsia"/>
          <w:sz w:val="26"/>
          <w:szCs w:val="26"/>
          <w:rtl/>
        </w:rPr>
        <w:t>לנאשם</w:t>
      </w:r>
      <w:r w:rsidRPr="00623DBE">
        <w:rPr>
          <w:rFonts w:ascii="David" w:hAnsi="David"/>
          <w:sz w:val="26"/>
          <w:szCs w:val="26"/>
          <w:rtl/>
        </w:rPr>
        <w:t xml:space="preserve"> </w:t>
      </w:r>
      <w:r w:rsidRPr="00623DBE">
        <w:rPr>
          <w:rFonts w:ascii="David" w:hAnsi="David" w:hint="eastAsia"/>
          <w:sz w:val="26"/>
          <w:szCs w:val="26"/>
          <w:rtl/>
        </w:rPr>
        <w:t>להשתקם</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גב</w:t>
      </w:r>
      <w:r w:rsidRPr="00623DBE">
        <w:rPr>
          <w:rFonts w:ascii="David" w:hAnsi="David"/>
          <w:sz w:val="26"/>
          <w:szCs w:val="26"/>
          <w:rtl/>
        </w:rPr>
        <w:t xml:space="preserve">' </w:t>
      </w:r>
      <w:r>
        <w:rPr>
          <w:rFonts w:ascii="David" w:hAnsi="David" w:hint="cs"/>
          <w:sz w:val="26"/>
          <w:szCs w:val="26"/>
          <w:rtl/>
        </w:rPr>
        <w:t>[...]</w:t>
      </w:r>
      <w:r w:rsidRPr="00623DBE">
        <w:rPr>
          <w:rFonts w:ascii="David" w:hAnsi="David"/>
          <w:sz w:val="26"/>
          <w:szCs w:val="26"/>
          <w:rtl/>
        </w:rPr>
        <w:t xml:space="preserve">, יועצת בית הספר </w:t>
      </w:r>
      <w:r w:rsidRPr="00623DBE">
        <w:rPr>
          <w:rFonts w:ascii="David" w:hAnsi="David" w:hint="eastAsia"/>
          <w:sz w:val="26"/>
          <w:szCs w:val="26"/>
          <w:rtl/>
        </w:rPr>
        <w:t>התיכון</w:t>
      </w:r>
      <w:r w:rsidRPr="00623DBE">
        <w:rPr>
          <w:rFonts w:ascii="David" w:hAnsi="David"/>
          <w:sz w:val="26"/>
          <w:szCs w:val="26"/>
          <w:rtl/>
        </w:rPr>
        <w:t xml:space="preserve"> </w:t>
      </w:r>
      <w:r w:rsidRPr="00623DBE">
        <w:rPr>
          <w:rFonts w:ascii="David" w:hAnsi="David" w:hint="eastAsia"/>
          <w:sz w:val="26"/>
          <w:szCs w:val="26"/>
          <w:rtl/>
        </w:rPr>
        <w:t>בו</w:t>
      </w:r>
      <w:r w:rsidRPr="00623DBE">
        <w:rPr>
          <w:rFonts w:ascii="David" w:hAnsi="David"/>
          <w:sz w:val="26"/>
          <w:szCs w:val="26"/>
          <w:rtl/>
        </w:rPr>
        <w:t xml:space="preserve"> </w:t>
      </w:r>
      <w:r w:rsidRPr="00623DBE">
        <w:rPr>
          <w:rFonts w:ascii="David" w:hAnsi="David" w:hint="eastAsia"/>
          <w:sz w:val="26"/>
          <w:szCs w:val="26"/>
          <w:rtl/>
        </w:rPr>
        <w:t>למד</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מכירה</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כשלוש</w:t>
      </w:r>
      <w:r w:rsidRPr="00623DBE">
        <w:rPr>
          <w:rFonts w:ascii="David" w:hAnsi="David"/>
          <w:sz w:val="26"/>
          <w:szCs w:val="26"/>
          <w:rtl/>
        </w:rPr>
        <w:t xml:space="preserve"> </w:t>
      </w:r>
      <w:r w:rsidRPr="00623DBE">
        <w:rPr>
          <w:rFonts w:ascii="David" w:hAnsi="David" w:hint="eastAsia"/>
          <w:sz w:val="26"/>
          <w:szCs w:val="26"/>
          <w:rtl/>
        </w:rPr>
        <w:t>שנים</w:t>
      </w:r>
      <w:r w:rsidRPr="00623DBE">
        <w:rPr>
          <w:rFonts w:ascii="David" w:hAnsi="David"/>
          <w:sz w:val="26"/>
          <w:szCs w:val="26"/>
          <w:rtl/>
        </w:rPr>
        <w:t xml:space="preserve"> </w:t>
      </w:r>
      <w:r w:rsidRPr="00623DBE">
        <w:rPr>
          <w:rFonts w:ascii="David" w:hAnsi="David" w:hint="eastAsia"/>
          <w:sz w:val="26"/>
          <w:szCs w:val="26"/>
          <w:rtl/>
        </w:rPr>
        <w:t>ומסרה</w:t>
      </w:r>
      <w:r w:rsidRPr="00623DBE">
        <w:rPr>
          <w:rFonts w:ascii="David" w:hAnsi="David"/>
          <w:sz w:val="26"/>
          <w:szCs w:val="26"/>
          <w:rtl/>
        </w:rPr>
        <w:t xml:space="preserve"> </w:t>
      </w:r>
      <w:r w:rsidRPr="00623DBE">
        <w:rPr>
          <w:rFonts w:ascii="David" w:hAnsi="David" w:hint="eastAsia"/>
          <w:sz w:val="26"/>
          <w:szCs w:val="26"/>
          <w:rtl/>
        </w:rPr>
        <w:t>שהנאשם</w:t>
      </w:r>
      <w:r w:rsidRPr="00623DBE">
        <w:rPr>
          <w:rFonts w:ascii="David" w:hAnsi="David"/>
          <w:sz w:val="26"/>
          <w:szCs w:val="26"/>
          <w:rtl/>
        </w:rPr>
        <w:t xml:space="preserve"> </w:t>
      </w:r>
      <w:r w:rsidRPr="00623DBE">
        <w:rPr>
          <w:rFonts w:ascii="David" w:hAnsi="David" w:hint="eastAsia"/>
          <w:sz w:val="26"/>
          <w:szCs w:val="26"/>
          <w:rtl/>
        </w:rPr>
        <w:t>הוא</w:t>
      </w:r>
      <w:r w:rsidRPr="00623DBE">
        <w:rPr>
          <w:rFonts w:ascii="David" w:hAnsi="David"/>
          <w:sz w:val="26"/>
          <w:szCs w:val="26"/>
          <w:rtl/>
        </w:rPr>
        <w:t xml:space="preserve"> </w:t>
      </w:r>
      <w:r w:rsidRPr="00623DBE">
        <w:rPr>
          <w:rFonts w:ascii="David" w:hAnsi="David" w:hint="eastAsia"/>
          <w:sz w:val="26"/>
          <w:szCs w:val="26"/>
          <w:rtl/>
        </w:rPr>
        <w:t>נער</w:t>
      </w:r>
      <w:r w:rsidRPr="00623DBE">
        <w:rPr>
          <w:rFonts w:ascii="David" w:hAnsi="David"/>
          <w:sz w:val="26"/>
          <w:szCs w:val="26"/>
          <w:rtl/>
        </w:rPr>
        <w:t xml:space="preserve"> </w:t>
      </w:r>
      <w:r w:rsidRPr="00623DBE">
        <w:rPr>
          <w:rFonts w:ascii="David" w:hAnsi="David" w:hint="eastAsia"/>
          <w:sz w:val="26"/>
          <w:szCs w:val="26"/>
          <w:rtl/>
        </w:rPr>
        <w:t>מקסים</w:t>
      </w:r>
      <w:r w:rsidRPr="00623DBE">
        <w:rPr>
          <w:rFonts w:ascii="David" w:hAnsi="David"/>
          <w:sz w:val="26"/>
          <w:szCs w:val="26"/>
          <w:rtl/>
        </w:rPr>
        <w:t xml:space="preserve"> </w:t>
      </w:r>
      <w:r w:rsidRPr="00623DBE">
        <w:rPr>
          <w:rFonts w:ascii="David" w:hAnsi="David" w:hint="eastAsia"/>
          <w:sz w:val="26"/>
          <w:szCs w:val="26"/>
          <w:rtl/>
        </w:rPr>
        <w:t>וטוב</w:t>
      </w:r>
      <w:r w:rsidRPr="00623DBE">
        <w:rPr>
          <w:rFonts w:ascii="David" w:hAnsi="David"/>
          <w:sz w:val="26"/>
          <w:szCs w:val="26"/>
          <w:rtl/>
        </w:rPr>
        <w:t xml:space="preserve"> </w:t>
      </w:r>
      <w:r w:rsidRPr="00623DBE">
        <w:rPr>
          <w:rFonts w:ascii="David" w:hAnsi="David" w:hint="eastAsia"/>
          <w:sz w:val="26"/>
          <w:szCs w:val="26"/>
          <w:rtl/>
        </w:rPr>
        <w:t>לב</w:t>
      </w:r>
      <w:r w:rsidRPr="00623DBE">
        <w:rPr>
          <w:rFonts w:ascii="David" w:hAnsi="David"/>
          <w:sz w:val="26"/>
          <w:szCs w:val="26"/>
          <w:rtl/>
        </w:rPr>
        <w:t xml:space="preserve">, </w:t>
      </w:r>
      <w:r w:rsidRPr="00623DBE">
        <w:rPr>
          <w:rFonts w:ascii="David" w:hAnsi="David" w:hint="eastAsia"/>
          <w:sz w:val="26"/>
          <w:szCs w:val="26"/>
          <w:rtl/>
        </w:rPr>
        <w:t>נעים</w:t>
      </w:r>
      <w:r w:rsidRPr="00623DBE">
        <w:rPr>
          <w:rFonts w:ascii="David" w:hAnsi="David"/>
          <w:sz w:val="26"/>
          <w:szCs w:val="26"/>
          <w:rtl/>
        </w:rPr>
        <w:t xml:space="preserve"> </w:t>
      </w:r>
      <w:r w:rsidRPr="00623DBE">
        <w:rPr>
          <w:rFonts w:ascii="David" w:hAnsi="David" w:hint="eastAsia"/>
          <w:sz w:val="26"/>
          <w:szCs w:val="26"/>
          <w:rtl/>
        </w:rPr>
        <w:t>הליכות</w:t>
      </w:r>
      <w:r w:rsidRPr="00623DBE">
        <w:rPr>
          <w:rFonts w:ascii="David" w:hAnsi="David"/>
          <w:sz w:val="26"/>
          <w:szCs w:val="26"/>
          <w:rtl/>
        </w:rPr>
        <w:t xml:space="preserve">, </w:t>
      </w:r>
      <w:r w:rsidRPr="00623DBE">
        <w:rPr>
          <w:rFonts w:ascii="David" w:hAnsi="David" w:hint="eastAsia"/>
          <w:sz w:val="26"/>
          <w:szCs w:val="26"/>
          <w:rtl/>
        </w:rPr>
        <w:t>מכבד</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מוריו</w:t>
      </w:r>
      <w:r w:rsidRPr="00623DBE">
        <w:rPr>
          <w:rFonts w:ascii="David" w:hAnsi="David"/>
          <w:sz w:val="26"/>
          <w:szCs w:val="26"/>
          <w:rtl/>
        </w:rPr>
        <w:t xml:space="preserve"> </w:t>
      </w:r>
      <w:r w:rsidRPr="00623DBE">
        <w:rPr>
          <w:rFonts w:ascii="David" w:hAnsi="David" w:hint="eastAsia"/>
          <w:sz w:val="26"/>
          <w:szCs w:val="26"/>
          <w:rtl/>
        </w:rPr>
        <w:t>ונחוש</w:t>
      </w:r>
      <w:r w:rsidRPr="00623DBE">
        <w:rPr>
          <w:rFonts w:ascii="David" w:hAnsi="David"/>
          <w:sz w:val="26"/>
          <w:szCs w:val="26"/>
          <w:rtl/>
        </w:rPr>
        <w:t xml:space="preserve"> </w:t>
      </w:r>
      <w:r w:rsidRPr="00623DBE">
        <w:rPr>
          <w:rFonts w:ascii="David" w:hAnsi="David" w:hint="eastAsia"/>
          <w:sz w:val="26"/>
          <w:szCs w:val="26"/>
          <w:rtl/>
        </w:rPr>
        <w:t>להצליח</w:t>
      </w:r>
      <w:r w:rsidRPr="00623DBE">
        <w:rPr>
          <w:rFonts w:ascii="David" w:hAnsi="David"/>
          <w:sz w:val="26"/>
          <w:szCs w:val="26"/>
          <w:rtl/>
        </w:rPr>
        <w:t xml:space="preserve">. </w:t>
      </w:r>
      <w:r w:rsidRPr="00623DBE">
        <w:rPr>
          <w:rFonts w:ascii="David" w:hAnsi="David" w:hint="eastAsia"/>
          <w:sz w:val="26"/>
          <w:szCs w:val="26"/>
          <w:rtl/>
        </w:rPr>
        <w:t>עוד</w:t>
      </w:r>
      <w:r w:rsidRPr="00623DBE">
        <w:rPr>
          <w:rFonts w:ascii="David" w:hAnsi="David"/>
          <w:sz w:val="26"/>
          <w:szCs w:val="26"/>
          <w:rtl/>
        </w:rPr>
        <w:t xml:space="preserve"> </w:t>
      </w:r>
      <w:r w:rsidRPr="00623DBE">
        <w:rPr>
          <w:rFonts w:ascii="David" w:hAnsi="David" w:hint="eastAsia"/>
          <w:sz w:val="26"/>
          <w:szCs w:val="26"/>
          <w:rtl/>
        </w:rPr>
        <w:t>ציינה</w:t>
      </w:r>
      <w:r w:rsidRPr="00623DBE">
        <w:rPr>
          <w:rFonts w:ascii="David" w:hAnsi="David"/>
          <w:sz w:val="26"/>
          <w:szCs w:val="26"/>
          <w:rtl/>
        </w:rPr>
        <w:t xml:space="preserve"> </w:t>
      </w:r>
      <w:r w:rsidRPr="00623DBE">
        <w:rPr>
          <w:rFonts w:ascii="David" w:hAnsi="David" w:hint="eastAsia"/>
          <w:sz w:val="26"/>
          <w:szCs w:val="26"/>
          <w:rtl/>
        </w:rPr>
        <w:t>העדה</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הזוגיות</w:t>
      </w:r>
      <w:r w:rsidRPr="00623DBE">
        <w:rPr>
          <w:rFonts w:ascii="David" w:hAnsi="David"/>
          <w:sz w:val="26"/>
          <w:szCs w:val="26"/>
          <w:rtl/>
        </w:rPr>
        <w:t xml:space="preserve"> </w:t>
      </w:r>
      <w:r w:rsidRPr="00623DBE">
        <w:rPr>
          <w:rFonts w:ascii="David" w:hAnsi="David" w:hint="eastAsia"/>
          <w:sz w:val="26"/>
          <w:szCs w:val="26"/>
          <w:rtl/>
        </w:rPr>
        <w:t>היפה</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וחברתו</w:t>
      </w:r>
      <w:r w:rsidRPr="00623DBE">
        <w:rPr>
          <w:rFonts w:ascii="David" w:hAnsi="David"/>
          <w:sz w:val="26"/>
          <w:szCs w:val="26"/>
          <w:rtl/>
        </w:rPr>
        <w:t xml:space="preserve">. </w:t>
      </w:r>
      <w:r w:rsidRPr="00623DBE">
        <w:rPr>
          <w:rFonts w:ascii="David" w:hAnsi="David" w:hint="eastAsia"/>
          <w:sz w:val="26"/>
          <w:szCs w:val="26"/>
          <w:rtl/>
        </w:rPr>
        <w:t>העדה</w:t>
      </w:r>
      <w:r w:rsidRPr="00623DBE">
        <w:rPr>
          <w:rFonts w:ascii="David" w:hAnsi="David"/>
          <w:sz w:val="26"/>
          <w:szCs w:val="26"/>
          <w:rtl/>
        </w:rPr>
        <w:t xml:space="preserve"> </w:t>
      </w:r>
      <w:r w:rsidRPr="00623DBE">
        <w:rPr>
          <w:rFonts w:ascii="David" w:hAnsi="David" w:hint="eastAsia"/>
          <w:sz w:val="26"/>
          <w:szCs w:val="26"/>
          <w:rtl/>
        </w:rPr>
        <w:t>ציינה</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הקושי</w:t>
      </w:r>
      <w:r w:rsidRPr="00623DBE">
        <w:rPr>
          <w:rFonts w:ascii="David" w:hAnsi="David"/>
          <w:sz w:val="26"/>
          <w:szCs w:val="26"/>
          <w:rtl/>
        </w:rPr>
        <w:t xml:space="preserve"> </w:t>
      </w:r>
      <w:r w:rsidRPr="00623DBE">
        <w:rPr>
          <w:rFonts w:ascii="David" w:hAnsi="David" w:hint="eastAsia"/>
          <w:sz w:val="26"/>
          <w:szCs w:val="26"/>
          <w:rtl/>
        </w:rPr>
        <w:t>שלה</w:t>
      </w:r>
      <w:r w:rsidRPr="00623DBE">
        <w:rPr>
          <w:rFonts w:ascii="David" w:hAnsi="David"/>
          <w:sz w:val="26"/>
          <w:szCs w:val="26"/>
          <w:rtl/>
        </w:rPr>
        <w:t xml:space="preserve"> </w:t>
      </w:r>
      <w:r w:rsidRPr="00623DBE">
        <w:rPr>
          <w:rFonts w:ascii="David" w:hAnsi="David" w:hint="eastAsia"/>
          <w:sz w:val="26"/>
          <w:szCs w:val="26"/>
          <w:rtl/>
        </w:rPr>
        <w:t>לגשר</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w:t>
      </w:r>
      <w:r w:rsidRPr="00623DBE">
        <w:rPr>
          <w:rFonts w:ascii="David" w:hAnsi="David" w:hint="eastAsia"/>
          <w:sz w:val="26"/>
          <w:szCs w:val="26"/>
          <w:rtl/>
        </w:rPr>
        <w:t>היכרותה</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לבין</w:t>
      </w:r>
      <w:r w:rsidRPr="00623DBE">
        <w:rPr>
          <w:rFonts w:ascii="David" w:hAnsi="David"/>
          <w:sz w:val="26"/>
          <w:szCs w:val="26"/>
          <w:rtl/>
        </w:rPr>
        <w:t xml:space="preserve"> "הסיפור", </w:t>
      </w:r>
      <w:r w:rsidRPr="00623DBE">
        <w:rPr>
          <w:rFonts w:ascii="David" w:hAnsi="David" w:hint="eastAsia"/>
          <w:sz w:val="26"/>
          <w:szCs w:val="26"/>
          <w:rtl/>
        </w:rPr>
        <w:t>שלהגדרתה</w:t>
      </w:r>
      <w:r w:rsidRPr="00623DBE">
        <w:rPr>
          <w:rFonts w:ascii="David" w:hAnsi="David"/>
          <w:sz w:val="26"/>
          <w:szCs w:val="26"/>
          <w:rtl/>
        </w:rPr>
        <w:t xml:space="preserve"> </w:t>
      </w:r>
      <w:r w:rsidRPr="00623DBE">
        <w:rPr>
          <w:rFonts w:ascii="David" w:hAnsi="David" w:hint="eastAsia"/>
          <w:sz w:val="26"/>
          <w:szCs w:val="26"/>
          <w:rtl/>
        </w:rPr>
        <w:t>הוא</w:t>
      </w:r>
      <w:r w:rsidRPr="00623DBE">
        <w:rPr>
          <w:rFonts w:ascii="David" w:hAnsi="David"/>
          <w:sz w:val="26"/>
          <w:szCs w:val="26"/>
          <w:rtl/>
        </w:rPr>
        <w:t xml:space="preserve"> "סיפור </w:t>
      </w:r>
      <w:r w:rsidRPr="00623DBE">
        <w:rPr>
          <w:rFonts w:ascii="David" w:hAnsi="David" w:hint="eastAsia"/>
          <w:sz w:val="26"/>
          <w:szCs w:val="26"/>
          <w:rtl/>
        </w:rPr>
        <w:t>מורכב</w:t>
      </w:r>
      <w:r w:rsidRPr="00623DBE">
        <w:rPr>
          <w:rFonts w:ascii="David" w:hAnsi="David"/>
          <w:sz w:val="26"/>
          <w:szCs w:val="26"/>
          <w:rtl/>
        </w:rPr>
        <w:t xml:space="preserve"> </w:t>
      </w:r>
      <w:r w:rsidRPr="00623DBE">
        <w:rPr>
          <w:rFonts w:ascii="David" w:hAnsi="David" w:hint="eastAsia"/>
          <w:sz w:val="26"/>
          <w:szCs w:val="26"/>
          <w:rtl/>
        </w:rPr>
        <w:t>ולא</w:t>
      </w:r>
      <w:r w:rsidRPr="00623DBE">
        <w:rPr>
          <w:rFonts w:ascii="David" w:hAnsi="David"/>
          <w:sz w:val="26"/>
          <w:szCs w:val="26"/>
          <w:rtl/>
        </w:rPr>
        <w:t xml:space="preserve"> </w:t>
      </w:r>
      <w:r w:rsidRPr="00623DBE">
        <w:rPr>
          <w:rFonts w:ascii="David" w:hAnsi="David" w:hint="eastAsia"/>
          <w:sz w:val="26"/>
          <w:szCs w:val="26"/>
          <w:rtl/>
        </w:rPr>
        <w:t>חד</w:t>
      </w:r>
      <w:r w:rsidRPr="00623DBE">
        <w:rPr>
          <w:rFonts w:ascii="David" w:hAnsi="David"/>
          <w:sz w:val="26"/>
          <w:szCs w:val="26"/>
          <w:rtl/>
        </w:rPr>
        <w:t xml:space="preserve">-משמעי", </w:t>
      </w:r>
      <w:r w:rsidRPr="00623DBE">
        <w:rPr>
          <w:rFonts w:ascii="David" w:hAnsi="David" w:hint="eastAsia"/>
          <w:sz w:val="26"/>
          <w:szCs w:val="26"/>
          <w:rtl/>
        </w:rPr>
        <w:t>וביקשה</w:t>
      </w:r>
      <w:r w:rsidRPr="00623DBE">
        <w:rPr>
          <w:rFonts w:ascii="David" w:hAnsi="David"/>
          <w:sz w:val="26"/>
          <w:szCs w:val="26"/>
          <w:rtl/>
        </w:rPr>
        <w:t xml:space="preserve"> </w:t>
      </w:r>
      <w:r w:rsidRPr="00623DBE">
        <w:rPr>
          <w:rFonts w:ascii="David" w:hAnsi="David" w:hint="eastAsia"/>
          <w:sz w:val="26"/>
          <w:szCs w:val="26"/>
          <w:rtl/>
        </w:rPr>
        <w:t>לאפשר</w:t>
      </w:r>
      <w:r w:rsidRPr="00623DBE">
        <w:rPr>
          <w:rFonts w:ascii="David" w:hAnsi="David"/>
          <w:sz w:val="26"/>
          <w:szCs w:val="26"/>
          <w:rtl/>
        </w:rPr>
        <w:t xml:space="preserve"> </w:t>
      </w:r>
      <w:r w:rsidRPr="00623DBE">
        <w:rPr>
          <w:rFonts w:ascii="David" w:hAnsi="David" w:hint="eastAsia"/>
          <w:sz w:val="26"/>
          <w:szCs w:val="26"/>
          <w:rtl/>
        </w:rPr>
        <w:t>לנאשם</w:t>
      </w:r>
      <w:r w:rsidRPr="00623DBE">
        <w:rPr>
          <w:rFonts w:ascii="David" w:hAnsi="David"/>
          <w:sz w:val="26"/>
          <w:szCs w:val="26"/>
          <w:rtl/>
        </w:rPr>
        <w:t xml:space="preserve"> </w:t>
      </w:r>
      <w:r w:rsidRPr="00623DBE">
        <w:rPr>
          <w:rFonts w:ascii="David" w:hAnsi="David" w:hint="eastAsia"/>
          <w:sz w:val="26"/>
          <w:szCs w:val="26"/>
          <w:rtl/>
        </w:rPr>
        <w:t>להשתקם</w:t>
      </w:r>
      <w:r w:rsidRPr="00623DBE">
        <w:rPr>
          <w:rFonts w:ascii="David" w:hAnsi="David"/>
          <w:sz w:val="26"/>
          <w:szCs w:val="26"/>
          <w:rtl/>
        </w:rPr>
        <w:t xml:space="preserve"> </w:t>
      </w:r>
      <w:r w:rsidRPr="00623DBE">
        <w:rPr>
          <w:rFonts w:ascii="David" w:hAnsi="David" w:hint="eastAsia"/>
          <w:sz w:val="26"/>
          <w:szCs w:val="26"/>
          <w:rtl/>
        </w:rPr>
        <w:t>ולתרום</w:t>
      </w:r>
      <w:r w:rsidRPr="00623DBE">
        <w:rPr>
          <w:rFonts w:ascii="David" w:hAnsi="David"/>
          <w:sz w:val="26"/>
          <w:szCs w:val="26"/>
          <w:rtl/>
        </w:rPr>
        <w:t xml:space="preserve"> </w:t>
      </w:r>
      <w:r w:rsidRPr="00623DBE">
        <w:rPr>
          <w:rFonts w:ascii="David" w:hAnsi="David" w:hint="eastAsia"/>
          <w:sz w:val="26"/>
          <w:szCs w:val="26"/>
          <w:rtl/>
        </w:rPr>
        <w:t>לחברה</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גב</w:t>
      </w:r>
      <w:r w:rsidRPr="00623DBE">
        <w:rPr>
          <w:rFonts w:ascii="David" w:hAnsi="David"/>
          <w:sz w:val="26"/>
          <w:szCs w:val="26"/>
          <w:rtl/>
        </w:rPr>
        <w:t xml:space="preserve">' </w:t>
      </w:r>
      <w:r>
        <w:rPr>
          <w:rFonts w:ascii="David" w:hAnsi="David" w:hint="cs"/>
          <w:sz w:val="26"/>
          <w:szCs w:val="26"/>
          <w:rtl/>
        </w:rPr>
        <w:t>[...]</w:t>
      </w:r>
      <w:r w:rsidRPr="00623DBE">
        <w:rPr>
          <w:rFonts w:ascii="David" w:hAnsi="David"/>
          <w:sz w:val="26"/>
          <w:szCs w:val="26"/>
          <w:rtl/>
        </w:rPr>
        <w:t xml:space="preserve">, </w:t>
      </w:r>
      <w:r w:rsidRPr="00623DBE">
        <w:rPr>
          <w:rFonts w:ascii="David" w:hAnsi="David" w:hint="eastAsia"/>
          <w:sz w:val="26"/>
          <w:szCs w:val="26"/>
          <w:rtl/>
        </w:rPr>
        <w:t>מנהלת</w:t>
      </w:r>
      <w:r w:rsidRPr="00623DBE">
        <w:rPr>
          <w:rFonts w:ascii="David" w:hAnsi="David"/>
          <w:sz w:val="26"/>
          <w:szCs w:val="26"/>
          <w:rtl/>
        </w:rPr>
        <w:t xml:space="preserve"> </w:t>
      </w:r>
      <w:r w:rsidRPr="00623DBE">
        <w:rPr>
          <w:rFonts w:ascii="David" w:hAnsi="David" w:hint="eastAsia"/>
          <w:sz w:val="26"/>
          <w:szCs w:val="26"/>
          <w:rtl/>
        </w:rPr>
        <w:t>בית</w:t>
      </w:r>
      <w:r w:rsidRPr="00623DBE">
        <w:rPr>
          <w:rFonts w:ascii="David" w:hAnsi="David"/>
          <w:sz w:val="26"/>
          <w:szCs w:val="26"/>
          <w:rtl/>
        </w:rPr>
        <w:t xml:space="preserve"> </w:t>
      </w:r>
      <w:r w:rsidRPr="00623DBE">
        <w:rPr>
          <w:rFonts w:ascii="David" w:hAnsi="David" w:hint="eastAsia"/>
          <w:sz w:val="26"/>
          <w:szCs w:val="26"/>
          <w:rtl/>
        </w:rPr>
        <w:t>הספר</w:t>
      </w:r>
      <w:r w:rsidRPr="00623DBE">
        <w:rPr>
          <w:rFonts w:ascii="David" w:hAnsi="David"/>
          <w:sz w:val="26"/>
          <w:szCs w:val="26"/>
          <w:rtl/>
        </w:rPr>
        <w:t xml:space="preserve"> </w:t>
      </w:r>
      <w:r w:rsidRPr="00623DBE">
        <w:rPr>
          <w:rFonts w:ascii="David" w:hAnsi="David" w:hint="eastAsia"/>
          <w:sz w:val="26"/>
          <w:szCs w:val="26"/>
          <w:rtl/>
        </w:rPr>
        <w:t>התיכון</w:t>
      </w:r>
      <w:r w:rsidRPr="00623DBE">
        <w:rPr>
          <w:rFonts w:ascii="David" w:hAnsi="David"/>
          <w:sz w:val="26"/>
          <w:szCs w:val="26"/>
          <w:rtl/>
        </w:rPr>
        <w:t xml:space="preserve"> </w:t>
      </w:r>
      <w:r w:rsidRPr="00623DBE">
        <w:rPr>
          <w:rFonts w:ascii="David" w:hAnsi="David" w:hint="eastAsia"/>
          <w:sz w:val="26"/>
          <w:szCs w:val="26"/>
          <w:rtl/>
        </w:rPr>
        <w:t>בו</w:t>
      </w:r>
      <w:r w:rsidRPr="00623DBE">
        <w:rPr>
          <w:rFonts w:ascii="David" w:hAnsi="David"/>
          <w:sz w:val="26"/>
          <w:szCs w:val="26"/>
          <w:rtl/>
        </w:rPr>
        <w:t xml:space="preserve"> </w:t>
      </w:r>
      <w:r w:rsidRPr="00623DBE">
        <w:rPr>
          <w:rFonts w:ascii="David" w:hAnsi="David" w:hint="eastAsia"/>
          <w:sz w:val="26"/>
          <w:szCs w:val="26"/>
          <w:rtl/>
        </w:rPr>
        <w:t>למד</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מסרה</w:t>
      </w:r>
      <w:r w:rsidRPr="00623DBE">
        <w:rPr>
          <w:rFonts w:ascii="David" w:hAnsi="David"/>
          <w:sz w:val="26"/>
          <w:szCs w:val="26"/>
          <w:rtl/>
        </w:rPr>
        <w:t xml:space="preserve"> </w:t>
      </w:r>
      <w:r w:rsidRPr="00623DBE">
        <w:rPr>
          <w:rFonts w:ascii="David" w:hAnsi="David" w:hint="eastAsia"/>
          <w:sz w:val="26"/>
          <w:szCs w:val="26"/>
          <w:rtl/>
        </w:rPr>
        <w:t>במכתב</w:t>
      </w:r>
      <w:r w:rsidRPr="00623DBE">
        <w:rPr>
          <w:rFonts w:ascii="David" w:hAnsi="David"/>
          <w:sz w:val="26"/>
          <w:szCs w:val="26"/>
          <w:rtl/>
        </w:rPr>
        <w:t xml:space="preserve"> </w:t>
      </w:r>
      <w:r w:rsidRPr="00623DBE">
        <w:rPr>
          <w:rFonts w:ascii="David" w:hAnsi="David" w:hint="eastAsia"/>
          <w:sz w:val="26"/>
          <w:szCs w:val="26"/>
          <w:rtl/>
        </w:rPr>
        <w:t>שהוגש</w:t>
      </w:r>
      <w:r w:rsidRPr="00623DBE">
        <w:rPr>
          <w:rFonts w:ascii="David" w:hAnsi="David"/>
          <w:sz w:val="26"/>
          <w:szCs w:val="26"/>
          <w:rtl/>
        </w:rPr>
        <w:t xml:space="preserve"> </w:t>
      </w:r>
      <w:r w:rsidRPr="00623DBE">
        <w:rPr>
          <w:rFonts w:ascii="David" w:hAnsi="David" w:hint="eastAsia"/>
          <w:sz w:val="26"/>
          <w:szCs w:val="26"/>
          <w:rtl/>
        </w:rPr>
        <w:t>לנו</w:t>
      </w:r>
      <w:r w:rsidRPr="00623DBE">
        <w:rPr>
          <w:rFonts w:ascii="David" w:hAnsi="David"/>
          <w:sz w:val="26"/>
          <w:szCs w:val="26"/>
          <w:rtl/>
        </w:rPr>
        <w:t xml:space="preserve"> [ע/3], </w:t>
      </w:r>
      <w:r w:rsidRPr="00623DBE">
        <w:rPr>
          <w:rFonts w:ascii="David" w:hAnsi="David" w:hint="eastAsia"/>
          <w:sz w:val="26"/>
          <w:szCs w:val="26"/>
          <w:rtl/>
        </w:rPr>
        <w:t>שהנאשם</w:t>
      </w:r>
      <w:r w:rsidRPr="00623DBE">
        <w:rPr>
          <w:rFonts w:ascii="David" w:hAnsi="David"/>
          <w:sz w:val="26"/>
          <w:szCs w:val="26"/>
          <w:rtl/>
        </w:rPr>
        <w:t xml:space="preserve"> </w:t>
      </w:r>
      <w:r w:rsidRPr="00623DBE">
        <w:rPr>
          <w:rFonts w:ascii="David" w:hAnsi="David" w:hint="eastAsia"/>
          <w:sz w:val="26"/>
          <w:szCs w:val="26"/>
          <w:rtl/>
        </w:rPr>
        <w:t>סיים</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בחינות</w:t>
      </w:r>
      <w:r w:rsidRPr="00623DBE">
        <w:rPr>
          <w:rFonts w:ascii="David" w:hAnsi="David"/>
          <w:sz w:val="26"/>
          <w:szCs w:val="26"/>
          <w:rtl/>
        </w:rPr>
        <w:t xml:space="preserve"> </w:t>
      </w:r>
      <w:r w:rsidRPr="00623DBE">
        <w:rPr>
          <w:rFonts w:ascii="David" w:hAnsi="David" w:hint="eastAsia"/>
          <w:sz w:val="26"/>
          <w:szCs w:val="26"/>
          <w:rtl/>
        </w:rPr>
        <w:t>הבגרות</w:t>
      </w:r>
      <w:r w:rsidRPr="00623DBE">
        <w:rPr>
          <w:rFonts w:ascii="David" w:hAnsi="David"/>
          <w:sz w:val="26"/>
          <w:szCs w:val="26"/>
          <w:rtl/>
        </w:rPr>
        <w:t xml:space="preserve"> </w:t>
      </w:r>
      <w:r w:rsidRPr="00623DBE">
        <w:rPr>
          <w:rFonts w:ascii="David" w:hAnsi="David" w:hint="eastAsia"/>
          <w:sz w:val="26"/>
          <w:szCs w:val="26"/>
          <w:rtl/>
        </w:rPr>
        <w:t>וזכאי</w:t>
      </w:r>
      <w:r w:rsidRPr="00623DBE">
        <w:rPr>
          <w:rFonts w:ascii="David" w:hAnsi="David"/>
          <w:sz w:val="26"/>
          <w:szCs w:val="26"/>
          <w:rtl/>
        </w:rPr>
        <w:t xml:space="preserve"> </w:t>
      </w:r>
      <w:r w:rsidRPr="00623DBE">
        <w:rPr>
          <w:rFonts w:ascii="David" w:hAnsi="David" w:hint="eastAsia"/>
          <w:sz w:val="26"/>
          <w:szCs w:val="26"/>
          <w:rtl/>
        </w:rPr>
        <w:t>לתעודת</w:t>
      </w:r>
      <w:r w:rsidRPr="00623DBE">
        <w:rPr>
          <w:rFonts w:ascii="David" w:hAnsi="David"/>
          <w:sz w:val="26"/>
          <w:szCs w:val="26"/>
          <w:rtl/>
        </w:rPr>
        <w:t xml:space="preserve"> </w:t>
      </w:r>
      <w:r w:rsidRPr="00623DBE">
        <w:rPr>
          <w:rFonts w:ascii="David" w:hAnsi="David" w:hint="eastAsia"/>
          <w:sz w:val="26"/>
          <w:szCs w:val="26"/>
          <w:rtl/>
        </w:rPr>
        <w:t>בגרות</w:t>
      </w:r>
      <w:r w:rsidRPr="00623DBE">
        <w:rPr>
          <w:rFonts w:ascii="David" w:hAnsi="David"/>
          <w:sz w:val="26"/>
          <w:szCs w:val="26"/>
          <w:rtl/>
        </w:rPr>
        <w:t xml:space="preserve"> </w:t>
      </w:r>
      <w:r w:rsidRPr="00623DBE">
        <w:rPr>
          <w:rFonts w:ascii="David" w:hAnsi="David" w:hint="eastAsia"/>
          <w:sz w:val="26"/>
          <w:szCs w:val="26"/>
          <w:rtl/>
        </w:rPr>
        <w:t>מלאה</w:t>
      </w:r>
      <w:r w:rsidRPr="00623DBE">
        <w:rPr>
          <w:rFonts w:ascii="David" w:hAnsi="David"/>
          <w:sz w:val="26"/>
          <w:szCs w:val="26"/>
          <w:rtl/>
        </w:rPr>
        <w:t xml:space="preserve">. </w:t>
      </w:r>
      <w:r w:rsidRPr="00623DBE">
        <w:rPr>
          <w:rFonts w:ascii="David" w:hAnsi="David" w:hint="eastAsia"/>
          <w:sz w:val="26"/>
          <w:szCs w:val="26"/>
          <w:rtl/>
        </w:rPr>
        <w:t>עוד</w:t>
      </w:r>
      <w:r w:rsidRPr="00623DBE">
        <w:rPr>
          <w:rFonts w:ascii="David" w:hAnsi="David"/>
          <w:sz w:val="26"/>
          <w:szCs w:val="26"/>
          <w:rtl/>
        </w:rPr>
        <w:t xml:space="preserve"> </w:t>
      </w:r>
      <w:r w:rsidRPr="00623DBE">
        <w:rPr>
          <w:rFonts w:ascii="David" w:hAnsi="David" w:hint="eastAsia"/>
          <w:sz w:val="26"/>
          <w:szCs w:val="26"/>
          <w:rtl/>
        </w:rPr>
        <w:t>מסרה</w:t>
      </w:r>
      <w:r w:rsidRPr="00623DBE">
        <w:rPr>
          <w:rFonts w:ascii="David" w:hAnsi="David"/>
          <w:sz w:val="26"/>
          <w:szCs w:val="26"/>
          <w:rtl/>
        </w:rPr>
        <w:t xml:space="preserve"> </w:t>
      </w:r>
      <w:r w:rsidRPr="00623DBE">
        <w:rPr>
          <w:rFonts w:ascii="David" w:hAnsi="David" w:hint="eastAsia"/>
          <w:sz w:val="26"/>
          <w:szCs w:val="26"/>
          <w:rtl/>
        </w:rPr>
        <w:t>המנהלת</w:t>
      </w:r>
      <w:r w:rsidRPr="00623DBE">
        <w:rPr>
          <w:rFonts w:ascii="David" w:hAnsi="David"/>
          <w:sz w:val="26"/>
          <w:szCs w:val="26"/>
          <w:rtl/>
        </w:rPr>
        <w:t xml:space="preserve">, </w:t>
      </w:r>
      <w:r w:rsidRPr="00623DBE">
        <w:rPr>
          <w:rFonts w:ascii="David" w:hAnsi="David" w:hint="eastAsia"/>
          <w:sz w:val="26"/>
          <w:szCs w:val="26"/>
          <w:rtl/>
        </w:rPr>
        <w:t>כי</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הסתבך</w:t>
      </w:r>
      <w:r w:rsidRPr="00623DBE">
        <w:rPr>
          <w:rFonts w:ascii="David" w:hAnsi="David"/>
          <w:sz w:val="26"/>
          <w:szCs w:val="26"/>
          <w:rtl/>
        </w:rPr>
        <w:t xml:space="preserve"> </w:t>
      </w:r>
      <w:r w:rsidRPr="00623DBE">
        <w:rPr>
          <w:rFonts w:ascii="David" w:hAnsi="David" w:hint="eastAsia"/>
          <w:sz w:val="26"/>
          <w:szCs w:val="26"/>
          <w:rtl/>
        </w:rPr>
        <w:t>מעולם</w:t>
      </w:r>
      <w:r w:rsidRPr="00623DBE">
        <w:rPr>
          <w:rFonts w:ascii="David" w:hAnsi="David"/>
          <w:sz w:val="26"/>
          <w:szCs w:val="26"/>
          <w:rtl/>
        </w:rPr>
        <w:t xml:space="preserve"> </w:t>
      </w:r>
      <w:r w:rsidRPr="00623DBE">
        <w:rPr>
          <w:rFonts w:ascii="David" w:hAnsi="David" w:hint="eastAsia"/>
          <w:sz w:val="26"/>
          <w:szCs w:val="26"/>
          <w:rtl/>
        </w:rPr>
        <w:t>באירועי</w:t>
      </w:r>
      <w:r w:rsidRPr="00623DBE">
        <w:rPr>
          <w:rFonts w:ascii="David" w:hAnsi="David"/>
          <w:sz w:val="26"/>
          <w:szCs w:val="26"/>
          <w:rtl/>
        </w:rPr>
        <w:t xml:space="preserve"> </w:t>
      </w:r>
      <w:r w:rsidRPr="00623DBE">
        <w:rPr>
          <w:rFonts w:ascii="David" w:hAnsi="David" w:hint="eastAsia"/>
          <w:sz w:val="26"/>
          <w:szCs w:val="26"/>
          <w:rtl/>
        </w:rPr>
        <w:t>משמעת</w:t>
      </w:r>
      <w:r w:rsidRPr="00623DBE">
        <w:rPr>
          <w:rFonts w:ascii="David" w:hAnsi="David"/>
          <w:sz w:val="26"/>
          <w:szCs w:val="26"/>
          <w:rtl/>
        </w:rPr>
        <w:t xml:space="preserve"> </w:t>
      </w:r>
      <w:r w:rsidRPr="00623DBE">
        <w:rPr>
          <w:rFonts w:ascii="David" w:hAnsi="David" w:hint="eastAsia"/>
          <w:sz w:val="26"/>
          <w:szCs w:val="26"/>
          <w:rtl/>
        </w:rPr>
        <w:t>או</w:t>
      </w:r>
      <w:r w:rsidRPr="00623DBE">
        <w:rPr>
          <w:rFonts w:ascii="David" w:hAnsi="David"/>
          <w:sz w:val="26"/>
          <w:szCs w:val="26"/>
          <w:rtl/>
        </w:rPr>
        <w:t xml:space="preserve"> </w:t>
      </w:r>
      <w:r w:rsidRPr="00623DBE">
        <w:rPr>
          <w:rFonts w:ascii="David" w:hAnsi="David" w:hint="eastAsia"/>
          <w:sz w:val="26"/>
          <w:szCs w:val="26"/>
          <w:rtl/>
        </w:rPr>
        <w:t>אי</w:t>
      </w:r>
      <w:r w:rsidRPr="00623DBE">
        <w:rPr>
          <w:rFonts w:ascii="David" w:hAnsi="David"/>
          <w:sz w:val="26"/>
          <w:szCs w:val="26"/>
          <w:rtl/>
        </w:rPr>
        <w:t xml:space="preserve">-קבלתה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סמכות</w:t>
      </w:r>
      <w:r w:rsidRPr="00623DBE">
        <w:rPr>
          <w:rFonts w:ascii="David" w:hAnsi="David"/>
          <w:sz w:val="26"/>
          <w:szCs w:val="26"/>
          <w:rtl/>
        </w:rPr>
        <w:t xml:space="preserve">, </w:t>
      </w:r>
      <w:r w:rsidRPr="00623DBE">
        <w:rPr>
          <w:rFonts w:ascii="David" w:hAnsi="David" w:hint="eastAsia"/>
          <w:sz w:val="26"/>
          <w:szCs w:val="26"/>
          <w:rtl/>
        </w:rPr>
        <w:t>וגילה</w:t>
      </w:r>
      <w:r w:rsidRPr="00623DBE">
        <w:rPr>
          <w:rFonts w:ascii="David" w:hAnsi="David"/>
          <w:sz w:val="26"/>
          <w:szCs w:val="26"/>
          <w:rtl/>
        </w:rPr>
        <w:t xml:space="preserve"> </w:t>
      </w:r>
      <w:r w:rsidRPr="00623DBE">
        <w:rPr>
          <w:rFonts w:ascii="David" w:hAnsi="David" w:hint="eastAsia"/>
          <w:sz w:val="26"/>
          <w:szCs w:val="26"/>
          <w:rtl/>
        </w:rPr>
        <w:t>יחס</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כבוד</w:t>
      </w:r>
      <w:r w:rsidRPr="00623DBE">
        <w:rPr>
          <w:rFonts w:ascii="David" w:hAnsi="David"/>
          <w:sz w:val="26"/>
          <w:szCs w:val="26"/>
          <w:rtl/>
        </w:rPr>
        <w:t xml:space="preserve"> </w:t>
      </w:r>
      <w:r w:rsidRPr="00623DBE">
        <w:rPr>
          <w:rFonts w:ascii="David" w:hAnsi="David" w:hint="eastAsia"/>
          <w:sz w:val="26"/>
          <w:szCs w:val="26"/>
          <w:rtl/>
        </w:rPr>
        <w:t>וסבלנות</w:t>
      </w:r>
      <w:r w:rsidRPr="00623DBE">
        <w:rPr>
          <w:rFonts w:ascii="David" w:hAnsi="David"/>
          <w:sz w:val="26"/>
          <w:szCs w:val="26"/>
          <w:rtl/>
        </w:rPr>
        <w:t xml:space="preserve">. </w:t>
      </w:r>
      <w:r w:rsidRPr="00623DBE">
        <w:rPr>
          <w:rFonts w:ascii="David" w:hAnsi="David" w:hint="eastAsia"/>
          <w:sz w:val="26"/>
          <w:szCs w:val="26"/>
          <w:rtl/>
        </w:rPr>
        <w:t>המנהלת</w:t>
      </w:r>
      <w:r w:rsidRPr="00623DBE">
        <w:rPr>
          <w:rFonts w:ascii="David" w:hAnsi="David"/>
          <w:sz w:val="26"/>
          <w:szCs w:val="26"/>
          <w:rtl/>
        </w:rPr>
        <w:t xml:space="preserve"> </w:t>
      </w:r>
      <w:r w:rsidRPr="00623DBE">
        <w:rPr>
          <w:rFonts w:ascii="David" w:hAnsi="David" w:hint="eastAsia"/>
          <w:sz w:val="26"/>
          <w:szCs w:val="26"/>
          <w:rtl/>
        </w:rPr>
        <w:t>ביקשה</w:t>
      </w:r>
      <w:r w:rsidRPr="00623DBE">
        <w:rPr>
          <w:rFonts w:ascii="David" w:hAnsi="David"/>
          <w:sz w:val="26"/>
          <w:szCs w:val="26"/>
          <w:rtl/>
        </w:rPr>
        <w:t xml:space="preserve"> </w:t>
      </w:r>
      <w:r w:rsidRPr="00623DBE">
        <w:rPr>
          <w:rFonts w:ascii="David" w:hAnsi="David" w:hint="eastAsia"/>
          <w:sz w:val="26"/>
          <w:szCs w:val="26"/>
          <w:rtl/>
        </w:rPr>
        <w:t>לאפשר</w:t>
      </w:r>
      <w:r w:rsidRPr="00623DBE">
        <w:rPr>
          <w:rFonts w:ascii="David" w:hAnsi="David"/>
          <w:sz w:val="26"/>
          <w:szCs w:val="26"/>
          <w:rtl/>
        </w:rPr>
        <w:t xml:space="preserve"> </w:t>
      </w:r>
      <w:r w:rsidRPr="00623DBE">
        <w:rPr>
          <w:rFonts w:ascii="David" w:hAnsi="David" w:hint="eastAsia"/>
          <w:sz w:val="26"/>
          <w:szCs w:val="26"/>
          <w:rtl/>
        </w:rPr>
        <w:t>לנאשם</w:t>
      </w:r>
      <w:r w:rsidRPr="00623DBE">
        <w:rPr>
          <w:rFonts w:ascii="David" w:hAnsi="David"/>
          <w:sz w:val="26"/>
          <w:szCs w:val="26"/>
          <w:rtl/>
        </w:rPr>
        <w:t xml:space="preserve"> </w:t>
      </w:r>
      <w:r w:rsidRPr="00623DBE">
        <w:rPr>
          <w:rFonts w:ascii="David" w:hAnsi="David" w:hint="eastAsia"/>
          <w:sz w:val="26"/>
          <w:szCs w:val="26"/>
          <w:rtl/>
        </w:rPr>
        <w:t>לשקם</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חייו</w:t>
      </w:r>
      <w:r w:rsidRPr="00623DBE">
        <w:rPr>
          <w:rFonts w:ascii="David" w:hAnsi="David"/>
          <w:sz w:val="26"/>
          <w:szCs w:val="26"/>
          <w:rtl/>
        </w:rPr>
        <w:t xml:space="preserve"> </w:t>
      </w:r>
      <w:r w:rsidRPr="00623DBE">
        <w:rPr>
          <w:rFonts w:ascii="David" w:hAnsi="David" w:hint="eastAsia"/>
          <w:sz w:val="26"/>
          <w:szCs w:val="26"/>
          <w:rtl/>
        </w:rPr>
        <w:t>ולחזור</w:t>
      </w:r>
      <w:r w:rsidRPr="00623DBE">
        <w:rPr>
          <w:rFonts w:ascii="David" w:hAnsi="David"/>
          <w:sz w:val="26"/>
          <w:szCs w:val="26"/>
          <w:rtl/>
        </w:rPr>
        <w:t xml:space="preserve"> </w:t>
      </w:r>
      <w:r w:rsidRPr="00623DBE">
        <w:rPr>
          <w:rFonts w:ascii="David" w:hAnsi="David" w:hint="eastAsia"/>
          <w:sz w:val="26"/>
          <w:szCs w:val="26"/>
          <w:rtl/>
        </w:rPr>
        <w:t>לחברה</w:t>
      </w:r>
      <w:r w:rsidRPr="00623DBE">
        <w:rPr>
          <w:rFonts w:ascii="David" w:hAnsi="David"/>
          <w:sz w:val="26"/>
          <w:szCs w:val="26"/>
          <w:rtl/>
        </w:rPr>
        <w:t xml:space="preserve"> </w:t>
      </w:r>
      <w:r w:rsidRPr="00623DBE">
        <w:rPr>
          <w:rFonts w:ascii="David" w:hAnsi="David" w:hint="eastAsia"/>
          <w:sz w:val="26"/>
          <w:szCs w:val="26"/>
          <w:rtl/>
        </w:rPr>
        <w:t>כאזרח</w:t>
      </w:r>
      <w:r w:rsidRPr="00623DBE">
        <w:rPr>
          <w:rFonts w:ascii="David" w:hAnsi="David"/>
          <w:sz w:val="26"/>
          <w:szCs w:val="26"/>
          <w:rtl/>
        </w:rPr>
        <w:t xml:space="preserve"> </w:t>
      </w:r>
      <w:r w:rsidRPr="00623DBE">
        <w:rPr>
          <w:rFonts w:ascii="David" w:hAnsi="David" w:hint="eastAsia"/>
          <w:sz w:val="26"/>
          <w:szCs w:val="26"/>
          <w:rtl/>
        </w:rPr>
        <w:t>התורם</w:t>
      </w:r>
      <w:r w:rsidRPr="00623DBE">
        <w:rPr>
          <w:rFonts w:ascii="David" w:hAnsi="David"/>
          <w:sz w:val="26"/>
          <w:szCs w:val="26"/>
          <w:rtl/>
        </w:rPr>
        <w:t xml:space="preserve"> </w:t>
      </w:r>
      <w:r w:rsidRPr="00623DBE">
        <w:rPr>
          <w:rFonts w:ascii="David" w:hAnsi="David" w:hint="eastAsia"/>
          <w:sz w:val="26"/>
          <w:szCs w:val="26"/>
          <w:rtl/>
        </w:rPr>
        <w:t>לחברה</w:t>
      </w:r>
      <w:r w:rsidRPr="00623DBE">
        <w:rPr>
          <w:rFonts w:ascii="David" w:hAnsi="David"/>
          <w:sz w:val="26"/>
          <w:szCs w:val="26"/>
          <w:rtl/>
        </w:rPr>
        <w:t xml:space="preserve"> </w:t>
      </w:r>
      <w:r w:rsidRPr="00623DBE">
        <w:rPr>
          <w:rFonts w:ascii="David" w:hAnsi="David" w:hint="eastAsia"/>
          <w:sz w:val="26"/>
          <w:szCs w:val="26"/>
          <w:rtl/>
        </w:rPr>
        <w:t>ולעצמו</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hint="eastAsia"/>
          <w:sz w:val="26"/>
          <w:szCs w:val="26"/>
          <w:rtl/>
        </w:rPr>
        <w:t>גב</w:t>
      </w:r>
      <w:r w:rsidRPr="00623DBE">
        <w:rPr>
          <w:rFonts w:ascii="David" w:hAnsi="David"/>
          <w:sz w:val="26"/>
          <w:szCs w:val="26"/>
          <w:rtl/>
        </w:rPr>
        <w:t xml:space="preserve">' </w:t>
      </w:r>
      <w:r>
        <w:rPr>
          <w:rFonts w:ascii="David" w:hAnsi="David" w:hint="cs"/>
          <w:sz w:val="26"/>
          <w:szCs w:val="26"/>
          <w:rtl/>
        </w:rPr>
        <w:t>[...]</w:t>
      </w:r>
      <w:r w:rsidRPr="00623DBE">
        <w:rPr>
          <w:rFonts w:ascii="David" w:hAnsi="David"/>
          <w:sz w:val="26"/>
          <w:szCs w:val="26"/>
          <w:rtl/>
        </w:rPr>
        <w:t xml:space="preserve">, </w:t>
      </w:r>
      <w:r w:rsidRPr="00623DBE">
        <w:rPr>
          <w:rFonts w:ascii="David" w:hAnsi="David" w:hint="eastAsia"/>
          <w:sz w:val="26"/>
          <w:szCs w:val="26"/>
          <w:rtl/>
        </w:rPr>
        <w:t>מנהלת</w:t>
      </w:r>
      <w:r w:rsidRPr="00623DBE">
        <w:rPr>
          <w:rFonts w:ascii="David" w:hAnsi="David"/>
          <w:sz w:val="26"/>
          <w:szCs w:val="26"/>
          <w:rtl/>
        </w:rPr>
        <w:t xml:space="preserve"> </w:t>
      </w:r>
      <w:r w:rsidRPr="00623DBE">
        <w:rPr>
          <w:rFonts w:ascii="David" w:hAnsi="David" w:hint="eastAsia"/>
          <w:sz w:val="26"/>
          <w:szCs w:val="26"/>
          <w:rtl/>
        </w:rPr>
        <w:t>חטיבת</w:t>
      </w:r>
      <w:r w:rsidRPr="00623DBE">
        <w:rPr>
          <w:rFonts w:ascii="David" w:hAnsi="David"/>
          <w:sz w:val="26"/>
          <w:szCs w:val="26"/>
          <w:rtl/>
        </w:rPr>
        <w:t xml:space="preserve"> </w:t>
      </w:r>
      <w:r w:rsidRPr="00623DBE">
        <w:rPr>
          <w:rFonts w:ascii="David" w:hAnsi="David" w:hint="eastAsia"/>
          <w:sz w:val="26"/>
          <w:szCs w:val="26"/>
          <w:rtl/>
        </w:rPr>
        <w:t>הביניים</w:t>
      </w:r>
      <w:r w:rsidRPr="00623DBE">
        <w:rPr>
          <w:rFonts w:ascii="David" w:hAnsi="David"/>
          <w:sz w:val="26"/>
          <w:szCs w:val="26"/>
          <w:rtl/>
        </w:rPr>
        <w:t xml:space="preserve"> </w:t>
      </w:r>
      <w:r w:rsidRPr="00623DBE">
        <w:rPr>
          <w:rFonts w:ascii="David" w:hAnsi="David" w:hint="eastAsia"/>
          <w:sz w:val="26"/>
          <w:szCs w:val="26"/>
          <w:rtl/>
        </w:rPr>
        <w:t>בה</w:t>
      </w:r>
      <w:r w:rsidRPr="00623DBE">
        <w:rPr>
          <w:rFonts w:ascii="David" w:hAnsi="David"/>
          <w:sz w:val="26"/>
          <w:szCs w:val="26"/>
          <w:rtl/>
        </w:rPr>
        <w:t xml:space="preserve"> </w:t>
      </w:r>
      <w:r w:rsidRPr="00623DBE">
        <w:rPr>
          <w:rFonts w:ascii="David" w:hAnsi="David" w:hint="eastAsia"/>
          <w:sz w:val="26"/>
          <w:szCs w:val="26"/>
          <w:rtl/>
        </w:rPr>
        <w:t>למד</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כתבה</w:t>
      </w:r>
      <w:r w:rsidRPr="00623DBE">
        <w:rPr>
          <w:rFonts w:ascii="David" w:hAnsi="David"/>
          <w:sz w:val="26"/>
          <w:szCs w:val="26"/>
          <w:rtl/>
        </w:rPr>
        <w:t xml:space="preserve"> </w:t>
      </w:r>
      <w:r w:rsidRPr="00623DBE">
        <w:rPr>
          <w:rFonts w:ascii="David" w:hAnsi="David" w:hint="eastAsia"/>
          <w:sz w:val="26"/>
          <w:szCs w:val="26"/>
          <w:rtl/>
        </w:rPr>
        <w:t>בשם</w:t>
      </w:r>
      <w:r w:rsidRPr="00623DBE">
        <w:rPr>
          <w:rFonts w:ascii="David" w:hAnsi="David"/>
          <w:sz w:val="26"/>
          <w:szCs w:val="26"/>
          <w:rtl/>
        </w:rPr>
        <w:t xml:space="preserve"> </w:t>
      </w:r>
      <w:r w:rsidRPr="00623DBE">
        <w:rPr>
          <w:rFonts w:ascii="David" w:hAnsi="David" w:hint="eastAsia"/>
          <w:sz w:val="26"/>
          <w:szCs w:val="26"/>
          <w:rtl/>
        </w:rPr>
        <w:t>צוות</w:t>
      </w:r>
      <w:r w:rsidRPr="00623DBE">
        <w:rPr>
          <w:rFonts w:ascii="David" w:hAnsi="David"/>
          <w:sz w:val="26"/>
          <w:szCs w:val="26"/>
          <w:rtl/>
        </w:rPr>
        <w:t xml:space="preserve"> </w:t>
      </w:r>
      <w:r w:rsidRPr="00623DBE">
        <w:rPr>
          <w:rFonts w:ascii="David" w:hAnsi="David" w:hint="eastAsia"/>
          <w:sz w:val="26"/>
          <w:szCs w:val="26"/>
          <w:rtl/>
        </w:rPr>
        <w:t>בית</w:t>
      </w:r>
      <w:r w:rsidRPr="00623DBE">
        <w:rPr>
          <w:rFonts w:ascii="David" w:hAnsi="David"/>
          <w:sz w:val="26"/>
          <w:szCs w:val="26"/>
          <w:rtl/>
        </w:rPr>
        <w:t xml:space="preserve"> </w:t>
      </w:r>
      <w:r w:rsidRPr="00623DBE">
        <w:rPr>
          <w:rFonts w:ascii="David" w:hAnsi="David" w:hint="eastAsia"/>
          <w:sz w:val="26"/>
          <w:szCs w:val="26"/>
          <w:rtl/>
        </w:rPr>
        <w:t>הספר</w:t>
      </w:r>
      <w:r w:rsidRPr="00623DBE">
        <w:rPr>
          <w:rFonts w:ascii="David" w:hAnsi="David"/>
          <w:sz w:val="26"/>
          <w:szCs w:val="26"/>
          <w:rtl/>
        </w:rPr>
        <w:t xml:space="preserve"> </w:t>
      </w:r>
      <w:r w:rsidRPr="00623DBE">
        <w:rPr>
          <w:rFonts w:ascii="David" w:hAnsi="David" w:hint="eastAsia"/>
          <w:sz w:val="26"/>
          <w:szCs w:val="26"/>
          <w:rtl/>
        </w:rPr>
        <w:t>מכתב</w:t>
      </w:r>
      <w:r w:rsidRPr="00623DBE">
        <w:rPr>
          <w:rFonts w:ascii="David" w:hAnsi="David"/>
          <w:sz w:val="26"/>
          <w:szCs w:val="26"/>
          <w:rtl/>
        </w:rPr>
        <w:t xml:space="preserve"> </w:t>
      </w:r>
      <w:r w:rsidRPr="00623DBE">
        <w:rPr>
          <w:rFonts w:ascii="David" w:hAnsi="David" w:hint="eastAsia"/>
          <w:sz w:val="26"/>
          <w:szCs w:val="26"/>
          <w:rtl/>
        </w:rPr>
        <w:t>שהוגש</w:t>
      </w:r>
      <w:r w:rsidRPr="00623DBE">
        <w:rPr>
          <w:rFonts w:ascii="David" w:hAnsi="David"/>
          <w:sz w:val="26"/>
          <w:szCs w:val="26"/>
          <w:rtl/>
        </w:rPr>
        <w:t xml:space="preserve"> </w:t>
      </w:r>
      <w:r w:rsidRPr="00623DBE">
        <w:rPr>
          <w:rFonts w:ascii="David" w:hAnsi="David" w:hint="eastAsia"/>
          <w:sz w:val="26"/>
          <w:szCs w:val="26"/>
          <w:rtl/>
        </w:rPr>
        <w:t>לנו</w:t>
      </w:r>
      <w:r w:rsidRPr="00623DBE">
        <w:rPr>
          <w:rFonts w:ascii="David" w:hAnsi="David"/>
          <w:sz w:val="26"/>
          <w:szCs w:val="26"/>
          <w:rtl/>
        </w:rPr>
        <w:t xml:space="preserve"> [ע/4] </w:t>
      </w:r>
      <w:r w:rsidRPr="00623DBE">
        <w:rPr>
          <w:rFonts w:ascii="David" w:hAnsi="David" w:hint="eastAsia"/>
          <w:sz w:val="26"/>
          <w:szCs w:val="26"/>
          <w:rtl/>
        </w:rPr>
        <w:t>ובו</w:t>
      </w:r>
      <w:r w:rsidRPr="00623DBE">
        <w:rPr>
          <w:rFonts w:ascii="David" w:hAnsi="David"/>
          <w:sz w:val="26"/>
          <w:szCs w:val="26"/>
          <w:rtl/>
        </w:rPr>
        <w:t xml:space="preserve"> </w:t>
      </w:r>
      <w:r w:rsidRPr="00623DBE">
        <w:rPr>
          <w:rFonts w:ascii="David" w:hAnsi="David" w:hint="eastAsia"/>
          <w:sz w:val="26"/>
          <w:szCs w:val="26"/>
          <w:rtl/>
        </w:rPr>
        <w:t>תיארה</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כ</w:t>
      </w:r>
      <w:r w:rsidRPr="00623DBE">
        <w:rPr>
          <w:rFonts w:ascii="David" w:hAnsi="David"/>
          <w:sz w:val="26"/>
          <w:szCs w:val="26"/>
          <w:rtl/>
        </w:rPr>
        <w:t xml:space="preserve">"תלמיד </w:t>
      </w:r>
      <w:r w:rsidRPr="00623DBE">
        <w:rPr>
          <w:rFonts w:ascii="David" w:hAnsi="David" w:hint="eastAsia"/>
          <w:sz w:val="26"/>
          <w:szCs w:val="26"/>
          <w:rtl/>
        </w:rPr>
        <w:t>נעים</w:t>
      </w:r>
      <w:r w:rsidRPr="00623DBE">
        <w:rPr>
          <w:rFonts w:ascii="David" w:hAnsi="David"/>
          <w:sz w:val="26"/>
          <w:szCs w:val="26"/>
          <w:rtl/>
        </w:rPr>
        <w:t xml:space="preserve"> </w:t>
      </w:r>
      <w:r w:rsidRPr="00623DBE">
        <w:rPr>
          <w:rFonts w:ascii="David" w:hAnsi="David" w:hint="eastAsia"/>
          <w:sz w:val="26"/>
          <w:szCs w:val="26"/>
          <w:rtl/>
        </w:rPr>
        <w:t>הליכות</w:t>
      </w:r>
      <w:r w:rsidRPr="00623DBE">
        <w:rPr>
          <w:rFonts w:ascii="David" w:hAnsi="David"/>
          <w:sz w:val="26"/>
          <w:szCs w:val="26"/>
          <w:rtl/>
        </w:rPr>
        <w:t xml:space="preserve"> </w:t>
      </w:r>
      <w:r w:rsidRPr="00623DBE">
        <w:rPr>
          <w:rFonts w:ascii="David" w:hAnsi="David" w:hint="eastAsia"/>
          <w:sz w:val="26"/>
          <w:szCs w:val="26"/>
          <w:rtl/>
        </w:rPr>
        <w:t>ומאיר</w:t>
      </w:r>
      <w:r w:rsidRPr="00623DBE">
        <w:rPr>
          <w:rFonts w:ascii="David" w:hAnsi="David"/>
          <w:sz w:val="26"/>
          <w:szCs w:val="26"/>
          <w:rtl/>
        </w:rPr>
        <w:t xml:space="preserve"> </w:t>
      </w:r>
      <w:r w:rsidRPr="00623DBE">
        <w:rPr>
          <w:rFonts w:ascii="David" w:hAnsi="David" w:hint="eastAsia"/>
          <w:sz w:val="26"/>
          <w:szCs w:val="26"/>
          <w:rtl/>
        </w:rPr>
        <w:t>פנים</w:t>
      </w:r>
      <w:r w:rsidRPr="00623DBE">
        <w:rPr>
          <w:rFonts w:ascii="David" w:hAnsi="David"/>
          <w:sz w:val="26"/>
          <w:szCs w:val="26"/>
          <w:rtl/>
        </w:rPr>
        <w:t xml:space="preserve">, </w:t>
      </w:r>
      <w:r w:rsidRPr="00623DBE">
        <w:rPr>
          <w:rFonts w:ascii="David" w:hAnsi="David" w:hint="eastAsia"/>
          <w:sz w:val="26"/>
          <w:szCs w:val="26"/>
          <w:rtl/>
        </w:rPr>
        <w:t>שהיה</w:t>
      </w:r>
      <w:r w:rsidRPr="00623DBE">
        <w:rPr>
          <w:rFonts w:ascii="David" w:hAnsi="David"/>
          <w:sz w:val="26"/>
          <w:szCs w:val="26"/>
          <w:rtl/>
        </w:rPr>
        <w:t xml:space="preserve"> </w:t>
      </w:r>
      <w:r w:rsidRPr="00623DBE">
        <w:rPr>
          <w:rFonts w:ascii="David" w:hAnsi="David" w:hint="eastAsia"/>
          <w:sz w:val="26"/>
          <w:szCs w:val="26"/>
          <w:rtl/>
        </w:rPr>
        <w:t>אהוד</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תלמידי</w:t>
      </w:r>
      <w:r w:rsidRPr="00623DBE">
        <w:rPr>
          <w:rFonts w:ascii="David" w:hAnsi="David"/>
          <w:sz w:val="26"/>
          <w:szCs w:val="26"/>
          <w:rtl/>
        </w:rPr>
        <w:t xml:space="preserve"> </w:t>
      </w:r>
      <w:r w:rsidRPr="00623DBE">
        <w:rPr>
          <w:rFonts w:ascii="David" w:hAnsi="David" w:hint="eastAsia"/>
          <w:sz w:val="26"/>
          <w:szCs w:val="26"/>
          <w:rtl/>
        </w:rPr>
        <w:t>הכיתה</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שש</w:t>
      </w:r>
      <w:r w:rsidRPr="00623DBE">
        <w:rPr>
          <w:rFonts w:ascii="David" w:hAnsi="David"/>
          <w:sz w:val="26"/>
          <w:szCs w:val="26"/>
          <w:rtl/>
        </w:rPr>
        <w:t xml:space="preserve"> </w:t>
      </w:r>
      <w:r w:rsidRPr="00623DBE">
        <w:rPr>
          <w:rFonts w:ascii="David" w:hAnsi="David" w:hint="eastAsia"/>
          <w:sz w:val="26"/>
          <w:szCs w:val="26"/>
          <w:rtl/>
        </w:rPr>
        <w:t>לעזור</w:t>
      </w:r>
      <w:r w:rsidRPr="00623DBE">
        <w:rPr>
          <w:rFonts w:ascii="David" w:hAnsi="David"/>
          <w:sz w:val="26"/>
          <w:szCs w:val="26"/>
          <w:rtl/>
        </w:rPr>
        <w:t xml:space="preserve"> </w:t>
      </w:r>
      <w:r w:rsidRPr="00623DBE">
        <w:rPr>
          <w:rFonts w:ascii="David" w:hAnsi="David" w:hint="eastAsia"/>
          <w:sz w:val="26"/>
          <w:szCs w:val="26"/>
          <w:rtl/>
        </w:rPr>
        <w:t>לסגל</w:t>
      </w:r>
      <w:r w:rsidRPr="00623DBE">
        <w:rPr>
          <w:rFonts w:ascii="David" w:hAnsi="David"/>
          <w:sz w:val="26"/>
          <w:szCs w:val="26"/>
          <w:rtl/>
        </w:rPr>
        <w:t xml:space="preserve"> </w:t>
      </w:r>
      <w:r w:rsidRPr="00623DBE">
        <w:rPr>
          <w:rFonts w:ascii="David" w:hAnsi="David" w:hint="eastAsia"/>
          <w:sz w:val="26"/>
          <w:szCs w:val="26"/>
          <w:rtl/>
        </w:rPr>
        <w:t>בית</w:t>
      </w:r>
      <w:r w:rsidRPr="00623DBE">
        <w:rPr>
          <w:rFonts w:ascii="David" w:hAnsi="David"/>
          <w:sz w:val="26"/>
          <w:szCs w:val="26"/>
          <w:rtl/>
        </w:rPr>
        <w:t xml:space="preserve"> </w:t>
      </w:r>
      <w:r w:rsidRPr="00623DBE">
        <w:rPr>
          <w:rFonts w:ascii="David" w:hAnsi="David" w:hint="eastAsia"/>
          <w:sz w:val="26"/>
          <w:szCs w:val="26"/>
          <w:rtl/>
        </w:rPr>
        <w:t>הספר</w:t>
      </w:r>
      <w:r w:rsidRPr="00623DBE">
        <w:rPr>
          <w:rFonts w:ascii="David" w:hAnsi="David"/>
          <w:sz w:val="26"/>
          <w:szCs w:val="26"/>
          <w:rtl/>
        </w:rPr>
        <w:t xml:space="preserve"> </w:t>
      </w:r>
      <w:r w:rsidRPr="00623DBE">
        <w:rPr>
          <w:rFonts w:ascii="David" w:hAnsi="David" w:hint="eastAsia"/>
          <w:sz w:val="26"/>
          <w:szCs w:val="26"/>
          <w:rtl/>
        </w:rPr>
        <w:t>ולחבריו</w:t>
      </w:r>
      <w:r w:rsidRPr="00623DBE">
        <w:rPr>
          <w:rFonts w:ascii="David" w:hAnsi="David"/>
          <w:sz w:val="26"/>
          <w:szCs w:val="26"/>
          <w:rtl/>
        </w:rPr>
        <w:t xml:space="preserve">, </w:t>
      </w:r>
      <w:r w:rsidRPr="00623DBE">
        <w:rPr>
          <w:rFonts w:ascii="David" w:hAnsi="David" w:hint="eastAsia"/>
          <w:sz w:val="26"/>
          <w:szCs w:val="26"/>
          <w:rtl/>
        </w:rPr>
        <w:t>והשקיע</w:t>
      </w:r>
      <w:r w:rsidRPr="00623DBE">
        <w:rPr>
          <w:rFonts w:ascii="David" w:hAnsi="David"/>
          <w:sz w:val="26"/>
          <w:szCs w:val="26"/>
          <w:rtl/>
        </w:rPr>
        <w:t xml:space="preserve"> </w:t>
      </w:r>
      <w:r w:rsidRPr="00623DBE">
        <w:rPr>
          <w:rFonts w:ascii="David" w:hAnsi="David" w:hint="eastAsia"/>
          <w:sz w:val="26"/>
          <w:szCs w:val="26"/>
          <w:rtl/>
        </w:rPr>
        <w:t>מאמצים</w:t>
      </w:r>
      <w:r w:rsidRPr="00623DBE">
        <w:rPr>
          <w:rFonts w:ascii="David" w:hAnsi="David"/>
          <w:sz w:val="26"/>
          <w:szCs w:val="26"/>
          <w:rtl/>
        </w:rPr>
        <w:t xml:space="preserve"> </w:t>
      </w:r>
      <w:r w:rsidRPr="00623DBE">
        <w:rPr>
          <w:rFonts w:ascii="David" w:hAnsi="David" w:hint="eastAsia"/>
          <w:sz w:val="26"/>
          <w:szCs w:val="26"/>
          <w:rtl/>
        </w:rPr>
        <w:t>להצלחה</w:t>
      </w:r>
      <w:r w:rsidRPr="00623DBE">
        <w:rPr>
          <w:rFonts w:ascii="David" w:hAnsi="David"/>
          <w:sz w:val="26"/>
          <w:szCs w:val="26"/>
          <w:rtl/>
        </w:rPr>
        <w:t xml:space="preserve"> </w:t>
      </w:r>
      <w:r w:rsidRPr="00623DBE">
        <w:rPr>
          <w:rFonts w:ascii="David" w:hAnsi="David" w:hint="eastAsia"/>
          <w:sz w:val="26"/>
          <w:szCs w:val="26"/>
          <w:rtl/>
        </w:rPr>
        <w:t>בלימודים</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מר</w:t>
      </w:r>
      <w:r w:rsidRPr="00623DBE">
        <w:rPr>
          <w:rFonts w:ascii="David" w:hAnsi="David"/>
          <w:sz w:val="26"/>
          <w:szCs w:val="26"/>
          <w:rtl/>
        </w:rPr>
        <w:t xml:space="preserve"> </w:t>
      </w:r>
      <w:r>
        <w:rPr>
          <w:rFonts w:ascii="David" w:hAnsi="David" w:hint="cs"/>
          <w:sz w:val="26"/>
          <w:szCs w:val="26"/>
          <w:rtl/>
        </w:rPr>
        <w:t>[...]</w:t>
      </w:r>
      <w:r w:rsidRPr="00623DBE">
        <w:rPr>
          <w:rFonts w:ascii="David" w:hAnsi="David"/>
          <w:sz w:val="26"/>
          <w:szCs w:val="26"/>
          <w:rtl/>
        </w:rPr>
        <w:t xml:space="preserve">, </w:t>
      </w:r>
      <w:r w:rsidRPr="00623DBE">
        <w:rPr>
          <w:rFonts w:ascii="David" w:hAnsi="David" w:hint="eastAsia"/>
          <w:sz w:val="26"/>
          <w:szCs w:val="26"/>
          <w:rtl/>
        </w:rPr>
        <w:t>אבי</w:t>
      </w:r>
      <w:r w:rsidRPr="00623DBE">
        <w:rPr>
          <w:rFonts w:ascii="David" w:hAnsi="David"/>
          <w:sz w:val="26"/>
          <w:szCs w:val="26"/>
          <w:rtl/>
        </w:rPr>
        <w:t xml:space="preserve"> </w:t>
      </w:r>
      <w:r w:rsidRPr="00623DBE">
        <w:rPr>
          <w:rFonts w:ascii="David" w:hAnsi="David" w:hint="eastAsia"/>
          <w:sz w:val="26"/>
          <w:szCs w:val="26"/>
          <w:rtl/>
        </w:rPr>
        <w:t>חברתו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מכיר</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כשלוש</w:t>
      </w:r>
      <w:r w:rsidRPr="00623DBE">
        <w:rPr>
          <w:rFonts w:ascii="David" w:hAnsi="David"/>
          <w:sz w:val="26"/>
          <w:szCs w:val="26"/>
          <w:rtl/>
        </w:rPr>
        <w:t xml:space="preserve"> </w:t>
      </w:r>
      <w:r w:rsidRPr="00623DBE">
        <w:rPr>
          <w:rFonts w:ascii="David" w:hAnsi="David" w:hint="eastAsia"/>
          <w:sz w:val="26"/>
          <w:szCs w:val="26"/>
          <w:rtl/>
        </w:rPr>
        <w:t>שנים</w:t>
      </w:r>
      <w:r w:rsidRPr="00623DBE">
        <w:rPr>
          <w:rFonts w:ascii="David" w:hAnsi="David"/>
          <w:sz w:val="26"/>
          <w:szCs w:val="26"/>
          <w:rtl/>
        </w:rPr>
        <w:t xml:space="preserve"> </w:t>
      </w:r>
      <w:r w:rsidRPr="00623DBE">
        <w:rPr>
          <w:rFonts w:ascii="David" w:hAnsi="David" w:hint="eastAsia"/>
          <w:sz w:val="26"/>
          <w:szCs w:val="26"/>
          <w:rtl/>
        </w:rPr>
        <w:t>ומסר</w:t>
      </w:r>
      <w:r w:rsidRPr="00623DBE">
        <w:rPr>
          <w:rFonts w:ascii="David" w:hAnsi="David"/>
          <w:sz w:val="26"/>
          <w:szCs w:val="26"/>
          <w:rtl/>
        </w:rPr>
        <w:t xml:space="preserve"> </w:t>
      </w:r>
      <w:r w:rsidRPr="00623DBE">
        <w:rPr>
          <w:rFonts w:ascii="David" w:hAnsi="David" w:hint="eastAsia"/>
          <w:sz w:val="26"/>
          <w:szCs w:val="26"/>
          <w:rtl/>
        </w:rPr>
        <w:t>שהוא</w:t>
      </w:r>
      <w:r w:rsidRPr="00623DBE">
        <w:rPr>
          <w:rFonts w:ascii="David" w:hAnsi="David"/>
          <w:sz w:val="26"/>
          <w:szCs w:val="26"/>
          <w:rtl/>
        </w:rPr>
        <w:t xml:space="preserve"> "ילד </w:t>
      </w:r>
      <w:r w:rsidRPr="00623DBE">
        <w:rPr>
          <w:rFonts w:ascii="David" w:hAnsi="David" w:hint="eastAsia"/>
          <w:sz w:val="26"/>
          <w:szCs w:val="26"/>
          <w:rtl/>
        </w:rPr>
        <w:t>מקסים</w:t>
      </w:r>
      <w:r w:rsidRPr="00623DBE">
        <w:rPr>
          <w:rFonts w:ascii="David" w:hAnsi="David"/>
          <w:sz w:val="26"/>
          <w:szCs w:val="26"/>
          <w:rtl/>
        </w:rPr>
        <w:t xml:space="preserve"> </w:t>
      </w:r>
      <w:r w:rsidRPr="00623DBE">
        <w:rPr>
          <w:rFonts w:ascii="David" w:hAnsi="David" w:hint="eastAsia"/>
          <w:sz w:val="26"/>
          <w:szCs w:val="26"/>
          <w:rtl/>
        </w:rPr>
        <w:t>עם</w:t>
      </w:r>
      <w:r w:rsidRPr="00623DBE">
        <w:rPr>
          <w:rFonts w:ascii="David" w:hAnsi="David"/>
          <w:sz w:val="26"/>
          <w:szCs w:val="26"/>
          <w:rtl/>
        </w:rPr>
        <w:t xml:space="preserve"> </w:t>
      </w:r>
      <w:r w:rsidRPr="00623DBE">
        <w:rPr>
          <w:rFonts w:ascii="David" w:hAnsi="David" w:hint="eastAsia"/>
          <w:sz w:val="26"/>
          <w:szCs w:val="26"/>
          <w:rtl/>
        </w:rPr>
        <w:t>שאיפות</w:t>
      </w:r>
      <w:r w:rsidRPr="00623DBE">
        <w:rPr>
          <w:rFonts w:ascii="David" w:hAnsi="David"/>
          <w:sz w:val="26"/>
          <w:szCs w:val="26"/>
          <w:rtl/>
        </w:rPr>
        <w:t xml:space="preserve"> </w:t>
      </w:r>
      <w:r w:rsidRPr="00623DBE">
        <w:rPr>
          <w:rFonts w:ascii="David" w:hAnsi="David" w:hint="eastAsia"/>
          <w:sz w:val="26"/>
          <w:szCs w:val="26"/>
          <w:rtl/>
        </w:rPr>
        <w:t>להצליח</w:t>
      </w:r>
      <w:r w:rsidRPr="00623DBE">
        <w:rPr>
          <w:rFonts w:ascii="David" w:hAnsi="David"/>
          <w:sz w:val="26"/>
          <w:szCs w:val="26"/>
          <w:rtl/>
        </w:rPr>
        <w:t xml:space="preserve">, </w:t>
      </w:r>
      <w:r w:rsidRPr="00623DBE">
        <w:rPr>
          <w:rFonts w:ascii="David" w:hAnsi="David" w:hint="eastAsia"/>
          <w:sz w:val="26"/>
          <w:szCs w:val="26"/>
          <w:rtl/>
        </w:rPr>
        <w:t>לומד</w:t>
      </w:r>
      <w:r w:rsidRPr="00623DBE">
        <w:rPr>
          <w:rFonts w:ascii="David" w:hAnsi="David"/>
          <w:sz w:val="26"/>
          <w:szCs w:val="26"/>
          <w:rtl/>
        </w:rPr>
        <w:t xml:space="preserve">, </w:t>
      </w:r>
      <w:r w:rsidRPr="00623DBE">
        <w:rPr>
          <w:rFonts w:ascii="David" w:hAnsi="David" w:hint="eastAsia"/>
          <w:sz w:val="26"/>
          <w:szCs w:val="26"/>
          <w:rtl/>
        </w:rPr>
        <w:t>משקיע</w:t>
      </w:r>
      <w:r w:rsidRPr="00623DBE">
        <w:rPr>
          <w:rFonts w:ascii="David" w:hAnsi="David"/>
          <w:sz w:val="26"/>
          <w:szCs w:val="26"/>
          <w:rtl/>
        </w:rPr>
        <w:t xml:space="preserve"> </w:t>
      </w:r>
      <w:r w:rsidRPr="00623DBE">
        <w:rPr>
          <w:rFonts w:ascii="David" w:hAnsi="David" w:hint="eastAsia"/>
          <w:sz w:val="26"/>
          <w:szCs w:val="26"/>
          <w:rtl/>
        </w:rPr>
        <w:t>בעצמו</w:t>
      </w:r>
      <w:r w:rsidRPr="00623DBE">
        <w:rPr>
          <w:rFonts w:ascii="David" w:hAnsi="David"/>
          <w:sz w:val="26"/>
          <w:szCs w:val="26"/>
          <w:rtl/>
        </w:rPr>
        <w:t xml:space="preserve"> </w:t>
      </w:r>
      <w:r w:rsidRPr="00623DBE">
        <w:rPr>
          <w:rFonts w:ascii="David" w:hAnsi="David" w:hint="eastAsia"/>
          <w:sz w:val="26"/>
          <w:szCs w:val="26"/>
          <w:rtl/>
        </w:rPr>
        <w:t>וקרה</w:t>
      </w:r>
      <w:r w:rsidRPr="00623DBE">
        <w:rPr>
          <w:rFonts w:ascii="David" w:hAnsi="David"/>
          <w:sz w:val="26"/>
          <w:szCs w:val="26"/>
          <w:rtl/>
        </w:rPr>
        <w:t xml:space="preserve"> מה שקרה וחבל".</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hint="eastAsia"/>
          <w:sz w:val="26"/>
          <w:szCs w:val="26"/>
          <w:rtl/>
        </w:rPr>
        <w:t>הוריו</w:t>
      </w:r>
      <w:r w:rsidRPr="00623DBE">
        <w:rPr>
          <w:rFonts w:ascii="David" w:hAnsi="David"/>
          <w:sz w:val="26"/>
          <w:szCs w:val="26"/>
          <w:rtl/>
        </w:rPr>
        <w:t xml:space="preserve"> של הנאשם הדגישו בדבריהם </w:t>
      </w:r>
      <w:r w:rsidRPr="00623DBE">
        <w:rPr>
          <w:rFonts w:ascii="David" w:hAnsi="David" w:hint="eastAsia"/>
          <w:sz w:val="26"/>
          <w:szCs w:val="26"/>
          <w:rtl/>
        </w:rPr>
        <w:t>הנרגשים</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חומרת</w:t>
      </w:r>
      <w:r w:rsidRPr="00623DBE">
        <w:rPr>
          <w:rFonts w:ascii="David" w:hAnsi="David"/>
          <w:sz w:val="26"/>
          <w:szCs w:val="26"/>
          <w:rtl/>
        </w:rPr>
        <w:t xml:space="preserve"> </w:t>
      </w:r>
      <w:r w:rsidRPr="00623DBE">
        <w:rPr>
          <w:rFonts w:ascii="David" w:hAnsi="David" w:hint="eastAsia"/>
          <w:sz w:val="26"/>
          <w:szCs w:val="26"/>
          <w:rtl/>
        </w:rPr>
        <w:t>המעשה</w:t>
      </w:r>
      <w:r w:rsidRPr="00623DBE">
        <w:rPr>
          <w:rFonts w:ascii="David" w:hAnsi="David"/>
          <w:sz w:val="26"/>
          <w:szCs w:val="26"/>
          <w:rtl/>
        </w:rPr>
        <w:t xml:space="preserve"> </w:t>
      </w:r>
      <w:r w:rsidRPr="00623DBE">
        <w:rPr>
          <w:rFonts w:ascii="David" w:hAnsi="David" w:hint="eastAsia"/>
          <w:sz w:val="26"/>
          <w:szCs w:val="26"/>
          <w:rtl/>
        </w:rPr>
        <w:t>וביקשו</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סליחת</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בשם</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ובשם</w:t>
      </w:r>
      <w:r w:rsidRPr="00623DBE">
        <w:rPr>
          <w:rFonts w:ascii="David" w:hAnsi="David"/>
          <w:sz w:val="26"/>
          <w:szCs w:val="26"/>
          <w:rtl/>
        </w:rPr>
        <w:t xml:space="preserve"> </w:t>
      </w:r>
      <w:r w:rsidRPr="00623DBE">
        <w:rPr>
          <w:rFonts w:ascii="David" w:hAnsi="David" w:hint="eastAsia"/>
          <w:sz w:val="26"/>
          <w:szCs w:val="26"/>
          <w:rtl/>
        </w:rPr>
        <w:t>משפחתם</w:t>
      </w:r>
      <w:r w:rsidRPr="00623DBE">
        <w:rPr>
          <w:rFonts w:ascii="David" w:hAnsi="David"/>
          <w:sz w:val="26"/>
          <w:szCs w:val="26"/>
          <w:rtl/>
        </w:rPr>
        <w:t xml:space="preserve">. </w:t>
      </w:r>
      <w:r w:rsidRPr="00623DBE">
        <w:rPr>
          <w:rFonts w:ascii="David" w:hAnsi="David" w:hint="eastAsia"/>
          <w:sz w:val="26"/>
          <w:szCs w:val="26"/>
          <w:rtl/>
        </w:rPr>
        <w:t>ההורים</w:t>
      </w:r>
      <w:r w:rsidRPr="00623DBE">
        <w:rPr>
          <w:rFonts w:ascii="David" w:hAnsi="David"/>
          <w:sz w:val="26"/>
          <w:szCs w:val="26"/>
          <w:rtl/>
        </w:rPr>
        <w:t xml:space="preserve"> </w:t>
      </w:r>
      <w:r w:rsidRPr="00623DBE">
        <w:rPr>
          <w:rFonts w:ascii="David" w:hAnsi="David" w:hint="eastAsia"/>
          <w:sz w:val="26"/>
          <w:szCs w:val="26"/>
          <w:rtl/>
        </w:rPr>
        <w:t>פנו</w:t>
      </w:r>
      <w:r w:rsidRPr="00623DBE">
        <w:rPr>
          <w:rFonts w:ascii="David" w:hAnsi="David"/>
          <w:sz w:val="26"/>
          <w:szCs w:val="26"/>
          <w:rtl/>
        </w:rPr>
        <w:t xml:space="preserve"> </w:t>
      </w:r>
      <w:r w:rsidRPr="00623DBE">
        <w:rPr>
          <w:rFonts w:ascii="David" w:hAnsi="David" w:hint="eastAsia"/>
          <w:sz w:val="26"/>
          <w:szCs w:val="26"/>
          <w:rtl/>
        </w:rPr>
        <w:t>לרחמי</w:t>
      </w:r>
      <w:r w:rsidRPr="00623DBE">
        <w:rPr>
          <w:rFonts w:ascii="David" w:hAnsi="David"/>
          <w:sz w:val="26"/>
          <w:szCs w:val="26"/>
          <w:rtl/>
        </w:rPr>
        <w:t xml:space="preserve"> </w:t>
      </w:r>
      <w:r w:rsidRPr="00623DBE">
        <w:rPr>
          <w:rFonts w:ascii="David" w:hAnsi="David" w:hint="eastAsia"/>
          <w:sz w:val="26"/>
          <w:szCs w:val="26"/>
          <w:rtl/>
        </w:rPr>
        <w:t>בית</w:t>
      </w:r>
      <w:r w:rsidRPr="00623DBE">
        <w:rPr>
          <w:rFonts w:ascii="David" w:hAnsi="David"/>
          <w:sz w:val="26"/>
          <w:szCs w:val="26"/>
          <w:rtl/>
        </w:rPr>
        <w:t xml:space="preserve"> </w:t>
      </w:r>
      <w:r w:rsidRPr="00623DBE">
        <w:rPr>
          <w:rFonts w:ascii="David" w:hAnsi="David" w:hint="eastAsia"/>
          <w:sz w:val="26"/>
          <w:szCs w:val="26"/>
          <w:rtl/>
        </w:rPr>
        <w:t>המשפט</w:t>
      </w:r>
      <w:r w:rsidRPr="00623DBE">
        <w:rPr>
          <w:rFonts w:ascii="David" w:hAnsi="David"/>
          <w:sz w:val="26"/>
          <w:szCs w:val="26"/>
          <w:rtl/>
        </w:rPr>
        <w:t xml:space="preserve"> </w:t>
      </w:r>
      <w:r w:rsidRPr="00623DBE">
        <w:rPr>
          <w:rFonts w:ascii="David" w:hAnsi="David" w:hint="eastAsia"/>
          <w:sz w:val="26"/>
          <w:szCs w:val="26"/>
          <w:rtl/>
        </w:rPr>
        <w:t>וביקשו</w:t>
      </w:r>
      <w:r w:rsidRPr="00623DBE">
        <w:rPr>
          <w:rFonts w:ascii="David" w:hAnsi="David"/>
          <w:sz w:val="26"/>
          <w:szCs w:val="26"/>
          <w:rtl/>
        </w:rPr>
        <w:t xml:space="preserve"> </w:t>
      </w:r>
      <w:r w:rsidRPr="00623DBE">
        <w:rPr>
          <w:rFonts w:ascii="David" w:hAnsi="David" w:hint="eastAsia"/>
          <w:sz w:val="26"/>
          <w:szCs w:val="26"/>
          <w:rtl/>
        </w:rPr>
        <w:t>לאפשר</w:t>
      </w:r>
      <w:r w:rsidRPr="00623DBE">
        <w:rPr>
          <w:rFonts w:ascii="David" w:hAnsi="David"/>
          <w:sz w:val="26"/>
          <w:szCs w:val="26"/>
          <w:rtl/>
        </w:rPr>
        <w:t xml:space="preserve"> </w:t>
      </w:r>
      <w:r w:rsidRPr="00623DBE">
        <w:rPr>
          <w:rFonts w:ascii="David" w:hAnsi="David" w:hint="eastAsia"/>
          <w:sz w:val="26"/>
          <w:szCs w:val="26"/>
          <w:rtl/>
        </w:rPr>
        <w:t>לנאשם</w:t>
      </w:r>
      <w:r w:rsidRPr="00623DBE">
        <w:rPr>
          <w:rFonts w:ascii="David" w:hAnsi="David"/>
          <w:sz w:val="26"/>
          <w:szCs w:val="26"/>
          <w:rtl/>
        </w:rPr>
        <w:t xml:space="preserve"> </w:t>
      </w:r>
      <w:r w:rsidRPr="00623DBE">
        <w:rPr>
          <w:rFonts w:ascii="David" w:hAnsi="David" w:hint="eastAsia"/>
          <w:sz w:val="26"/>
          <w:szCs w:val="26"/>
          <w:rtl/>
        </w:rPr>
        <w:t>להשלים</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המהלך</w:t>
      </w:r>
      <w:r w:rsidRPr="00623DBE">
        <w:rPr>
          <w:rFonts w:ascii="David" w:hAnsi="David"/>
          <w:sz w:val="26"/>
          <w:szCs w:val="26"/>
          <w:rtl/>
        </w:rPr>
        <w:t xml:space="preserve"> </w:t>
      </w:r>
      <w:r w:rsidRPr="00623DBE">
        <w:rPr>
          <w:rFonts w:ascii="David" w:hAnsi="David" w:hint="eastAsia"/>
          <w:sz w:val="26"/>
          <w:szCs w:val="26"/>
          <w:rtl/>
        </w:rPr>
        <w:t>הטיפולי</w:t>
      </w:r>
      <w:r w:rsidRPr="00623DBE">
        <w:rPr>
          <w:rFonts w:ascii="David" w:hAnsi="David"/>
          <w:sz w:val="26"/>
          <w:szCs w:val="26"/>
          <w:rtl/>
        </w:rPr>
        <w:t xml:space="preserve">, </w:t>
      </w:r>
      <w:r w:rsidRPr="00623DBE">
        <w:rPr>
          <w:rFonts w:ascii="David" w:hAnsi="David" w:hint="eastAsia"/>
          <w:sz w:val="26"/>
          <w:szCs w:val="26"/>
          <w:rtl/>
        </w:rPr>
        <w:t>לרבות</w:t>
      </w:r>
      <w:r w:rsidRPr="00623DBE">
        <w:rPr>
          <w:rFonts w:ascii="David" w:hAnsi="David"/>
          <w:sz w:val="26"/>
          <w:szCs w:val="26"/>
          <w:rtl/>
        </w:rPr>
        <w:t xml:space="preserve"> </w:t>
      </w:r>
      <w:r w:rsidRPr="00623DBE">
        <w:rPr>
          <w:rFonts w:ascii="David" w:hAnsi="David" w:hint="eastAsia"/>
          <w:sz w:val="26"/>
          <w:szCs w:val="26"/>
          <w:rtl/>
        </w:rPr>
        <w:t>גיוס</w:t>
      </w:r>
      <w:r w:rsidRPr="00623DBE">
        <w:rPr>
          <w:rFonts w:ascii="David" w:hAnsi="David"/>
          <w:sz w:val="26"/>
          <w:szCs w:val="26"/>
          <w:rtl/>
        </w:rPr>
        <w:t xml:space="preserve"> </w:t>
      </w:r>
      <w:r w:rsidRPr="00623DBE">
        <w:rPr>
          <w:rFonts w:ascii="David" w:hAnsi="David" w:hint="eastAsia"/>
          <w:sz w:val="26"/>
          <w:szCs w:val="26"/>
          <w:rtl/>
        </w:rPr>
        <w:t>לצה</w:t>
      </w:r>
      <w:r w:rsidRPr="00623DBE">
        <w:rPr>
          <w:rFonts w:ascii="David" w:hAnsi="David"/>
          <w:sz w:val="26"/>
          <w:szCs w:val="26"/>
          <w:rtl/>
        </w:rPr>
        <w:t xml:space="preserve">"ל, </w:t>
      </w:r>
      <w:r w:rsidRPr="00623DBE">
        <w:rPr>
          <w:rFonts w:ascii="David" w:hAnsi="David" w:hint="eastAsia"/>
          <w:sz w:val="26"/>
          <w:szCs w:val="26"/>
          <w:rtl/>
        </w:rPr>
        <w:t>ולהימנע</w:t>
      </w:r>
      <w:r w:rsidRPr="00623DBE">
        <w:rPr>
          <w:rFonts w:ascii="David" w:hAnsi="David"/>
          <w:sz w:val="26"/>
          <w:szCs w:val="26"/>
          <w:rtl/>
        </w:rPr>
        <w:t xml:space="preserve"> </w:t>
      </w:r>
      <w:r w:rsidRPr="00623DBE">
        <w:rPr>
          <w:rFonts w:ascii="David" w:hAnsi="David" w:hint="eastAsia"/>
          <w:sz w:val="26"/>
          <w:szCs w:val="26"/>
          <w:rtl/>
        </w:rPr>
        <w:t>ממאסר</w:t>
      </w:r>
      <w:r w:rsidRPr="00623DBE">
        <w:rPr>
          <w:rFonts w:ascii="David" w:hAnsi="David"/>
          <w:sz w:val="26"/>
          <w:szCs w:val="26"/>
          <w:rtl/>
        </w:rPr>
        <w:t xml:space="preserve"> </w:t>
      </w:r>
      <w:r w:rsidRPr="00623DBE">
        <w:rPr>
          <w:rFonts w:ascii="David" w:hAnsi="David" w:hint="eastAsia"/>
          <w:sz w:val="26"/>
          <w:szCs w:val="26"/>
          <w:rtl/>
        </w:rPr>
        <w:t>בכלא</w:t>
      </w:r>
      <w:r w:rsidRPr="00623DBE">
        <w:rPr>
          <w:rFonts w:ascii="David" w:hAnsi="David"/>
          <w:sz w:val="26"/>
          <w:szCs w:val="26"/>
          <w:rtl/>
        </w:rPr>
        <w:t xml:space="preserve">, </w:t>
      </w:r>
      <w:r w:rsidRPr="00623DBE">
        <w:rPr>
          <w:rFonts w:ascii="David" w:hAnsi="David" w:hint="eastAsia"/>
          <w:sz w:val="26"/>
          <w:szCs w:val="26"/>
          <w:rtl/>
        </w:rPr>
        <w:t>שם</w:t>
      </w:r>
      <w:r w:rsidRPr="00623DBE">
        <w:rPr>
          <w:rFonts w:ascii="David" w:hAnsi="David"/>
          <w:sz w:val="26"/>
          <w:szCs w:val="26"/>
          <w:rtl/>
        </w:rPr>
        <w:t xml:space="preserve"> </w:t>
      </w:r>
      <w:r w:rsidRPr="00623DBE">
        <w:rPr>
          <w:rFonts w:ascii="David" w:hAnsi="David" w:hint="eastAsia"/>
          <w:sz w:val="26"/>
          <w:szCs w:val="26"/>
          <w:rtl/>
        </w:rPr>
        <w:t>יבוא</w:t>
      </w:r>
      <w:r w:rsidRPr="00623DBE">
        <w:rPr>
          <w:rFonts w:ascii="David" w:hAnsi="David"/>
          <w:sz w:val="26"/>
          <w:szCs w:val="26"/>
          <w:rtl/>
        </w:rPr>
        <w:t xml:space="preserve"> </w:t>
      </w:r>
      <w:r w:rsidRPr="00623DBE">
        <w:rPr>
          <w:rFonts w:ascii="David" w:hAnsi="David" w:hint="eastAsia"/>
          <w:sz w:val="26"/>
          <w:szCs w:val="26"/>
          <w:rtl/>
        </w:rPr>
        <w:t>במגע</w:t>
      </w:r>
      <w:r w:rsidRPr="00623DBE">
        <w:rPr>
          <w:rFonts w:ascii="David" w:hAnsi="David"/>
          <w:sz w:val="26"/>
          <w:szCs w:val="26"/>
          <w:rtl/>
        </w:rPr>
        <w:t xml:space="preserve"> </w:t>
      </w:r>
      <w:r w:rsidRPr="00623DBE">
        <w:rPr>
          <w:rFonts w:ascii="David" w:hAnsi="David" w:hint="eastAsia"/>
          <w:sz w:val="26"/>
          <w:szCs w:val="26"/>
          <w:rtl/>
        </w:rPr>
        <w:t>עם</w:t>
      </w:r>
      <w:r w:rsidRPr="00623DBE">
        <w:rPr>
          <w:rFonts w:ascii="David" w:hAnsi="David"/>
          <w:sz w:val="26"/>
          <w:szCs w:val="26"/>
          <w:rtl/>
        </w:rPr>
        <w:t xml:space="preserve"> </w:t>
      </w:r>
      <w:r w:rsidRPr="00623DBE">
        <w:rPr>
          <w:rFonts w:ascii="David" w:hAnsi="David" w:hint="eastAsia"/>
          <w:sz w:val="26"/>
          <w:szCs w:val="26"/>
          <w:rtl/>
        </w:rPr>
        <w:t>אוכלוסייה</w:t>
      </w:r>
      <w:r w:rsidRPr="00623DBE">
        <w:rPr>
          <w:rFonts w:ascii="David" w:hAnsi="David"/>
          <w:sz w:val="26"/>
          <w:szCs w:val="26"/>
          <w:rtl/>
        </w:rPr>
        <w:t xml:space="preserve"> </w:t>
      </w:r>
      <w:r w:rsidRPr="00623DBE">
        <w:rPr>
          <w:rFonts w:ascii="David" w:hAnsi="David" w:hint="eastAsia"/>
          <w:sz w:val="26"/>
          <w:szCs w:val="26"/>
          <w:rtl/>
        </w:rPr>
        <w:t>עבריינית</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הנאשם</w:t>
      </w:r>
      <w:r w:rsidRPr="00623DBE">
        <w:rPr>
          <w:rFonts w:ascii="David" w:hAnsi="David"/>
          <w:sz w:val="26"/>
          <w:szCs w:val="26"/>
          <w:rtl/>
        </w:rPr>
        <w:t xml:space="preserve"> עבר </w:t>
      </w:r>
      <w:r w:rsidRPr="00623DBE">
        <w:rPr>
          <w:rFonts w:ascii="David" w:hAnsi="David" w:hint="eastAsia"/>
          <w:sz w:val="26"/>
          <w:szCs w:val="26"/>
          <w:rtl/>
        </w:rPr>
        <w:t>כאמור</w:t>
      </w:r>
      <w:r w:rsidRPr="00623DBE">
        <w:rPr>
          <w:rFonts w:ascii="David" w:hAnsi="David"/>
          <w:sz w:val="26"/>
          <w:szCs w:val="26"/>
          <w:rtl/>
        </w:rPr>
        <w:t xml:space="preserve"> אבחון </w:t>
      </w:r>
      <w:proofErr w:type="spellStart"/>
      <w:r w:rsidRPr="00623DBE">
        <w:rPr>
          <w:rFonts w:ascii="David" w:hAnsi="David"/>
          <w:sz w:val="26"/>
          <w:szCs w:val="26"/>
          <w:rtl/>
        </w:rPr>
        <w:t>פסיכודיאגנוסטי</w:t>
      </w:r>
      <w:proofErr w:type="spellEnd"/>
      <w:r w:rsidRPr="00623DBE">
        <w:rPr>
          <w:rFonts w:ascii="David" w:hAnsi="David"/>
          <w:sz w:val="26"/>
          <w:szCs w:val="26"/>
          <w:rtl/>
        </w:rPr>
        <w:t xml:space="preserve"> מטעם שירות המבחן, שתוצאותיו אינן מתיישבות עם האהבה וההער</w:t>
      </w:r>
      <w:r w:rsidRPr="00623DBE">
        <w:rPr>
          <w:rFonts w:ascii="David" w:hAnsi="David" w:hint="eastAsia"/>
          <w:sz w:val="26"/>
          <w:szCs w:val="26"/>
          <w:rtl/>
        </w:rPr>
        <w:t>כ</w:t>
      </w:r>
      <w:r w:rsidRPr="00623DBE">
        <w:rPr>
          <w:rFonts w:ascii="David" w:hAnsi="David"/>
          <w:sz w:val="26"/>
          <w:szCs w:val="26"/>
          <w:rtl/>
        </w:rPr>
        <w:t xml:space="preserve">ה הכלליים כלפיו, שעלו מדברי העדים לעונש, </w:t>
      </w:r>
      <w:r w:rsidRPr="00623DBE">
        <w:rPr>
          <w:rFonts w:ascii="David" w:hAnsi="David" w:hint="eastAsia"/>
          <w:sz w:val="26"/>
          <w:szCs w:val="26"/>
          <w:rtl/>
        </w:rPr>
        <w:t>אלו</w:t>
      </w:r>
      <w:r w:rsidRPr="00623DBE">
        <w:rPr>
          <w:rFonts w:ascii="David" w:hAnsi="David"/>
          <w:sz w:val="26"/>
          <w:szCs w:val="26"/>
          <w:rtl/>
        </w:rPr>
        <w:t xml:space="preserve"> שנאמרו ואלו שנכתבו והוגשו, ואף כעולה מ</w:t>
      </w:r>
      <w:r w:rsidRPr="00623DBE">
        <w:rPr>
          <w:rFonts w:ascii="David" w:hAnsi="David" w:hint="eastAsia"/>
          <w:sz w:val="26"/>
          <w:szCs w:val="26"/>
          <w:rtl/>
        </w:rPr>
        <w:t>שני</w:t>
      </w:r>
      <w:r w:rsidRPr="00623DBE">
        <w:rPr>
          <w:rFonts w:ascii="David" w:hAnsi="David"/>
          <w:sz w:val="26"/>
          <w:szCs w:val="26"/>
          <w:rtl/>
        </w:rPr>
        <w:t xml:space="preserve"> התסקירים ומדברי קצינת המבחן בדיון. </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sz w:val="26"/>
          <w:szCs w:val="26"/>
          <w:rtl/>
        </w:rPr>
        <w:t>האבחון העלה כי האינטליגנציה של הנאשם תקינה, מצבו הנפשי יציב ו</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נמצא</w:t>
      </w:r>
      <w:r w:rsidRPr="00623DBE">
        <w:rPr>
          <w:rFonts w:ascii="David" w:hAnsi="David"/>
          <w:sz w:val="26"/>
          <w:szCs w:val="26"/>
          <w:rtl/>
        </w:rPr>
        <w:t xml:space="preserve"> מקור לסבל פסיכופתולוגי נפשי, והערכתו העצמית נמוכה. הנאשם מחזיק בתפיסה מוסרית נורמטיבית, אך באופן שטחי, ללא מחשבה.</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sz w:val="26"/>
          <w:szCs w:val="26"/>
          <w:rtl/>
        </w:rPr>
        <w:t xml:space="preserve">הנאשם "מצוי בעמדה אגוצנטרית", ורגיל להשיג את כל שברצונו, גם בחריגה מהסביר והמקובל. כושרו לאמפתיה לקוי מהותית, שכן הוא מתקשה לזהות את מצבו הנפשי של הזולת, העומד מולו; הוא מתקשה לחוש את העולם מנקודת מבטו של אחר זולתו; ויכולתו לחוש חמלה על הזולת לקויה, אם קיימת. </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יכולתו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לפענח</w:t>
      </w:r>
      <w:r w:rsidRPr="00623DBE">
        <w:rPr>
          <w:rFonts w:ascii="David" w:hAnsi="David"/>
          <w:sz w:val="26"/>
          <w:szCs w:val="26"/>
          <w:rtl/>
        </w:rPr>
        <w:t xml:space="preserve"> </w:t>
      </w:r>
      <w:r w:rsidRPr="00623DBE">
        <w:rPr>
          <w:rFonts w:ascii="David" w:hAnsi="David" w:hint="eastAsia"/>
          <w:sz w:val="26"/>
          <w:szCs w:val="26"/>
          <w:rtl/>
        </w:rPr>
        <w:t>סיטואציות</w:t>
      </w:r>
      <w:r w:rsidRPr="00623DBE">
        <w:rPr>
          <w:rFonts w:ascii="David" w:hAnsi="David"/>
          <w:sz w:val="26"/>
          <w:szCs w:val="26"/>
          <w:rtl/>
        </w:rPr>
        <w:t xml:space="preserve"> </w:t>
      </w:r>
      <w:r w:rsidRPr="00623DBE">
        <w:rPr>
          <w:rFonts w:ascii="David" w:hAnsi="David" w:hint="eastAsia"/>
          <w:sz w:val="26"/>
          <w:szCs w:val="26"/>
          <w:rtl/>
        </w:rPr>
        <w:t>חברתיות</w:t>
      </w:r>
      <w:r w:rsidRPr="00623DBE">
        <w:rPr>
          <w:rFonts w:ascii="David" w:hAnsi="David"/>
          <w:sz w:val="26"/>
          <w:szCs w:val="26"/>
          <w:rtl/>
        </w:rPr>
        <w:t xml:space="preserve"> </w:t>
      </w:r>
      <w:r w:rsidRPr="00623DBE">
        <w:rPr>
          <w:rFonts w:ascii="David" w:hAnsi="David" w:hint="eastAsia"/>
          <w:sz w:val="26"/>
          <w:szCs w:val="26"/>
          <w:rtl/>
        </w:rPr>
        <w:t>עמומות</w:t>
      </w:r>
      <w:r w:rsidRPr="00623DBE">
        <w:rPr>
          <w:rFonts w:ascii="David" w:hAnsi="David"/>
          <w:sz w:val="26"/>
          <w:szCs w:val="26"/>
          <w:rtl/>
        </w:rPr>
        <w:t xml:space="preserve"> </w:t>
      </w:r>
      <w:r w:rsidRPr="00623DBE">
        <w:rPr>
          <w:rFonts w:ascii="David" w:hAnsi="David" w:hint="eastAsia"/>
          <w:sz w:val="26"/>
          <w:szCs w:val="26"/>
          <w:rtl/>
        </w:rPr>
        <w:t>היא</w:t>
      </w:r>
      <w:r w:rsidRPr="00623DBE">
        <w:rPr>
          <w:rFonts w:ascii="David" w:hAnsi="David"/>
          <w:sz w:val="26"/>
          <w:szCs w:val="26"/>
          <w:rtl/>
        </w:rPr>
        <w:t xml:space="preserve"> </w:t>
      </w:r>
      <w:r w:rsidRPr="00623DBE">
        <w:rPr>
          <w:rFonts w:ascii="David" w:hAnsi="David" w:hint="eastAsia"/>
          <w:sz w:val="26"/>
          <w:szCs w:val="26"/>
          <w:rtl/>
        </w:rPr>
        <w:t>מוגבלת</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שוגה</w:t>
      </w:r>
      <w:r w:rsidRPr="00623DBE">
        <w:rPr>
          <w:rFonts w:ascii="David" w:hAnsi="David"/>
          <w:sz w:val="26"/>
          <w:szCs w:val="26"/>
          <w:rtl/>
        </w:rPr>
        <w:t xml:space="preserve"> </w:t>
      </w:r>
      <w:r w:rsidRPr="00623DBE">
        <w:rPr>
          <w:rFonts w:ascii="David" w:hAnsi="David" w:hint="eastAsia"/>
          <w:sz w:val="26"/>
          <w:szCs w:val="26"/>
          <w:rtl/>
        </w:rPr>
        <w:t>לעיתים</w:t>
      </w:r>
      <w:r w:rsidRPr="00623DBE">
        <w:rPr>
          <w:rFonts w:ascii="David" w:hAnsi="David"/>
          <w:sz w:val="26"/>
          <w:szCs w:val="26"/>
          <w:rtl/>
        </w:rPr>
        <w:t xml:space="preserve"> </w:t>
      </w:r>
      <w:r w:rsidRPr="00623DBE">
        <w:rPr>
          <w:rFonts w:ascii="David" w:hAnsi="David" w:hint="eastAsia"/>
          <w:sz w:val="26"/>
          <w:szCs w:val="26"/>
          <w:rtl/>
        </w:rPr>
        <w:t>קרובות</w:t>
      </w:r>
      <w:r w:rsidRPr="00623DBE">
        <w:rPr>
          <w:rFonts w:ascii="David" w:hAnsi="David"/>
          <w:sz w:val="26"/>
          <w:szCs w:val="26"/>
          <w:rtl/>
        </w:rPr>
        <w:t xml:space="preserve"> </w:t>
      </w:r>
      <w:r w:rsidRPr="00623DBE">
        <w:rPr>
          <w:rFonts w:ascii="David" w:hAnsi="David" w:hint="eastAsia"/>
          <w:sz w:val="26"/>
          <w:szCs w:val="26"/>
          <w:rtl/>
        </w:rPr>
        <w:t>בפיענוח</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אינטראקציות</w:t>
      </w:r>
      <w:r w:rsidRPr="00623DBE">
        <w:rPr>
          <w:rFonts w:ascii="David" w:hAnsi="David"/>
          <w:sz w:val="26"/>
          <w:szCs w:val="26"/>
          <w:rtl/>
        </w:rPr>
        <w:t xml:space="preserve"> </w:t>
      </w:r>
      <w:r w:rsidRPr="00623DBE">
        <w:rPr>
          <w:rFonts w:ascii="David" w:hAnsi="David" w:hint="eastAsia"/>
          <w:sz w:val="26"/>
          <w:szCs w:val="26"/>
          <w:rtl/>
        </w:rPr>
        <w:t>בינאישיות</w:t>
      </w:r>
      <w:r w:rsidRPr="00623DBE">
        <w:rPr>
          <w:rFonts w:ascii="David" w:hAnsi="David"/>
          <w:sz w:val="26"/>
          <w:szCs w:val="26"/>
          <w:rtl/>
        </w:rPr>
        <w:t xml:space="preserve"> </w:t>
      </w:r>
      <w:r w:rsidRPr="00623DBE">
        <w:rPr>
          <w:rFonts w:ascii="David" w:hAnsi="David" w:hint="eastAsia"/>
          <w:sz w:val="26"/>
          <w:szCs w:val="26"/>
          <w:rtl/>
        </w:rPr>
        <w:t>אינטימיות</w:t>
      </w:r>
      <w:r w:rsidRPr="00623DBE">
        <w:rPr>
          <w:rFonts w:ascii="David" w:hAnsi="David"/>
          <w:sz w:val="26"/>
          <w:szCs w:val="26"/>
          <w:rtl/>
        </w:rPr>
        <w:t xml:space="preserve"> </w:t>
      </w:r>
      <w:r w:rsidRPr="00623DBE">
        <w:rPr>
          <w:rFonts w:ascii="David" w:hAnsi="David" w:hint="eastAsia"/>
          <w:sz w:val="26"/>
          <w:szCs w:val="26"/>
          <w:rtl/>
        </w:rPr>
        <w:t>ולא</w:t>
      </w:r>
      <w:r w:rsidRPr="00623DBE">
        <w:rPr>
          <w:rFonts w:ascii="David" w:hAnsi="David"/>
          <w:sz w:val="26"/>
          <w:szCs w:val="26"/>
          <w:rtl/>
        </w:rPr>
        <w:t xml:space="preserve"> </w:t>
      </w:r>
      <w:r w:rsidRPr="00623DBE">
        <w:rPr>
          <w:rFonts w:ascii="David" w:hAnsi="David" w:hint="eastAsia"/>
          <w:sz w:val="26"/>
          <w:szCs w:val="26"/>
          <w:rtl/>
        </w:rPr>
        <w:t>מצליח</w:t>
      </w:r>
      <w:r w:rsidRPr="00623DBE">
        <w:rPr>
          <w:rFonts w:ascii="David" w:hAnsi="David"/>
          <w:sz w:val="26"/>
          <w:szCs w:val="26"/>
          <w:rtl/>
        </w:rPr>
        <w:t xml:space="preserve"> </w:t>
      </w:r>
      <w:r w:rsidRPr="00623DBE">
        <w:rPr>
          <w:rFonts w:ascii="David" w:hAnsi="David" w:hint="eastAsia"/>
          <w:sz w:val="26"/>
          <w:szCs w:val="26"/>
          <w:rtl/>
        </w:rPr>
        <w:t>להבין</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המתרחש</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sz w:val="26"/>
          <w:szCs w:val="26"/>
          <w:rtl/>
        </w:rPr>
        <w:t xml:space="preserve">הוא יכול לפגוע בזולת שלא במתכוון, שכן הוא לא חושב על הזולת וצרכיו [תסקיר 03.04.23, ע' 3]. </w:t>
      </w:r>
    </w:p>
    <w:p w:rsidR="00921A4F" w:rsidRDefault="00921A4F" w:rsidP="00921A4F">
      <w:pPr>
        <w:spacing w:after="240" w:line="360" w:lineRule="auto"/>
        <w:ind w:left="360"/>
        <w:jc w:val="both"/>
        <w:rPr>
          <w:rFonts w:ascii="David" w:hAnsi="David"/>
          <w:sz w:val="26"/>
          <w:szCs w:val="26"/>
          <w:rtl/>
        </w:rPr>
      </w:pPr>
      <w:r w:rsidRPr="00623DBE">
        <w:rPr>
          <w:rFonts w:ascii="David" w:hAnsi="David"/>
          <w:sz w:val="26"/>
          <w:szCs w:val="26"/>
          <w:rtl/>
        </w:rPr>
        <w:t xml:space="preserve">שירות המבחן משער, שליקויים אלו ביכולת להבין את רגשות הזולת ולחוש אמפתיה וחמלה כלפיו, עמדו ברקע למעשים. עוד מנה שירות המבחן טעויות חשיבה רבות של הנאשם, ובהן קוֹרְבָּנוּת עצמית והאשמת הקטינה. </w:t>
      </w:r>
      <w:r w:rsidRPr="00623DBE">
        <w:rPr>
          <w:rFonts w:ascii="David" w:hAnsi="David" w:hint="eastAsia"/>
          <w:sz w:val="26"/>
          <w:szCs w:val="26"/>
          <w:rtl/>
        </w:rPr>
        <w:t>עם</w:t>
      </w:r>
      <w:r w:rsidRPr="00623DBE">
        <w:rPr>
          <w:rFonts w:ascii="David" w:hAnsi="David"/>
          <w:sz w:val="26"/>
          <w:szCs w:val="26"/>
          <w:rtl/>
        </w:rPr>
        <w:t xml:space="preserve">-זאת, </w:t>
      </w:r>
      <w:r w:rsidRPr="00623DBE">
        <w:rPr>
          <w:rFonts w:ascii="David" w:hAnsi="David" w:hint="eastAsia"/>
          <w:sz w:val="26"/>
          <w:szCs w:val="26"/>
          <w:rtl/>
        </w:rPr>
        <w:t>נציין</w:t>
      </w:r>
      <w:r w:rsidRPr="00623DBE">
        <w:rPr>
          <w:rFonts w:ascii="David" w:hAnsi="David"/>
          <w:sz w:val="26"/>
          <w:szCs w:val="26"/>
          <w:rtl/>
        </w:rPr>
        <w:t xml:space="preserve"> </w:t>
      </w:r>
      <w:r w:rsidRPr="00623DBE">
        <w:rPr>
          <w:rFonts w:ascii="David" w:hAnsi="David" w:hint="eastAsia"/>
          <w:sz w:val="26"/>
          <w:szCs w:val="26"/>
          <w:rtl/>
        </w:rPr>
        <w:t>שהפסיכולוג</w:t>
      </w:r>
      <w:r w:rsidRPr="00623DBE">
        <w:rPr>
          <w:rFonts w:ascii="David" w:hAnsi="David"/>
          <w:sz w:val="26"/>
          <w:szCs w:val="26"/>
          <w:rtl/>
        </w:rPr>
        <w:t xml:space="preserve"> </w:t>
      </w:r>
      <w:r w:rsidRPr="00623DBE">
        <w:rPr>
          <w:rFonts w:ascii="David" w:hAnsi="David" w:hint="eastAsia"/>
          <w:sz w:val="26"/>
          <w:szCs w:val="26"/>
          <w:rtl/>
        </w:rPr>
        <w:t>המאבחן</w:t>
      </w:r>
      <w:r w:rsidRPr="00623DBE">
        <w:rPr>
          <w:rFonts w:ascii="David" w:hAnsi="David"/>
          <w:sz w:val="26"/>
          <w:szCs w:val="26"/>
          <w:rtl/>
        </w:rPr>
        <w:t xml:space="preserve"> </w:t>
      </w:r>
      <w:r w:rsidRPr="00623DBE">
        <w:rPr>
          <w:rFonts w:ascii="David" w:hAnsi="David" w:hint="eastAsia"/>
          <w:sz w:val="26"/>
          <w:szCs w:val="26"/>
          <w:rtl/>
        </w:rPr>
        <w:t>התרשם</w:t>
      </w:r>
      <w:r w:rsidRPr="00623DBE">
        <w:rPr>
          <w:rFonts w:ascii="David" w:hAnsi="David"/>
          <w:sz w:val="26"/>
          <w:szCs w:val="26"/>
          <w:rtl/>
        </w:rPr>
        <w:t xml:space="preserve"> </w:t>
      </w:r>
      <w:r w:rsidRPr="00623DBE">
        <w:rPr>
          <w:rFonts w:ascii="David" w:hAnsi="David" w:hint="eastAsia"/>
          <w:sz w:val="26"/>
          <w:szCs w:val="26"/>
          <w:rtl/>
        </w:rPr>
        <w:t>שהסבירות</w:t>
      </w:r>
      <w:r w:rsidRPr="00623DBE">
        <w:rPr>
          <w:rFonts w:ascii="David" w:hAnsi="David"/>
          <w:sz w:val="26"/>
          <w:szCs w:val="26"/>
          <w:rtl/>
        </w:rPr>
        <w:t xml:space="preserve"> </w:t>
      </w:r>
      <w:r w:rsidRPr="00623DBE">
        <w:rPr>
          <w:rFonts w:ascii="David" w:hAnsi="David" w:hint="eastAsia"/>
          <w:sz w:val="26"/>
          <w:szCs w:val="26"/>
          <w:rtl/>
        </w:rPr>
        <w:t>שהנאשם</w:t>
      </w:r>
      <w:r w:rsidRPr="00623DBE">
        <w:rPr>
          <w:rFonts w:ascii="David" w:hAnsi="David"/>
          <w:sz w:val="26"/>
          <w:szCs w:val="26"/>
          <w:rtl/>
        </w:rPr>
        <w:t xml:space="preserve"> </w:t>
      </w:r>
      <w:r w:rsidRPr="00623DBE">
        <w:rPr>
          <w:rFonts w:ascii="David" w:hAnsi="David" w:hint="eastAsia"/>
          <w:sz w:val="26"/>
          <w:szCs w:val="26"/>
          <w:rtl/>
        </w:rPr>
        <w:t>ישוב</w:t>
      </w:r>
      <w:r w:rsidRPr="00623DBE">
        <w:rPr>
          <w:rFonts w:ascii="David" w:hAnsi="David"/>
          <w:sz w:val="26"/>
          <w:szCs w:val="26"/>
          <w:rtl/>
        </w:rPr>
        <w:t xml:space="preserve"> </w:t>
      </w:r>
      <w:r w:rsidRPr="00623DBE">
        <w:rPr>
          <w:rFonts w:ascii="David" w:hAnsi="David" w:hint="eastAsia"/>
          <w:sz w:val="26"/>
          <w:szCs w:val="26"/>
          <w:rtl/>
        </w:rPr>
        <w:t>ויעבור</w:t>
      </w:r>
      <w:r w:rsidRPr="00623DBE">
        <w:rPr>
          <w:rFonts w:ascii="David" w:hAnsi="David"/>
          <w:sz w:val="26"/>
          <w:szCs w:val="26"/>
          <w:rtl/>
        </w:rPr>
        <w:t xml:space="preserve"> </w:t>
      </w:r>
      <w:r w:rsidRPr="00623DBE">
        <w:rPr>
          <w:rFonts w:ascii="David" w:hAnsi="David" w:hint="eastAsia"/>
          <w:sz w:val="26"/>
          <w:szCs w:val="26"/>
          <w:rtl/>
        </w:rPr>
        <w:t>עבירת</w:t>
      </w:r>
      <w:r w:rsidRPr="00623DBE">
        <w:rPr>
          <w:rFonts w:ascii="David" w:hAnsi="David"/>
          <w:sz w:val="26"/>
          <w:szCs w:val="26"/>
          <w:rtl/>
        </w:rPr>
        <w:t xml:space="preserve"> </w:t>
      </w:r>
      <w:r w:rsidRPr="00623DBE">
        <w:rPr>
          <w:rFonts w:ascii="David" w:hAnsi="David" w:hint="eastAsia"/>
          <w:sz w:val="26"/>
          <w:szCs w:val="26"/>
          <w:rtl/>
        </w:rPr>
        <w:t>מין</w:t>
      </w:r>
      <w:r w:rsidRPr="00623DBE">
        <w:rPr>
          <w:rFonts w:ascii="David" w:hAnsi="David"/>
          <w:sz w:val="26"/>
          <w:szCs w:val="26"/>
          <w:rtl/>
        </w:rPr>
        <w:t xml:space="preserve"> </w:t>
      </w:r>
      <w:r w:rsidRPr="00623DBE">
        <w:rPr>
          <w:rFonts w:ascii="David" w:hAnsi="David" w:hint="eastAsia"/>
          <w:sz w:val="26"/>
          <w:szCs w:val="26"/>
          <w:rtl/>
        </w:rPr>
        <w:t>היא</w:t>
      </w:r>
      <w:r w:rsidRPr="00623DBE">
        <w:rPr>
          <w:rFonts w:ascii="David" w:hAnsi="David"/>
          <w:sz w:val="26"/>
          <w:szCs w:val="26"/>
          <w:rtl/>
        </w:rPr>
        <w:t xml:space="preserve"> </w:t>
      </w:r>
      <w:r w:rsidRPr="00623DBE">
        <w:rPr>
          <w:rFonts w:ascii="David" w:hAnsi="David" w:hint="eastAsia"/>
          <w:sz w:val="26"/>
          <w:szCs w:val="26"/>
          <w:rtl/>
        </w:rPr>
        <w:t>נמוכה</w:t>
      </w:r>
      <w:r w:rsidRPr="00623DBE">
        <w:rPr>
          <w:rFonts w:ascii="David" w:hAnsi="David"/>
          <w:sz w:val="26"/>
          <w:szCs w:val="26"/>
          <w:rtl/>
        </w:rPr>
        <w:t>.</w:t>
      </w:r>
    </w:p>
    <w:p w:rsidR="00921A4F" w:rsidRPr="00623DBE" w:rsidRDefault="00921A4F" w:rsidP="00921A4F">
      <w:pPr>
        <w:spacing w:after="240" w:line="360" w:lineRule="auto"/>
        <w:ind w:left="360"/>
        <w:jc w:val="both"/>
        <w:rPr>
          <w:rFonts w:ascii="David" w:hAnsi="David"/>
          <w:sz w:val="26"/>
          <w:szCs w:val="26"/>
        </w:rPr>
      </w:pPr>
      <w:r>
        <w:rPr>
          <w:rFonts w:ascii="David" w:hAnsi="David" w:hint="cs"/>
          <w:sz w:val="26"/>
          <w:szCs w:val="26"/>
          <w:rtl/>
        </w:rPr>
        <w:t>הנאשם שולב בתאריך ה-25.12.22 בקבוצה לפוגעים מינית מטעם שרות המבחן, הגיע למפגשים בעקביות אך התקשה להתחבר לחלקיו הפוגעים ומיעט להביא חומרים אוטנטיים מתוך עצמו. להתרשמות שרות המבחן, העבודה הטיפולית עמו צפויה להיות ארוכה ואינטנסיבית [תסקיר מיום 3.4.23 ע' 6].</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בתסקיר</w:t>
      </w:r>
      <w:r w:rsidRPr="00623DBE">
        <w:rPr>
          <w:rFonts w:ascii="David" w:hAnsi="David"/>
          <w:sz w:val="26"/>
          <w:szCs w:val="26"/>
          <w:rtl/>
        </w:rPr>
        <w:t xml:space="preserve"> המשלים, מיום 17.08.23, חזר שירות המבחן על ממצאי האבחון </w:t>
      </w:r>
      <w:proofErr w:type="spellStart"/>
      <w:r w:rsidRPr="00623DBE">
        <w:rPr>
          <w:rFonts w:ascii="David" w:hAnsi="David" w:hint="eastAsia"/>
          <w:sz w:val="26"/>
          <w:szCs w:val="26"/>
          <w:rtl/>
        </w:rPr>
        <w:t>הפסיכודיאגנוסטי</w:t>
      </w:r>
      <w:proofErr w:type="spellEnd"/>
      <w:r w:rsidRPr="00623DBE">
        <w:rPr>
          <w:rFonts w:ascii="David" w:hAnsi="David"/>
          <w:sz w:val="26"/>
          <w:szCs w:val="26"/>
          <w:rtl/>
        </w:rPr>
        <w:t xml:space="preserve"> ויתר מסקנותיו ו</w:t>
      </w:r>
      <w:r w:rsidRPr="00623DBE">
        <w:rPr>
          <w:rFonts w:ascii="David" w:hAnsi="David" w:hint="eastAsia"/>
          <w:sz w:val="26"/>
          <w:szCs w:val="26"/>
          <w:rtl/>
        </w:rPr>
        <w:t>הערכותיו</w:t>
      </w:r>
      <w:r w:rsidRPr="00623DBE">
        <w:rPr>
          <w:rFonts w:ascii="David" w:hAnsi="David"/>
          <w:sz w:val="26"/>
          <w:szCs w:val="26"/>
          <w:rtl/>
        </w:rPr>
        <w:t xml:space="preserve"> לגבי אישיותו של הנאשם, תוך תיקוף נוסף של המסקנה בדבר היותו של הנאשם מרוכז בצרכיו האישיים והחברתיים ובדבר תפיסתו את עצמו כזכאי לקבל את כל שחפץ ליבו "ואינו רגיל לשמוע סירובים", נתוני אישיות שבאו לידי ביטוי אלים ודורסני בעת המעשה [ש' 170-172]. ועדיין, </w:t>
      </w:r>
      <w:r w:rsidRPr="00623DBE">
        <w:rPr>
          <w:rFonts w:ascii="David" w:hAnsi="David" w:hint="eastAsia"/>
          <w:sz w:val="26"/>
          <w:szCs w:val="26"/>
          <w:rtl/>
        </w:rPr>
        <w:t>גם</w:t>
      </w:r>
      <w:r w:rsidRPr="00623DBE">
        <w:rPr>
          <w:rFonts w:ascii="David" w:hAnsi="David"/>
          <w:sz w:val="26"/>
          <w:szCs w:val="26"/>
          <w:rtl/>
        </w:rPr>
        <w:t xml:space="preserve"> </w:t>
      </w:r>
      <w:r w:rsidRPr="00623DBE">
        <w:rPr>
          <w:rFonts w:ascii="David" w:hAnsi="David" w:hint="eastAsia"/>
          <w:sz w:val="26"/>
          <w:szCs w:val="26"/>
          <w:rtl/>
        </w:rPr>
        <w:t>כיום</w:t>
      </w:r>
      <w:r w:rsidRPr="00623DBE">
        <w:rPr>
          <w:rFonts w:ascii="David" w:hAnsi="David"/>
          <w:sz w:val="26"/>
          <w:szCs w:val="26"/>
          <w:rtl/>
        </w:rPr>
        <w:t xml:space="preserve"> </w:t>
      </w:r>
      <w:r w:rsidRPr="00623DBE">
        <w:rPr>
          <w:rFonts w:ascii="David" w:hAnsi="David" w:hint="eastAsia"/>
          <w:sz w:val="26"/>
          <w:szCs w:val="26"/>
          <w:rtl/>
        </w:rPr>
        <w:t>ועל</w:t>
      </w:r>
      <w:r w:rsidRPr="00623DBE">
        <w:rPr>
          <w:rFonts w:ascii="David" w:hAnsi="David"/>
          <w:sz w:val="26"/>
          <w:szCs w:val="26"/>
          <w:rtl/>
        </w:rPr>
        <w:t xml:space="preserve">-אף </w:t>
      </w:r>
      <w:r w:rsidRPr="00623DBE">
        <w:rPr>
          <w:rFonts w:ascii="David" w:hAnsi="David" w:hint="eastAsia"/>
          <w:sz w:val="26"/>
          <w:szCs w:val="26"/>
          <w:rtl/>
        </w:rPr>
        <w:t>מאמץ</w:t>
      </w:r>
      <w:r w:rsidRPr="00623DBE">
        <w:rPr>
          <w:rFonts w:ascii="David" w:hAnsi="David"/>
          <w:sz w:val="26"/>
          <w:szCs w:val="26"/>
          <w:rtl/>
        </w:rPr>
        <w:t xml:space="preserve"> </w:t>
      </w:r>
      <w:r w:rsidRPr="00623DBE">
        <w:rPr>
          <w:rFonts w:ascii="David" w:hAnsi="David" w:hint="eastAsia"/>
          <w:sz w:val="26"/>
          <w:szCs w:val="26"/>
          <w:rtl/>
        </w:rPr>
        <w:t>טיפולי</w:t>
      </w:r>
      <w:r w:rsidRPr="00623DBE">
        <w:rPr>
          <w:rFonts w:ascii="David" w:hAnsi="David"/>
          <w:sz w:val="26"/>
          <w:szCs w:val="26"/>
          <w:rtl/>
        </w:rPr>
        <w:t xml:space="preserve"> </w:t>
      </w:r>
      <w:r w:rsidRPr="00623DBE">
        <w:rPr>
          <w:rFonts w:ascii="David" w:hAnsi="David" w:hint="eastAsia"/>
          <w:sz w:val="26"/>
          <w:szCs w:val="26"/>
          <w:rtl/>
        </w:rPr>
        <w:t>ניכר</w:t>
      </w:r>
      <w:r w:rsidRPr="00623DBE">
        <w:rPr>
          <w:rFonts w:ascii="David" w:hAnsi="David"/>
          <w:sz w:val="26"/>
          <w:szCs w:val="26"/>
          <w:rtl/>
        </w:rPr>
        <w:t xml:space="preserve">, </w:t>
      </w:r>
      <w:r w:rsidRPr="00623DBE">
        <w:rPr>
          <w:rFonts w:ascii="David" w:hAnsi="David" w:hint="eastAsia"/>
          <w:sz w:val="26"/>
          <w:szCs w:val="26"/>
          <w:rtl/>
        </w:rPr>
        <w:t>מתקשה</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לוותר</w:t>
      </w:r>
      <w:r w:rsidRPr="00623DBE">
        <w:rPr>
          <w:rFonts w:ascii="David" w:hAnsi="David"/>
          <w:sz w:val="26"/>
          <w:szCs w:val="26"/>
          <w:rtl/>
        </w:rPr>
        <w:t xml:space="preserve"> </w:t>
      </w:r>
      <w:r w:rsidRPr="00623DBE">
        <w:rPr>
          <w:rFonts w:ascii="David" w:hAnsi="David" w:hint="eastAsia"/>
          <w:sz w:val="26"/>
          <w:szCs w:val="26"/>
          <w:rtl/>
        </w:rPr>
        <w:t>כליל</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עמדת</w:t>
      </w:r>
      <w:r w:rsidRPr="00623DBE">
        <w:rPr>
          <w:rFonts w:ascii="David" w:hAnsi="David"/>
          <w:sz w:val="26"/>
          <w:szCs w:val="26"/>
          <w:rtl/>
        </w:rPr>
        <w:t xml:space="preserve"> </w:t>
      </w:r>
      <w:r w:rsidRPr="00623DBE">
        <w:rPr>
          <w:rFonts w:ascii="David" w:hAnsi="David" w:hint="eastAsia"/>
          <w:sz w:val="26"/>
          <w:szCs w:val="26"/>
          <w:rtl/>
        </w:rPr>
        <w:t>הקורבן</w:t>
      </w:r>
      <w:r w:rsidRPr="00623DBE">
        <w:rPr>
          <w:rFonts w:ascii="David" w:hAnsi="David"/>
          <w:sz w:val="26"/>
          <w:szCs w:val="26"/>
          <w:rtl/>
        </w:rPr>
        <w:t xml:space="preserve"> [ש' 240-242].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משער</w:t>
      </w:r>
      <w:r w:rsidRPr="00623DBE">
        <w:rPr>
          <w:rFonts w:ascii="David" w:hAnsi="David"/>
          <w:sz w:val="26"/>
          <w:szCs w:val="26"/>
          <w:rtl/>
        </w:rPr>
        <w:t xml:space="preserve">, </w:t>
      </w:r>
      <w:r w:rsidRPr="00623DBE">
        <w:rPr>
          <w:rFonts w:ascii="David" w:hAnsi="David" w:hint="eastAsia"/>
          <w:sz w:val="26"/>
          <w:szCs w:val="26"/>
          <w:rtl/>
        </w:rPr>
        <w:t>שגם</w:t>
      </w:r>
      <w:r w:rsidRPr="00623DBE">
        <w:rPr>
          <w:rFonts w:ascii="David" w:hAnsi="David"/>
          <w:sz w:val="26"/>
          <w:szCs w:val="26"/>
          <w:rtl/>
        </w:rPr>
        <w:t xml:space="preserve"> </w:t>
      </w:r>
      <w:r w:rsidRPr="00623DBE">
        <w:rPr>
          <w:rFonts w:ascii="David" w:hAnsi="David" w:hint="eastAsia"/>
          <w:sz w:val="26"/>
          <w:szCs w:val="26"/>
          <w:rtl/>
        </w:rPr>
        <w:t>הקושי</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סביבתו</w:t>
      </w:r>
      <w:r w:rsidRPr="00623DBE">
        <w:rPr>
          <w:rFonts w:ascii="David" w:hAnsi="David"/>
          <w:sz w:val="26"/>
          <w:szCs w:val="26"/>
          <w:rtl/>
        </w:rPr>
        <w:t xml:space="preserve"> </w:t>
      </w:r>
      <w:r w:rsidRPr="00623DBE">
        <w:rPr>
          <w:rFonts w:ascii="David" w:hAnsi="David" w:hint="eastAsia"/>
          <w:sz w:val="26"/>
          <w:szCs w:val="26"/>
          <w:rtl/>
        </w:rPr>
        <w:t>לראות</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הבעיות</w:t>
      </w:r>
      <w:r w:rsidRPr="00623DBE">
        <w:rPr>
          <w:rFonts w:ascii="David" w:hAnsi="David"/>
          <w:sz w:val="26"/>
          <w:szCs w:val="26"/>
          <w:rtl/>
        </w:rPr>
        <w:t xml:space="preserve"> </w:t>
      </w:r>
      <w:r w:rsidRPr="00623DBE">
        <w:rPr>
          <w:rFonts w:ascii="David" w:hAnsi="David" w:hint="eastAsia"/>
          <w:sz w:val="26"/>
          <w:szCs w:val="26"/>
          <w:rtl/>
        </w:rPr>
        <w:t>והקשיים</w:t>
      </w:r>
      <w:r w:rsidRPr="00623DBE">
        <w:rPr>
          <w:rFonts w:ascii="David" w:hAnsi="David"/>
          <w:sz w:val="26"/>
          <w:szCs w:val="26"/>
          <w:rtl/>
        </w:rPr>
        <w:t xml:space="preserve"> </w:t>
      </w:r>
      <w:r w:rsidRPr="00623DBE">
        <w:rPr>
          <w:rFonts w:ascii="David" w:hAnsi="David" w:hint="eastAsia"/>
          <w:sz w:val="26"/>
          <w:szCs w:val="26"/>
          <w:rtl/>
        </w:rPr>
        <w:t>בתפקודו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הוסיף</w:t>
      </w:r>
      <w:r w:rsidRPr="00623DBE">
        <w:rPr>
          <w:rFonts w:ascii="David" w:hAnsi="David"/>
          <w:sz w:val="26"/>
          <w:szCs w:val="26"/>
          <w:rtl/>
        </w:rPr>
        <w:t xml:space="preserve"> </w:t>
      </w:r>
      <w:r w:rsidRPr="00623DBE">
        <w:rPr>
          <w:rFonts w:ascii="David" w:hAnsi="David" w:hint="eastAsia"/>
          <w:sz w:val="26"/>
          <w:szCs w:val="26"/>
          <w:rtl/>
        </w:rPr>
        <w:t>לפער</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w:t>
      </w:r>
      <w:r w:rsidRPr="00623DBE">
        <w:rPr>
          <w:rFonts w:ascii="David" w:hAnsi="David" w:hint="eastAsia"/>
          <w:sz w:val="26"/>
          <w:szCs w:val="26"/>
          <w:rtl/>
        </w:rPr>
        <w:t>הדיווחים</w:t>
      </w:r>
      <w:r w:rsidRPr="00623DBE">
        <w:rPr>
          <w:rFonts w:ascii="David" w:hAnsi="David"/>
          <w:sz w:val="26"/>
          <w:szCs w:val="26"/>
          <w:rtl/>
        </w:rPr>
        <w:t xml:space="preserve"> </w:t>
      </w:r>
      <w:r w:rsidRPr="00623DBE">
        <w:rPr>
          <w:rFonts w:ascii="David" w:hAnsi="David" w:hint="eastAsia"/>
          <w:sz w:val="26"/>
          <w:szCs w:val="26"/>
          <w:rtl/>
        </w:rPr>
        <w:t>החיוביים</w:t>
      </w:r>
      <w:r w:rsidRPr="00623DBE">
        <w:rPr>
          <w:rFonts w:ascii="David" w:hAnsi="David"/>
          <w:sz w:val="26"/>
          <w:szCs w:val="26"/>
          <w:rtl/>
        </w:rPr>
        <w:t xml:space="preserve"> </w:t>
      </w:r>
      <w:r w:rsidRPr="00623DBE">
        <w:rPr>
          <w:rFonts w:ascii="David" w:hAnsi="David" w:hint="eastAsia"/>
          <w:sz w:val="26"/>
          <w:szCs w:val="26"/>
          <w:rtl/>
        </w:rPr>
        <w:t>לבין</w:t>
      </w:r>
      <w:r w:rsidRPr="00623DBE">
        <w:rPr>
          <w:rFonts w:ascii="David" w:hAnsi="David"/>
          <w:sz w:val="26"/>
          <w:szCs w:val="26"/>
          <w:rtl/>
        </w:rPr>
        <w:t xml:space="preserve"> </w:t>
      </w:r>
      <w:r w:rsidRPr="00623DBE">
        <w:rPr>
          <w:rFonts w:ascii="David" w:hAnsi="David" w:hint="eastAsia"/>
          <w:sz w:val="26"/>
          <w:szCs w:val="26"/>
          <w:rtl/>
        </w:rPr>
        <w:t>אופי</w:t>
      </w:r>
      <w:r w:rsidRPr="00623DBE">
        <w:rPr>
          <w:rFonts w:ascii="David" w:hAnsi="David"/>
          <w:sz w:val="26"/>
          <w:szCs w:val="26"/>
          <w:rtl/>
        </w:rPr>
        <w:t xml:space="preserve"> </w:t>
      </w:r>
      <w:r w:rsidRPr="00623DBE">
        <w:rPr>
          <w:rFonts w:ascii="David" w:hAnsi="David" w:hint="eastAsia"/>
          <w:sz w:val="26"/>
          <w:szCs w:val="26"/>
          <w:rtl/>
        </w:rPr>
        <w:t>העבירות</w:t>
      </w:r>
      <w:r w:rsidRPr="00623DBE">
        <w:rPr>
          <w:rFonts w:ascii="David" w:hAnsi="David"/>
          <w:sz w:val="26"/>
          <w:szCs w:val="26"/>
          <w:rtl/>
        </w:rPr>
        <w:t xml:space="preserve"> </w:t>
      </w:r>
      <w:r w:rsidRPr="00623DBE">
        <w:rPr>
          <w:rFonts w:ascii="David" w:hAnsi="David" w:hint="eastAsia"/>
          <w:sz w:val="26"/>
          <w:szCs w:val="26"/>
          <w:rtl/>
        </w:rPr>
        <w:t>וחומרתן</w:t>
      </w:r>
      <w:r w:rsidRPr="00623DBE">
        <w:rPr>
          <w:rFonts w:ascii="David" w:hAnsi="David"/>
          <w:sz w:val="26"/>
          <w:szCs w:val="26"/>
          <w:rtl/>
        </w:rPr>
        <w:t xml:space="preserve">. </w:t>
      </w:r>
      <w:r w:rsidRPr="00623DBE">
        <w:rPr>
          <w:rFonts w:ascii="David" w:hAnsi="David" w:hint="eastAsia"/>
          <w:sz w:val="26"/>
          <w:szCs w:val="26"/>
          <w:rtl/>
        </w:rPr>
        <w:t>פער</w:t>
      </w:r>
      <w:r w:rsidRPr="00623DBE">
        <w:rPr>
          <w:rFonts w:ascii="David" w:hAnsi="David"/>
          <w:sz w:val="26"/>
          <w:szCs w:val="26"/>
          <w:rtl/>
        </w:rPr>
        <w:t xml:space="preserve"> </w:t>
      </w:r>
      <w:r w:rsidRPr="00623DBE">
        <w:rPr>
          <w:rFonts w:ascii="David" w:hAnsi="David" w:hint="eastAsia"/>
          <w:sz w:val="26"/>
          <w:szCs w:val="26"/>
          <w:rtl/>
        </w:rPr>
        <w:t>זה</w:t>
      </w:r>
      <w:r w:rsidRPr="00623DBE">
        <w:rPr>
          <w:rFonts w:ascii="David" w:hAnsi="David"/>
          <w:sz w:val="26"/>
          <w:szCs w:val="26"/>
          <w:rtl/>
        </w:rPr>
        <w:t xml:space="preserve"> </w:t>
      </w:r>
      <w:r w:rsidRPr="00623DBE">
        <w:rPr>
          <w:rFonts w:ascii="David" w:hAnsi="David" w:hint="eastAsia"/>
          <w:sz w:val="26"/>
          <w:szCs w:val="26"/>
          <w:rtl/>
        </w:rPr>
        <w:t>מצטמצם</w:t>
      </w:r>
      <w:r w:rsidRPr="00623DBE">
        <w:rPr>
          <w:rFonts w:ascii="David" w:hAnsi="David"/>
          <w:sz w:val="26"/>
          <w:szCs w:val="26"/>
          <w:rtl/>
        </w:rPr>
        <w:t xml:space="preserve"> </w:t>
      </w:r>
      <w:r w:rsidRPr="00623DBE">
        <w:rPr>
          <w:rFonts w:ascii="David" w:hAnsi="David" w:hint="eastAsia"/>
          <w:sz w:val="26"/>
          <w:szCs w:val="26"/>
          <w:rtl/>
        </w:rPr>
        <w:t>בטיפול</w:t>
      </w:r>
      <w:r w:rsidRPr="00623DBE">
        <w:rPr>
          <w:rFonts w:ascii="David" w:hAnsi="David"/>
          <w:sz w:val="26"/>
          <w:szCs w:val="26"/>
          <w:rtl/>
        </w:rPr>
        <w:t xml:space="preserve"> [ש' 123-126].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והוריו</w:t>
      </w:r>
      <w:r w:rsidRPr="00623DBE">
        <w:rPr>
          <w:rFonts w:ascii="David" w:hAnsi="David"/>
          <w:sz w:val="26"/>
          <w:szCs w:val="26"/>
          <w:rtl/>
        </w:rPr>
        <w:t xml:space="preserve"> </w:t>
      </w:r>
      <w:r w:rsidRPr="00623DBE">
        <w:rPr>
          <w:rFonts w:ascii="David" w:hAnsi="David" w:hint="eastAsia"/>
          <w:sz w:val="26"/>
          <w:szCs w:val="26"/>
          <w:rtl/>
        </w:rPr>
        <w:t>מצויים</w:t>
      </w:r>
      <w:r w:rsidRPr="00623DBE">
        <w:rPr>
          <w:rFonts w:ascii="David" w:hAnsi="David"/>
          <w:sz w:val="26"/>
          <w:szCs w:val="26"/>
          <w:rtl/>
        </w:rPr>
        <w:t xml:space="preserve"> </w:t>
      </w:r>
      <w:r w:rsidRPr="00623DBE">
        <w:rPr>
          <w:rFonts w:ascii="David" w:hAnsi="David" w:hint="eastAsia"/>
          <w:sz w:val="26"/>
          <w:szCs w:val="26"/>
          <w:rtl/>
        </w:rPr>
        <w:t>בטיפול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שואף</w:t>
      </w:r>
      <w:r w:rsidRPr="00623DBE">
        <w:rPr>
          <w:rFonts w:ascii="David" w:hAnsi="David"/>
          <w:sz w:val="26"/>
          <w:szCs w:val="26"/>
          <w:rtl/>
        </w:rPr>
        <w:t xml:space="preserve"> </w:t>
      </w:r>
      <w:r w:rsidRPr="00623DBE">
        <w:rPr>
          <w:rFonts w:ascii="David" w:hAnsi="David" w:hint="eastAsia"/>
          <w:sz w:val="26"/>
          <w:szCs w:val="26"/>
          <w:rtl/>
        </w:rPr>
        <w:t>להתגייס</w:t>
      </w:r>
      <w:r w:rsidRPr="00623DBE">
        <w:rPr>
          <w:rFonts w:ascii="David" w:hAnsi="David"/>
          <w:sz w:val="26"/>
          <w:szCs w:val="26"/>
          <w:rtl/>
        </w:rPr>
        <w:t xml:space="preserve"> </w:t>
      </w:r>
      <w:r w:rsidRPr="00623DBE">
        <w:rPr>
          <w:rFonts w:ascii="David" w:hAnsi="David" w:hint="eastAsia"/>
          <w:sz w:val="26"/>
          <w:szCs w:val="26"/>
          <w:rtl/>
        </w:rPr>
        <w:t>לצה</w:t>
      </w:r>
      <w:r w:rsidRPr="00623DBE">
        <w:rPr>
          <w:rFonts w:ascii="David" w:hAnsi="David"/>
          <w:sz w:val="26"/>
          <w:szCs w:val="26"/>
          <w:rtl/>
        </w:rPr>
        <w:t xml:space="preserve">"ל, </w:t>
      </w:r>
      <w:r w:rsidRPr="00623DBE">
        <w:rPr>
          <w:rFonts w:ascii="David" w:hAnsi="David" w:hint="eastAsia"/>
          <w:sz w:val="26"/>
          <w:szCs w:val="26"/>
          <w:rtl/>
        </w:rPr>
        <w:t>ובינתיים</w:t>
      </w:r>
      <w:r w:rsidRPr="00623DBE">
        <w:rPr>
          <w:rFonts w:ascii="David" w:hAnsi="David"/>
          <w:sz w:val="26"/>
          <w:szCs w:val="26"/>
          <w:rtl/>
        </w:rPr>
        <w:t xml:space="preserve"> </w:t>
      </w:r>
      <w:r w:rsidRPr="00623DBE">
        <w:rPr>
          <w:rFonts w:ascii="David" w:hAnsi="David" w:hint="eastAsia"/>
          <w:sz w:val="26"/>
          <w:szCs w:val="26"/>
          <w:rtl/>
        </w:rPr>
        <w:t>מתכנן</w:t>
      </w:r>
      <w:r w:rsidRPr="00623DBE">
        <w:rPr>
          <w:rFonts w:ascii="David" w:hAnsi="David"/>
          <w:sz w:val="26"/>
          <w:szCs w:val="26"/>
          <w:rtl/>
        </w:rPr>
        <w:t xml:space="preserve"> </w:t>
      </w:r>
      <w:r w:rsidRPr="00623DBE">
        <w:rPr>
          <w:rFonts w:ascii="David" w:hAnsi="David" w:hint="eastAsia"/>
          <w:sz w:val="26"/>
          <w:szCs w:val="26"/>
          <w:rtl/>
        </w:rPr>
        <w:t>עם</w:t>
      </w:r>
      <w:r w:rsidRPr="00623DBE">
        <w:rPr>
          <w:rFonts w:ascii="David" w:hAnsi="David"/>
          <w:sz w:val="26"/>
          <w:szCs w:val="26"/>
          <w:rtl/>
        </w:rPr>
        <w:t xml:space="preserve"> </w:t>
      </w:r>
      <w:r w:rsidRPr="00623DBE">
        <w:rPr>
          <w:rFonts w:ascii="David" w:hAnsi="David" w:hint="eastAsia"/>
          <w:sz w:val="26"/>
          <w:szCs w:val="26"/>
          <w:rtl/>
        </w:rPr>
        <w:t>הוריו</w:t>
      </w:r>
      <w:r w:rsidRPr="00623DBE">
        <w:rPr>
          <w:rFonts w:ascii="David" w:hAnsi="David"/>
          <w:sz w:val="26"/>
          <w:szCs w:val="26"/>
          <w:rtl/>
        </w:rPr>
        <w:t xml:space="preserve"> </w:t>
      </w:r>
      <w:r w:rsidRPr="00623DBE">
        <w:rPr>
          <w:rFonts w:ascii="David" w:hAnsi="David" w:hint="eastAsia"/>
          <w:sz w:val="26"/>
          <w:szCs w:val="26"/>
          <w:rtl/>
        </w:rPr>
        <w:t>להקים</w:t>
      </w:r>
      <w:r w:rsidRPr="00623DBE">
        <w:rPr>
          <w:rFonts w:ascii="David" w:hAnsi="David"/>
          <w:sz w:val="26"/>
          <w:szCs w:val="26"/>
          <w:rtl/>
        </w:rPr>
        <w:t xml:space="preserve"> </w:t>
      </w:r>
      <w:r w:rsidRPr="00623DBE">
        <w:rPr>
          <w:rFonts w:ascii="David" w:hAnsi="David" w:hint="eastAsia"/>
          <w:sz w:val="26"/>
          <w:szCs w:val="26"/>
          <w:rtl/>
        </w:rPr>
        <w:t>עסק</w:t>
      </w:r>
      <w:r w:rsidRPr="00623DBE">
        <w:rPr>
          <w:rFonts w:ascii="David" w:hAnsi="David"/>
          <w:sz w:val="26"/>
          <w:szCs w:val="26"/>
          <w:rtl/>
        </w:rPr>
        <w:t xml:space="preserve"> </w:t>
      </w:r>
      <w:r>
        <w:rPr>
          <w:rFonts w:ascii="David" w:hAnsi="David" w:hint="cs"/>
          <w:sz w:val="26"/>
          <w:szCs w:val="26"/>
          <w:rtl/>
        </w:rPr>
        <w:t xml:space="preserve">[...] </w:t>
      </w:r>
      <w:r w:rsidRPr="00623DBE">
        <w:rPr>
          <w:rFonts w:ascii="David" w:hAnsi="David" w:hint="eastAsia"/>
          <w:sz w:val="26"/>
          <w:szCs w:val="26"/>
          <w:rtl/>
        </w:rPr>
        <w:t>בחצר</w:t>
      </w:r>
      <w:r w:rsidRPr="00623DBE">
        <w:rPr>
          <w:rFonts w:ascii="David" w:hAnsi="David"/>
          <w:sz w:val="26"/>
          <w:szCs w:val="26"/>
          <w:rtl/>
        </w:rPr>
        <w:t xml:space="preserve"> </w:t>
      </w:r>
      <w:r w:rsidRPr="00623DBE">
        <w:rPr>
          <w:rFonts w:ascii="David" w:hAnsi="David" w:hint="eastAsia"/>
          <w:sz w:val="26"/>
          <w:szCs w:val="26"/>
          <w:rtl/>
        </w:rPr>
        <w:t>הבית</w:t>
      </w:r>
      <w:r w:rsidRPr="00623DBE">
        <w:rPr>
          <w:rFonts w:ascii="David" w:hAnsi="David"/>
          <w:sz w:val="26"/>
          <w:szCs w:val="26"/>
          <w:rtl/>
        </w:rPr>
        <w:t xml:space="preserve"> </w:t>
      </w:r>
      <w:r w:rsidRPr="00623DBE">
        <w:rPr>
          <w:rFonts w:ascii="David" w:hAnsi="David" w:hint="eastAsia"/>
          <w:sz w:val="26"/>
          <w:szCs w:val="26"/>
          <w:rtl/>
        </w:rPr>
        <w:t>בו</w:t>
      </w:r>
      <w:r w:rsidRPr="00623DBE">
        <w:rPr>
          <w:rFonts w:ascii="David" w:hAnsi="David"/>
          <w:sz w:val="26"/>
          <w:szCs w:val="26"/>
          <w:rtl/>
        </w:rPr>
        <w:t xml:space="preserve"> </w:t>
      </w:r>
      <w:r w:rsidRPr="00623DBE">
        <w:rPr>
          <w:rFonts w:ascii="David" w:hAnsi="David" w:hint="eastAsia"/>
          <w:sz w:val="26"/>
          <w:szCs w:val="26"/>
          <w:rtl/>
        </w:rPr>
        <w:t>מתגוררת</w:t>
      </w:r>
      <w:r w:rsidRPr="00623DBE">
        <w:rPr>
          <w:rFonts w:ascii="David" w:hAnsi="David"/>
          <w:sz w:val="26"/>
          <w:szCs w:val="26"/>
          <w:rtl/>
        </w:rPr>
        <w:t xml:space="preserve"> </w:t>
      </w:r>
      <w:r w:rsidRPr="00623DBE">
        <w:rPr>
          <w:rFonts w:ascii="David" w:hAnsi="David" w:hint="eastAsia"/>
          <w:sz w:val="26"/>
          <w:szCs w:val="26"/>
          <w:rtl/>
        </w:rPr>
        <w:t>המשפחה</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שירות</w:t>
      </w:r>
      <w:r w:rsidRPr="00623DBE">
        <w:rPr>
          <w:rFonts w:ascii="David" w:hAnsi="David"/>
          <w:sz w:val="26"/>
          <w:szCs w:val="26"/>
          <w:rtl/>
        </w:rPr>
        <w:t xml:space="preserve"> המבחן ממליץ לאפשר לנאשם להמשיך בדרך השיקום והטיפול, אליה נרתם יחד עם הוריו המסורים. אם בתחילה חשש השירות, שמא מדובר במצג מילולי בלבד, ושהנאשם לא משתף ב"חומרים אותנטיים" ו"מתקשה להתחבר לעובדה שפגע מינית" [תסקיר 03.04.23, פסקה 7], הרי בחלוף הזמן – חודשים מעטים, אך בטיפול אינטנסיבי – ניכר שינוי בנאשם. השירות התרשם שהנאשם נוטל אחריות כנה למעשיו ומצוי בתהליך של העמקת הבנתו את חומרת המעשים ותוצאותיהם, לרבות "ראיית נפגעת העבירה" והשלכות מעשיו עליה. בתסקיר מיום 17.08.23 סיכם השירות ואמר, כי הנאשם עבר  כברת-דרך משמעותית בטיפול, והמליץ לאפשר לו להתמיד בו כדי למנוע עבירות נוספות בעתיד – עניין המחייב הימנעות ממאסר, שייקטע את התהליך הטיפולי. קריאה זהירה של </w:t>
      </w:r>
      <w:r w:rsidRPr="00623DBE">
        <w:rPr>
          <w:rFonts w:ascii="David" w:hAnsi="David" w:hint="eastAsia"/>
          <w:sz w:val="26"/>
          <w:szCs w:val="26"/>
          <w:rtl/>
        </w:rPr>
        <w:t>התסקירים</w:t>
      </w:r>
      <w:r w:rsidRPr="00623DBE">
        <w:rPr>
          <w:rFonts w:ascii="David" w:hAnsi="David"/>
          <w:sz w:val="26"/>
          <w:szCs w:val="26"/>
          <w:rtl/>
        </w:rPr>
        <w:t xml:space="preserve"> </w:t>
      </w:r>
      <w:r w:rsidRPr="00623DBE">
        <w:rPr>
          <w:rFonts w:ascii="David" w:hAnsi="David" w:hint="eastAsia"/>
          <w:sz w:val="26"/>
          <w:szCs w:val="26"/>
          <w:rtl/>
        </w:rPr>
        <w:t>חושפת</w:t>
      </w:r>
      <w:r w:rsidRPr="00623DBE">
        <w:rPr>
          <w:rFonts w:ascii="David" w:hAnsi="David"/>
          <w:sz w:val="26"/>
          <w:szCs w:val="26"/>
          <w:rtl/>
        </w:rPr>
        <w:t xml:space="preserve">, </w:t>
      </w:r>
      <w:r w:rsidRPr="00623DBE">
        <w:rPr>
          <w:rFonts w:ascii="David" w:hAnsi="David" w:hint="eastAsia"/>
          <w:sz w:val="26"/>
          <w:szCs w:val="26"/>
          <w:rtl/>
        </w:rPr>
        <w:t>לצד</w:t>
      </w:r>
      <w:r w:rsidRPr="00623DBE">
        <w:rPr>
          <w:rFonts w:ascii="David" w:hAnsi="David"/>
          <w:sz w:val="26"/>
          <w:szCs w:val="26"/>
          <w:rtl/>
        </w:rPr>
        <w:t xml:space="preserve"> </w:t>
      </w:r>
      <w:r w:rsidRPr="00623DBE">
        <w:rPr>
          <w:rFonts w:ascii="David" w:hAnsi="David" w:hint="eastAsia"/>
          <w:sz w:val="26"/>
          <w:szCs w:val="26"/>
          <w:rtl/>
        </w:rPr>
        <w:t>התקווה</w:t>
      </w:r>
      <w:r w:rsidRPr="00623DBE">
        <w:rPr>
          <w:rFonts w:ascii="David" w:hAnsi="David"/>
          <w:sz w:val="26"/>
          <w:szCs w:val="26"/>
          <w:rtl/>
        </w:rPr>
        <w:t xml:space="preserve"> </w:t>
      </w:r>
      <w:r w:rsidRPr="00623DBE">
        <w:rPr>
          <w:rFonts w:ascii="David" w:hAnsi="David" w:hint="eastAsia"/>
          <w:sz w:val="26"/>
          <w:szCs w:val="26"/>
          <w:rtl/>
        </w:rPr>
        <w:t>הטיפולית</w:t>
      </w:r>
      <w:r w:rsidRPr="00623DBE">
        <w:rPr>
          <w:rFonts w:ascii="David" w:hAnsi="David"/>
          <w:sz w:val="26"/>
          <w:szCs w:val="26"/>
          <w:rtl/>
        </w:rPr>
        <w:t xml:space="preserve">, </w:t>
      </w:r>
      <w:r w:rsidRPr="00623DBE">
        <w:rPr>
          <w:rFonts w:ascii="David" w:hAnsi="David" w:hint="eastAsia"/>
          <w:sz w:val="26"/>
          <w:szCs w:val="26"/>
          <w:rtl/>
        </w:rPr>
        <w:t>גם</w:t>
      </w:r>
      <w:r w:rsidRPr="00623DBE">
        <w:rPr>
          <w:rFonts w:ascii="David" w:hAnsi="David"/>
          <w:sz w:val="26"/>
          <w:szCs w:val="26"/>
          <w:rtl/>
        </w:rPr>
        <w:t xml:space="preserve"> חשש </w:t>
      </w:r>
      <w:r w:rsidRPr="00623DBE">
        <w:rPr>
          <w:rFonts w:ascii="David" w:hAnsi="David" w:hint="eastAsia"/>
          <w:sz w:val="26"/>
          <w:szCs w:val="26"/>
          <w:rtl/>
        </w:rPr>
        <w:t>ממשי</w:t>
      </w:r>
      <w:r w:rsidRPr="00623DBE">
        <w:rPr>
          <w:rFonts w:ascii="David" w:hAnsi="David"/>
          <w:sz w:val="26"/>
          <w:szCs w:val="26"/>
          <w:rtl/>
        </w:rPr>
        <w:t xml:space="preserve"> </w:t>
      </w:r>
      <w:proofErr w:type="spellStart"/>
      <w:r w:rsidRPr="00623DBE">
        <w:rPr>
          <w:rFonts w:ascii="David" w:hAnsi="David" w:hint="eastAsia"/>
          <w:sz w:val="26"/>
          <w:szCs w:val="26"/>
          <w:rtl/>
        </w:rPr>
        <w:t>מרצידיביזם</w:t>
      </w:r>
      <w:proofErr w:type="spellEnd"/>
      <w:r w:rsidRPr="00623DBE">
        <w:rPr>
          <w:rFonts w:ascii="David" w:hAnsi="David"/>
          <w:sz w:val="26"/>
          <w:szCs w:val="26"/>
          <w:rtl/>
        </w:rPr>
        <w:t xml:space="preserve">, ולא בכדי שב שירות המבחן וציין ארבע פעמים (!) בתשעת עמודי התסקיר המשלים, במילים שונות, את קווי האישיות המדאיגים ("המורכבים") שנמצאו באבחון.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לא</w:t>
      </w:r>
      <w:r w:rsidRPr="00623DBE">
        <w:rPr>
          <w:rFonts w:ascii="David" w:hAnsi="David"/>
          <w:sz w:val="26"/>
          <w:szCs w:val="26"/>
          <w:rtl/>
        </w:rPr>
        <w:t xml:space="preserve"> הוסבר, כיצד קרה שנאשם 2 – קטין נורמטיבי לכאורה, שמוצאו ממשפחה מתפקדת, תומכת ואוהבת, שניהל חיי חברה תואמים לגילו ותפקד היטב בסביבת לימודיו – התחבר </w:t>
      </w:r>
      <w:r w:rsidRPr="00623DBE">
        <w:rPr>
          <w:rFonts w:ascii="David" w:hAnsi="David" w:hint="eastAsia"/>
          <w:sz w:val="26"/>
          <w:szCs w:val="26"/>
          <w:rtl/>
        </w:rPr>
        <w:t>מלכתחילה</w:t>
      </w:r>
      <w:r w:rsidRPr="00623DBE">
        <w:rPr>
          <w:rFonts w:ascii="David" w:hAnsi="David"/>
          <w:sz w:val="26"/>
          <w:szCs w:val="26"/>
          <w:rtl/>
        </w:rPr>
        <w:t xml:space="preserve"> </w:t>
      </w:r>
      <w:r w:rsidRPr="00623DBE">
        <w:rPr>
          <w:rFonts w:ascii="David" w:hAnsi="David" w:hint="eastAsia"/>
          <w:sz w:val="26"/>
          <w:szCs w:val="26"/>
          <w:rtl/>
        </w:rPr>
        <w:t>לנאשם</w:t>
      </w:r>
      <w:r w:rsidRPr="00623DBE">
        <w:rPr>
          <w:rFonts w:ascii="David" w:hAnsi="David"/>
          <w:sz w:val="26"/>
          <w:szCs w:val="26"/>
          <w:rtl/>
        </w:rPr>
        <w:t xml:space="preserve"> 1, </w:t>
      </w:r>
      <w:r w:rsidRPr="00623DBE">
        <w:rPr>
          <w:rFonts w:ascii="David" w:hAnsi="David" w:hint="eastAsia"/>
          <w:sz w:val="26"/>
          <w:szCs w:val="26"/>
          <w:rtl/>
        </w:rPr>
        <w:t>בגיר</w:t>
      </w:r>
      <w:r w:rsidRPr="00623DBE">
        <w:rPr>
          <w:rFonts w:ascii="David" w:hAnsi="David"/>
          <w:sz w:val="26"/>
          <w:szCs w:val="26"/>
          <w:rtl/>
        </w:rPr>
        <w:t xml:space="preserve"> </w:t>
      </w:r>
      <w:r w:rsidRPr="00623DBE">
        <w:rPr>
          <w:rFonts w:ascii="David" w:hAnsi="David" w:hint="eastAsia"/>
          <w:sz w:val="26"/>
          <w:szCs w:val="26"/>
          <w:rtl/>
        </w:rPr>
        <w:t>המסובך</w:t>
      </w:r>
      <w:r w:rsidRPr="00623DBE">
        <w:rPr>
          <w:rFonts w:ascii="David" w:hAnsi="David"/>
          <w:sz w:val="26"/>
          <w:szCs w:val="26"/>
          <w:rtl/>
        </w:rPr>
        <w:t xml:space="preserve"> </w:t>
      </w:r>
      <w:r w:rsidRPr="00623DBE">
        <w:rPr>
          <w:rFonts w:ascii="David" w:hAnsi="David" w:hint="eastAsia"/>
          <w:sz w:val="26"/>
          <w:szCs w:val="26"/>
          <w:rtl/>
        </w:rPr>
        <w:t>בפלילים</w:t>
      </w:r>
      <w:r w:rsidRPr="00623DBE">
        <w:rPr>
          <w:rFonts w:ascii="David" w:hAnsi="David"/>
          <w:sz w:val="26"/>
          <w:szCs w:val="26"/>
          <w:rtl/>
        </w:rPr>
        <w:t xml:space="preserve">, </w:t>
      </w:r>
      <w:r w:rsidRPr="00623DBE">
        <w:rPr>
          <w:rFonts w:ascii="David" w:hAnsi="David" w:hint="eastAsia"/>
          <w:sz w:val="26"/>
          <w:szCs w:val="26"/>
          <w:rtl/>
        </w:rPr>
        <w:t>וראה</w:t>
      </w:r>
      <w:r w:rsidRPr="00623DBE">
        <w:rPr>
          <w:rFonts w:ascii="David" w:hAnsi="David"/>
          <w:sz w:val="26"/>
          <w:szCs w:val="26"/>
          <w:rtl/>
        </w:rPr>
        <w:t xml:space="preserve"> </w:t>
      </w:r>
      <w:r w:rsidRPr="00623DBE">
        <w:rPr>
          <w:rFonts w:ascii="David" w:hAnsi="David" w:hint="eastAsia"/>
          <w:sz w:val="26"/>
          <w:szCs w:val="26"/>
          <w:rtl/>
        </w:rPr>
        <w:t>בו</w:t>
      </w:r>
      <w:r w:rsidRPr="00623DBE">
        <w:rPr>
          <w:rFonts w:ascii="David" w:hAnsi="David"/>
          <w:sz w:val="26"/>
          <w:szCs w:val="26"/>
          <w:rtl/>
        </w:rPr>
        <w:t xml:space="preserve"> 'דמות </w:t>
      </w:r>
      <w:r w:rsidRPr="00623DBE">
        <w:rPr>
          <w:rFonts w:ascii="David" w:hAnsi="David" w:hint="eastAsia"/>
          <w:sz w:val="26"/>
          <w:szCs w:val="26"/>
          <w:rtl/>
        </w:rPr>
        <w:t>מופת</w:t>
      </w:r>
      <w:r w:rsidRPr="00623DBE">
        <w:rPr>
          <w:rFonts w:ascii="David" w:hAnsi="David"/>
          <w:sz w:val="26"/>
          <w:szCs w:val="26"/>
          <w:rtl/>
        </w:rPr>
        <w:t xml:space="preserve">' </w:t>
      </w:r>
      <w:r w:rsidRPr="00623DBE">
        <w:rPr>
          <w:rFonts w:ascii="David" w:hAnsi="David" w:hint="eastAsia"/>
          <w:sz w:val="26"/>
          <w:szCs w:val="26"/>
          <w:rtl/>
        </w:rPr>
        <w:t>שניסה</w:t>
      </w:r>
      <w:r w:rsidRPr="00623DBE">
        <w:rPr>
          <w:rFonts w:ascii="David" w:hAnsi="David"/>
          <w:sz w:val="26"/>
          <w:szCs w:val="26"/>
          <w:rtl/>
        </w:rPr>
        <w:t xml:space="preserve"> </w:t>
      </w:r>
      <w:r w:rsidRPr="00623DBE">
        <w:rPr>
          <w:rFonts w:ascii="David" w:hAnsi="David" w:hint="eastAsia"/>
          <w:sz w:val="26"/>
          <w:szCs w:val="26"/>
          <w:rtl/>
        </w:rPr>
        <w:t>להרשים</w:t>
      </w:r>
      <w:r w:rsidRPr="00623DBE">
        <w:rPr>
          <w:rFonts w:ascii="David" w:hAnsi="David"/>
          <w:sz w:val="26"/>
          <w:szCs w:val="26"/>
          <w:rtl/>
        </w:rPr>
        <w:t xml:space="preserve"> </w:t>
      </w:r>
      <w:r w:rsidRPr="00623DBE">
        <w:rPr>
          <w:rFonts w:ascii="David" w:hAnsi="David" w:hint="eastAsia"/>
          <w:sz w:val="26"/>
          <w:szCs w:val="26"/>
          <w:rtl/>
        </w:rPr>
        <w:t>ולזכות</w:t>
      </w:r>
      <w:r w:rsidRPr="00623DBE">
        <w:rPr>
          <w:rFonts w:ascii="David" w:hAnsi="David"/>
          <w:sz w:val="26"/>
          <w:szCs w:val="26"/>
          <w:rtl/>
        </w:rPr>
        <w:t xml:space="preserve"> </w:t>
      </w:r>
      <w:r w:rsidRPr="00623DBE">
        <w:rPr>
          <w:rFonts w:ascii="David" w:hAnsi="David" w:hint="eastAsia"/>
          <w:sz w:val="26"/>
          <w:szCs w:val="26"/>
          <w:rtl/>
        </w:rPr>
        <w:t>בהערכתו</w:t>
      </w:r>
      <w:r w:rsidRPr="00623DBE">
        <w:rPr>
          <w:rFonts w:ascii="David" w:hAnsi="David"/>
          <w:sz w:val="26"/>
          <w:szCs w:val="26"/>
          <w:rtl/>
        </w:rPr>
        <w:t xml:space="preserve">.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sz w:val="26"/>
          <w:szCs w:val="26"/>
          <w:rtl/>
        </w:rPr>
        <w:t xml:space="preserve">הנאשם תאר כי רצה לקיים יחסי-מין עם הקטינה, ובד בבד רצה גם לזכות בהערכתו של נאשם 1 וסבר שהאלימות המילולית וביצוע המעשים בקטינה, ירשימו את נאשם 1 ויחזקו את מעמדו החברתי [תסקיר 17.08.23]. שירות המבחן התרשם כי גם לתפיסתו העצמית של הנאשם, כמי שרגיל לקבל את כל שברצונו ו"אינו רגיל לשמוע סירובים", </w:t>
      </w:r>
      <w:proofErr w:type="spellStart"/>
      <w:r w:rsidRPr="00623DBE">
        <w:rPr>
          <w:rFonts w:ascii="David" w:hAnsi="David"/>
          <w:sz w:val="26"/>
          <w:szCs w:val="26"/>
          <w:rtl/>
        </w:rPr>
        <w:t>היתה</w:t>
      </w:r>
      <w:proofErr w:type="spellEnd"/>
      <w:r w:rsidRPr="00623DBE">
        <w:rPr>
          <w:rFonts w:ascii="David" w:hAnsi="David"/>
          <w:sz w:val="26"/>
          <w:szCs w:val="26"/>
          <w:rtl/>
        </w:rPr>
        <w:t xml:space="preserve"> תרומה למעשים.</w:t>
      </w:r>
    </w:p>
    <w:p w:rsidR="00921A4F" w:rsidRPr="00623DBE" w:rsidRDefault="00921A4F" w:rsidP="00921A4F">
      <w:pPr>
        <w:pStyle w:val="a3"/>
        <w:numPr>
          <w:ilvl w:val="0"/>
          <w:numId w:val="1"/>
        </w:numPr>
        <w:spacing w:line="360" w:lineRule="auto"/>
        <w:ind w:left="357" w:hanging="357"/>
        <w:contextualSpacing w:val="0"/>
        <w:jc w:val="both"/>
        <w:rPr>
          <w:rFonts w:ascii="David" w:hAnsi="David"/>
          <w:sz w:val="26"/>
          <w:szCs w:val="26"/>
        </w:rPr>
      </w:pPr>
      <w:r w:rsidRPr="00623DBE">
        <w:rPr>
          <w:rFonts w:ascii="David" w:hAnsi="David"/>
          <w:sz w:val="26"/>
          <w:szCs w:val="26"/>
          <w:rtl/>
        </w:rPr>
        <w:t xml:space="preserve">נסכם את </w:t>
      </w:r>
      <w:r w:rsidRPr="00623DBE">
        <w:rPr>
          <w:rFonts w:ascii="David" w:hAnsi="David" w:hint="eastAsia"/>
          <w:sz w:val="26"/>
          <w:szCs w:val="26"/>
          <w:rtl/>
        </w:rPr>
        <w:t>דמותו</w:t>
      </w:r>
      <w:r w:rsidRPr="00623DBE">
        <w:rPr>
          <w:rFonts w:ascii="David" w:hAnsi="David"/>
          <w:sz w:val="26"/>
          <w:szCs w:val="26"/>
          <w:rtl/>
        </w:rPr>
        <w:t xml:space="preserve"> של נאשם 2 כעולה מהתסקירים: </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sz w:val="26"/>
          <w:szCs w:val="26"/>
          <w:rtl/>
        </w:rPr>
        <w:t xml:space="preserve">צעיר אגוצנטרי, </w:t>
      </w:r>
      <w:r w:rsidRPr="00623DBE">
        <w:rPr>
          <w:rFonts w:ascii="David" w:hAnsi="David" w:hint="eastAsia"/>
          <w:sz w:val="26"/>
          <w:szCs w:val="26"/>
          <w:rtl/>
        </w:rPr>
        <w:t>ה</w:t>
      </w:r>
      <w:r w:rsidRPr="00623DBE">
        <w:rPr>
          <w:rFonts w:ascii="David" w:hAnsi="David"/>
          <w:sz w:val="26"/>
          <w:szCs w:val="26"/>
          <w:rtl/>
        </w:rPr>
        <w:t xml:space="preserve">מרוכז בעצמו מאוד; שמתקשה לראות את הזולת ואינו נותן דעתו על רצונותיו ורגשותיו; שיכולתו לחוש אמפתיה וחמלה לקויה, ככל שקיימת; </w:t>
      </w:r>
      <w:r w:rsidRPr="00623DBE">
        <w:rPr>
          <w:rFonts w:ascii="David" w:hAnsi="David" w:hint="eastAsia"/>
          <w:sz w:val="26"/>
          <w:szCs w:val="26"/>
          <w:rtl/>
        </w:rPr>
        <w:t>שצרף</w:t>
      </w:r>
      <w:r w:rsidRPr="00623DBE">
        <w:rPr>
          <w:rFonts w:ascii="David" w:hAnsi="David"/>
          <w:sz w:val="26"/>
          <w:szCs w:val="26"/>
          <w:rtl/>
        </w:rPr>
        <w:t xml:space="preserve"> </w:t>
      </w:r>
      <w:r w:rsidRPr="00623DBE">
        <w:rPr>
          <w:rFonts w:ascii="David" w:hAnsi="David" w:hint="eastAsia"/>
          <w:sz w:val="26"/>
          <w:szCs w:val="26"/>
          <w:rtl/>
        </w:rPr>
        <w:t>עצמו</w:t>
      </w:r>
      <w:r w:rsidRPr="00623DBE">
        <w:rPr>
          <w:rFonts w:ascii="David" w:hAnsi="David"/>
          <w:sz w:val="26"/>
          <w:szCs w:val="26"/>
          <w:rtl/>
        </w:rPr>
        <w:t xml:space="preserve"> </w:t>
      </w:r>
      <w:r w:rsidRPr="00623DBE">
        <w:rPr>
          <w:rFonts w:ascii="David" w:hAnsi="David" w:hint="eastAsia"/>
          <w:sz w:val="26"/>
          <w:szCs w:val="26"/>
          <w:rtl/>
        </w:rPr>
        <w:t>לבגיר</w:t>
      </w:r>
      <w:r w:rsidRPr="00623DBE">
        <w:rPr>
          <w:rFonts w:ascii="David" w:hAnsi="David"/>
          <w:sz w:val="26"/>
          <w:szCs w:val="26"/>
          <w:rtl/>
        </w:rPr>
        <w:t xml:space="preserve"> </w:t>
      </w:r>
      <w:r w:rsidRPr="00623DBE">
        <w:rPr>
          <w:rFonts w:ascii="David" w:hAnsi="David" w:hint="eastAsia"/>
          <w:sz w:val="26"/>
          <w:szCs w:val="26"/>
          <w:rtl/>
        </w:rPr>
        <w:t>המסובך</w:t>
      </w:r>
      <w:r w:rsidRPr="00623DBE">
        <w:rPr>
          <w:rFonts w:ascii="David" w:hAnsi="David"/>
          <w:sz w:val="26"/>
          <w:szCs w:val="26"/>
          <w:rtl/>
        </w:rPr>
        <w:t xml:space="preserve"> </w:t>
      </w:r>
      <w:r w:rsidRPr="00623DBE">
        <w:rPr>
          <w:rFonts w:ascii="David" w:hAnsi="David" w:hint="eastAsia"/>
          <w:sz w:val="26"/>
          <w:szCs w:val="26"/>
          <w:rtl/>
        </w:rPr>
        <w:t>בפלילים</w:t>
      </w:r>
      <w:r w:rsidRPr="00623DBE">
        <w:rPr>
          <w:rFonts w:ascii="David" w:hAnsi="David"/>
          <w:sz w:val="26"/>
          <w:szCs w:val="26"/>
          <w:rtl/>
        </w:rPr>
        <w:t xml:space="preserve"> והתאמץ להרשימו ולחבור אליו כאל שווה בין שווים; שבחר להגשים "פנטזיה" של קיום יחסי מין עם הקטינה, מבלי ש</w:t>
      </w:r>
      <w:r w:rsidRPr="00623DBE">
        <w:rPr>
          <w:rFonts w:ascii="David" w:hAnsi="David" w:hint="eastAsia"/>
          <w:sz w:val="26"/>
          <w:szCs w:val="26"/>
          <w:rtl/>
        </w:rPr>
        <w:t>העלה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דעתו</w:t>
      </w:r>
      <w:r w:rsidRPr="00623DBE">
        <w:rPr>
          <w:rFonts w:ascii="David" w:hAnsi="David"/>
          <w:sz w:val="26"/>
          <w:szCs w:val="26"/>
          <w:rtl/>
        </w:rPr>
        <w:t xml:space="preserve"> </w:t>
      </w:r>
      <w:r w:rsidRPr="00623DBE">
        <w:rPr>
          <w:rFonts w:ascii="David" w:hAnsi="David" w:hint="eastAsia"/>
          <w:sz w:val="26"/>
          <w:szCs w:val="26"/>
          <w:rtl/>
        </w:rPr>
        <w:t>לברר</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רצונה</w:t>
      </w:r>
      <w:r w:rsidRPr="00623DBE">
        <w:rPr>
          <w:rFonts w:ascii="David" w:hAnsi="David"/>
          <w:sz w:val="26"/>
          <w:szCs w:val="26"/>
          <w:rtl/>
        </w:rPr>
        <w:t xml:space="preserve">; ש"הפך אותה לחלשה על מנת להפוך את עצמו לחזק, וראה בה חפץ להגשמת מטרותיו וצרכיו המיניים" [תסקיר 17.08.23, ש' 269 ואילך]; </w:t>
      </w:r>
      <w:r w:rsidRPr="00623DBE">
        <w:rPr>
          <w:rFonts w:ascii="David" w:hAnsi="David" w:hint="eastAsia"/>
          <w:sz w:val="26"/>
          <w:szCs w:val="26"/>
          <w:rtl/>
        </w:rPr>
        <w:t>ש</w:t>
      </w:r>
      <w:r w:rsidRPr="00623DBE">
        <w:rPr>
          <w:rFonts w:ascii="David" w:hAnsi="David"/>
          <w:sz w:val="26"/>
          <w:szCs w:val="26"/>
          <w:rtl/>
        </w:rPr>
        <w:t>ביצע בה מעשים מיניים, על-אף התנגדותה ובקשותיה, תוך הפעלת אלימות, ביזוי והשפלה, כדי לחזק את מעמדו החברתי.</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לא</w:t>
      </w:r>
      <w:r w:rsidRPr="00623DBE">
        <w:rPr>
          <w:rFonts w:ascii="David" w:hAnsi="David"/>
          <w:sz w:val="26"/>
          <w:szCs w:val="26"/>
          <w:rtl/>
        </w:rPr>
        <w:t xml:space="preserve"> נחה דעתנו כלל מהיעדרו של כל הסבר שיכול לגשר בין המצג הכללי שמראה הנאשם לעולם, לבין האירוע המחריד שבו </w:t>
      </w:r>
      <w:r w:rsidRPr="00623DBE">
        <w:rPr>
          <w:rFonts w:ascii="David" w:hAnsi="David" w:hint="eastAsia"/>
          <w:sz w:val="26"/>
          <w:szCs w:val="26"/>
          <w:rtl/>
        </w:rPr>
        <w:t>היה</w:t>
      </w:r>
      <w:r w:rsidRPr="00623DBE">
        <w:rPr>
          <w:rFonts w:ascii="David" w:hAnsi="David"/>
          <w:sz w:val="26"/>
          <w:szCs w:val="26"/>
          <w:rtl/>
        </w:rPr>
        <w:t xml:space="preserve"> שותף בתכנון ובביצוע, ובמיוחד לנוכח קווי אישיות מדאיגים ומטרידים, שנמצאו באבחון </w:t>
      </w:r>
      <w:proofErr w:type="spellStart"/>
      <w:r w:rsidRPr="00623DBE">
        <w:rPr>
          <w:rFonts w:ascii="David" w:hAnsi="David" w:hint="eastAsia"/>
          <w:sz w:val="26"/>
          <w:szCs w:val="26"/>
          <w:rtl/>
        </w:rPr>
        <w:t>פסיכודיאגנוסטי</w:t>
      </w:r>
      <w:proofErr w:type="spellEnd"/>
      <w:r w:rsidRPr="00623DBE">
        <w:rPr>
          <w:rFonts w:ascii="David" w:hAnsi="David"/>
          <w:sz w:val="26"/>
          <w:szCs w:val="26"/>
          <w:rtl/>
        </w:rPr>
        <w:t xml:space="preserve"> ושאין לדעת את מידת התמדתם וקביעותם. </w:t>
      </w:r>
      <w:r w:rsidRPr="00623DBE">
        <w:rPr>
          <w:rFonts w:ascii="David" w:hAnsi="David" w:hint="eastAsia"/>
          <w:sz w:val="26"/>
          <w:szCs w:val="26"/>
          <w:rtl/>
        </w:rPr>
        <w:t>האבחון</w:t>
      </w:r>
      <w:r w:rsidRPr="00623DBE">
        <w:rPr>
          <w:rFonts w:ascii="David" w:hAnsi="David"/>
          <w:sz w:val="26"/>
          <w:szCs w:val="26"/>
          <w:rtl/>
        </w:rPr>
        <w:t xml:space="preserve"> נערך </w:t>
      </w:r>
      <w:r w:rsidRPr="00623DBE">
        <w:rPr>
          <w:rFonts w:ascii="David" w:hAnsi="David" w:hint="eastAsia"/>
          <w:sz w:val="26"/>
          <w:szCs w:val="26"/>
          <w:rtl/>
        </w:rPr>
        <w:t>לקראת</w:t>
      </w:r>
      <w:r w:rsidRPr="00623DBE">
        <w:rPr>
          <w:rFonts w:ascii="David" w:hAnsi="David"/>
          <w:sz w:val="26"/>
          <w:szCs w:val="26"/>
          <w:rtl/>
        </w:rPr>
        <w:t xml:space="preserve"> </w:t>
      </w:r>
      <w:r w:rsidRPr="00623DBE">
        <w:rPr>
          <w:rFonts w:ascii="David" w:hAnsi="David" w:hint="eastAsia"/>
          <w:sz w:val="26"/>
          <w:szCs w:val="26"/>
          <w:rtl/>
        </w:rPr>
        <w:t>התסקיר</w:t>
      </w:r>
      <w:r w:rsidRPr="00623DBE">
        <w:rPr>
          <w:rFonts w:ascii="David" w:hAnsi="David"/>
          <w:sz w:val="26"/>
          <w:szCs w:val="26"/>
          <w:rtl/>
        </w:rPr>
        <w:t xml:space="preserve"> </w:t>
      </w:r>
      <w:r w:rsidRPr="00623DBE">
        <w:rPr>
          <w:rFonts w:ascii="David" w:hAnsi="David" w:hint="eastAsia"/>
          <w:sz w:val="26"/>
          <w:szCs w:val="26"/>
          <w:rtl/>
        </w:rPr>
        <w:t>הראשון</w:t>
      </w:r>
      <w:r w:rsidRPr="00623DBE">
        <w:rPr>
          <w:rFonts w:ascii="David" w:hAnsi="David"/>
          <w:sz w:val="26"/>
          <w:szCs w:val="26"/>
          <w:rtl/>
        </w:rPr>
        <w:t>, וככל הנראה לא מצא שירות  המבחן צורך או תועלת באבחון חוזר.</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u w:val="single"/>
          <w:rtl/>
        </w:rPr>
        <w:t>סקירת</w:t>
      </w:r>
      <w:r w:rsidRPr="00623DBE">
        <w:rPr>
          <w:rFonts w:ascii="David" w:hAnsi="David"/>
          <w:b/>
          <w:bCs/>
          <w:sz w:val="26"/>
          <w:szCs w:val="26"/>
          <w:u w:val="single"/>
          <w:rtl/>
        </w:rPr>
        <w:t xml:space="preserve"> </w:t>
      </w:r>
      <w:r w:rsidRPr="00623DBE">
        <w:rPr>
          <w:rFonts w:ascii="David" w:hAnsi="David" w:hint="eastAsia"/>
          <w:b/>
          <w:bCs/>
          <w:sz w:val="26"/>
          <w:szCs w:val="26"/>
          <w:u w:val="single"/>
          <w:rtl/>
        </w:rPr>
        <w:t>פסיקה</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עניינו</w:t>
      </w:r>
      <w:r w:rsidRPr="00623DBE">
        <w:rPr>
          <w:rFonts w:ascii="David" w:hAnsi="David"/>
          <w:sz w:val="26"/>
          <w:szCs w:val="26"/>
          <w:rtl/>
        </w:rPr>
        <w:t xml:space="preserve"> של נאשם 2 </w:t>
      </w:r>
      <w:r w:rsidRPr="00623DBE">
        <w:rPr>
          <w:rFonts w:ascii="David" w:hAnsi="David" w:hint="eastAsia"/>
          <w:sz w:val="26"/>
          <w:szCs w:val="26"/>
          <w:rtl/>
        </w:rPr>
        <w:t>ניצב</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שני קטבים רבי-כוח, המשפיעים במנוגד על מהות הענישה ומידתה. מצד אחד, נסיבות מחמירות שבראשן חומרת העבירות, המכוונות לענישה של שנות מאסר בפועל, ומצד שני, המלצה ברורה של גורמי חינוך, טיפול ושיקום, להימנע כליל מעונש הכרוך בכליאה. במצב דברים זה יש תועלת רבה באיתורה של מדיניות פסיקתית, הגם שבעניינו של קטין נקודת המוצא היא משקל מוגבר לעיקרון השיקום ואינדיבידואליות הענישה, ולענישה הנהוגה ניתן משקל פָּחוּת מזה השמור לה בהליך הבניית הענישה לגבי בגיר.</w:t>
      </w:r>
    </w:p>
    <w:p w:rsidR="00921A4F" w:rsidRPr="00623DBE" w:rsidRDefault="00921A4F" w:rsidP="00921A4F">
      <w:pPr>
        <w:pStyle w:val="a3"/>
        <w:numPr>
          <w:ilvl w:val="0"/>
          <w:numId w:val="1"/>
        </w:numPr>
        <w:spacing w:after="240" w:line="360" w:lineRule="auto"/>
        <w:contextualSpacing w:val="0"/>
        <w:jc w:val="both"/>
        <w:rPr>
          <w:rFonts w:ascii="David" w:hAnsi="David"/>
          <w:color w:val="000000" w:themeColor="text1"/>
          <w:sz w:val="26"/>
          <w:szCs w:val="26"/>
        </w:rPr>
      </w:pPr>
      <w:r w:rsidRPr="00623DBE">
        <w:rPr>
          <w:rFonts w:ascii="David" w:hAnsi="David" w:hint="eastAsia"/>
          <w:color w:val="000000" w:themeColor="text1"/>
          <w:sz w:val="26"/>
          <w:szCs w:val="26"/>
          <w:rtl/>
        </w:rPr>
        <w:t>להלן</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יפורטו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פסקי</w:t>
      </w:r>
      <w:r w:rsidRPr="00623DBE">
        <w:rPr>
          <w:rFonts w:ascii="David" w:hAnsi="David"/>
          <w:color w:val="000000" w:themeColor="text1"/>
          <w:sz w:val="26"/>
          <w:szCs w:val="26"/>
          <w:rtl/>
        </w:rPr>
        <w:t xml:space="preserve">-דין </w:t>
      </w:r>
      <w:r w:rsidRPr="00623DBE">
        <w:rPr>
          <w:rFonts w:ascii="David" w:hAnsi="David" w:hint="eastAsia"/>
          <w:color w:val="000000" w:themeColor="text1"/>
          <w:sz w:val="26"/>
          <w:szCs w:val="26"/>
          <w:rtl/>
        </w:rPr>
        <w:t>הקרובים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לענייננו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מהשנים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האחרונות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מהם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שנזכרו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בע</w:t>
      </w:r>
      <w:r w:rsidRPr="00623DBE">
        <w:rPr>
          <w:rFonts w:ascii="David" w:hAnsi="David"/>
          <w:color w:val="000000" w:themeColor="text1"/>
          <w:sz w:val="26"/>
          <w:szCs w:val="26"/>
          <w:rtl/>
        </w:rPr>
        <w:t xml:space="preserve">"פ 1589/23 </w:t>
      </w:r>
      <w:r w:rsidRPr="00623DBE">
        <w:rPr>
          <w:rFonts w:ascii="David" w:hAnsi="David" w:hint="eastAsia"/>
          <w:color w:val="000000" w:themeColor="text1"/>
          <w:sz w:val="26"/>
          <w:szCs w:val="26"/>
          <w:rtl/>
        </w:rPr>
        <w:t>ומהם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שהגישו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הצדדים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לעיוננו</w:t>
      </w:r>
      <w:r w:rsidRPr="00623DBE">
        <w:rPr>
          <w:rFonts w:ascii="David" w:hAnsi="David"/>
          <w:color w:val="000000" w:themeColor="text1"/>
          <w:sz w:val="26"/>
          <w:szCs w:val="26"/>
          <w:rtl/>
        </w:rPr>
        <w:t>:</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1589/23 </w:t>
      </w:r>
      <w:r w:rsidRPr="00623DBE">
        <w:rPr>
          <w:rFonts w:ascii="David" w:hAnsi="David" w:hint="eastAsia"/>
          <w:b/>
          <w:bCs/>
          <w:color w:val="000000" w:themeColor="text1"/>
          <w:sz w:val="26"/>
          <w:szCs w:val="26"/>
          <w:rtl/>
        </w:rPr>
        <w:t>פלוני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הנ</w:t>
      </w:r>
      <w:r w:rsidRPr="00623DBE">
        <w:rPr>
          <w:rFonts w:ascii="David" w:hAnsi="David"/>
          <w:color w:val="000000" w:themeColor="text1"/>
          <w:sz w:val="26"/>
          <w:szCs w:val="26"/>
          <w:rtl/>
        </w:rPr>
        <w:t xml:space="preserve">"ל (07.08.23): קטין בן 15 שנים ו-10 חודשים בעת ביצוע המעשים, הורשע בעבירות של מעשה סדום, מעשים מגונים, סחיטה באיומים, החזקת סכין שלא כדין ופגיעה בפרטיות, ונגזר עליו עונש של 6 שנות מאסר לריצוי בפועל לצד ענישה נלווית. בימ"ש </w:t>
      </w:r>
      <w:r w:rsidRPr="00623DBE">
        <w:rPr>
          <w:rFonts w:ascii="David" w:hAnsi="David" w:hint="eastAsia"/>
          <w:color w:val="000000" w:themeColor="text1"/>
          <w:sz w:val="26"/>
          <w:szCs w:val="26"/>
          <w:rtl/>
        </w:rPr>
        <w:t>העליון</w:t>
      </w:r>
      <w:r w:rsidRPr="00623DBE">
        <w:rPr>
          <w:rFonts w:ascii="David" w:hAnsi="David"/>
          <w:color w:val="000000" w:themeColor="text1"/>
          <w:sz w:val="26"/>
          <w:szCs w:val="26"/>
          <w:rtl/>
        </w:rPr>
        <w:t xml:space="preserve"> פסק, בדעת רוב, בעיקר משיקולי שיקום, כי יש לקבל את המלצת שירות המבחן לנוער כך שהמערער יוחזק במעון סגור, חלף מאסר, עד הגיעו לגיל 20 בתנאי כי ישתתף בהליך טיפולי; המערער ימשיך לשהות במעון לפי צו פיקוח בתנאי מגורים עד גיל 21 ויינתן צו פיקוח בקהילה למשך שנתיים נוספות; בנוסף, על המערער יוטל מאסר על תנאי לתקופה משמעותית וביצוע 300 שעות לתועלת הציבור. ביהמ"ש ציין בנימוקיו להקלה בעונש את הליך השיקום המהותי שעבר המערער ובכללו גם מספר נסיבות משמעותיות במקרה זה: ראשית, גיל המערער בעת ביצוע העבירה לא היה קרוב מאוד לגיל 18. מדובר ב"קטין צעיר", שהחוק והפסיקה מייחסים לו רמה מופחתת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אחריות למעשיו ולתוצאותיהם; מדובר באירוע חד פעמי; אין למערער עבר פלילי; תהליך השיקום של המערער מביא למסקנה שהן מבחינת המערער עצמו והן מבחינת שיקולי התועלת הציבורית, הדרך המיטבית היא קבלת המלצת שירות המבחן, שאין טעמים כבדי משקל המצדיקים סטייה ממנה. </w:t>
      </w:r>
      <w:r w:rsidRPr="00623DBE">
        <w:rPr>
          <w:rFonts w:ascii="David" w:hAnsi="David" w:hint="eastAsia"/>
          <w:color w:val="000000" w:themeColor="text1"/>
          <w:sz w:val="26"/>
          <w:szCs w:val="26"/>
          <w:rtl/>
        </w:rPr>
        <w:t>עוד</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הדגיש</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ביהמ</w:t>
      </w:r>
      <w:r w:rsidRPr="00623DBE">
        <w:rPr>
          <w:rFonts w:ascii="David" w:hAnsi="David"/>
          <w:color w:val="000000" w:themeColor="text1"/>
          <w:sz w:val="26"/>
          <w:szCs w:val="26"/>
          <w:rtl/>
        </w:rPr>
        <w:t xml:space="preserve">"ש </w:t>
      </w:r>
      <w:r w:rsidRPr="00623DBE">
        <w:rPr>
          <w:rFonts w:ascii="David" w:hAnsi="David" w:hint="eastAsia"/>
          <w:color w:val="000000" w:themeColor="text1"/>
          <w:sz w:val="26"/>
          <w:szCs w:val="26"/>
          <w:rtl/>
        </w:rPr>
        <w:t>כי</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הטיפול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המוצלח</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הוביל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להיעלמותם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קריטריונים</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הפרעת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אישיות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אנטי</w:t>
      </w:r>
      <w:r w:rsidRPr="00623DBE">
        <w:rPr>
          <w:rFonts w:ascii="David" w:hAnsi="David"/>
          <w:color w:val="000000" w:themeColor="text1"/>
          <w:sz w:val="26"/>
          <w:szCs w:val="26"/>
          <w:rtl/>
        </w:rPr>
        <w:t xml:space="preserve">-סוציאלית, </w:t>
      </w:r>
      <w:r w:rsidRPr="00623DBE">
        <w:rPr>
          <w:rFonts w:ascii="David" w:hAnsi="David" w:hint="eastAsia"/>
          <w:color w:val="000000" w:themeColor="text1"/>
          <w:sz w:val="26"/>
          <w:szCs w:val="26"/>
          <w:rtl/>
        </w:rPr>
        <w:t>ואת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שלילת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החירות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הממושכת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במעון</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נעול</w:t>
      </w:r>
      <w:r w:rsidRPr="00623DBE">
        <w:rPr>
          <w:rFonts w:ascii="David" w:hAnsi="David"/>
          <w:color w:val="000000" w:themeColor="text1"/>
          <w:sz w:val="26"/>
          <w:szCs w:val="26"/>
          <w:rtl/>
        </w:rPr>
        <w:t>.</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3582/22, 7105/22 </w:t>
      </w:r>
      <w:r w:rsidRPr="00623DBE">
        <w:rPr>
          <w:rFonts w:ascii="David" w:hAnsi="David"/>
          <w:b/>
          <w:bCs/>
          <w:color w:val="000000" w:themeColor="text1"/>
          <w:sz w:val="26"/>
          <w:szCs w:val="26"/>
          <w:rtl/>
        </w:rPr>
        <w:t xml:space="preserve">פלוני נ'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"י</w:t>
      </w:r>
      <w:r w:rsidRPr="00623DBE">
        <w:rPr>
          <w:rFonts w:ascii="David" w:hAnsi="David"/>
          <w:color w:val="000000" w:themeColor="text1"/>
          <w:sz w:val="26"/>
          <w:szCs w:val="26"/>
          <w:rtl/>
        </w:rPr>
        <w:t xml:space="preserve"> (12.01.23): המערער 1 היה בעת ביצוע העבירות בן 15-17 שנים והמערער 2 בן 13.5-15.5 שנים. השניים ביצעו (כל אחד לחוד ובמקרה אחד, בצוותא), עבירות מין בארבעה מתלוננים (ילדים בני 8-14 שנים בעת ביצוע המעשים). בי</w:t>
      </w:r>
      <w:r w:rsidRPr="00623DBE">
        <w:rPr>
          <w:rFonts w:ascii="David" w:hAnsi="David" w:hint="eastAsia"/>
          <w:color w:val="000000" w:themeColor="text1"/>
          <w:sz w:val="26"/>
          <w:szCs w:val="26"/>
          <w:rtl/>
        </w:rPr>
        <w:t>המ</w:t>
      </w:r>
      <w:r w:rsidRPr="00623DBE">
        <w:rPr>
          <w:rFonts w:ascii="David" w:hAnsi="David"/>
          <w:color w:val="000000" w:themeColor="text1"/>
          <w:sz w:val="26"/>
          <w:szCs w:val="26"/>
          <w:rtl/>
        </w:rPr>
        <w:t xml:space="preserve">"ש המחוזי גזר על המערער 1 עונש של 20 חודשי מאסר, ועל המערער 2 עונש של 10 חודשי מאסר. </w:t>
      </w:r>
      <w:r w:rsidRPr="00623DBE">
        <w:rPr>
          <w:rFonts w:ascii="David" w:hAnsi="David" w:hint="eastAsia"/>
          <w:color w:val="000000" w:themeColor="text1"/>
          <w:sz w:val="26"/>
          <w:szCs w:val="26"/>
          <w:rtl/>
        </w:rPr>
        <w:t>ביהמ</w:t>
      </w:r>
      <w:r w:rsidRPr="00623DBE">
        <w:rPr>
          <w:rFonts w:ascii="David" w:hAnsi="David"/>
          <w:color w:val="000000" w:themeColor="text1"/>
          <w:sz w:val="26"/>
          <w:szCs w:val="26"/>
          <w:rtl/>
        </w:rPr>
        <w:t xml:space="preserve">"ש </w:t>
      </w:r>
      <w:r w:rsidRPr="00623DBE">
        <w:rPr>
          <w:rFonts w:ascii="David" w:hAnsi="David" w:hint="eastAsia"/>
          <w:color w:val="000000" w:themeColor="text1"/>
          <w:sz w:val="26"/>
          <w:szCs w:val="26"/>
          <w:rtl/>
        </w:rPr>
        <w:t>העליון</w:t>
      </w:r>
      <w:r w:rsidRPr="00623DBE">
        <w:rPr>
          <w:rFonts w:ascii="David" w:hAnsi="David"/>
          <w:color w:val="000000" w:themeColor="text1"/>
          <w:sz w:val="26"/>
          <w:szCs w:val="26"/>
          <w:rtl/>
        </w:rPr>
        <w:t xml:space="preserve"> דחה את ערעורו של המערער 1 אולם קיבל את ערעורו של המערער 2, והעמיד את עונש המאסר שהוטל עליו על 9 חודשי מאסר בעבודות שירות. בין השיקולים העיקריים היה גילו הצעיר של מערער 2 ומעברו "דרך משמעותית" בטיפול.</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"פ 5776/22 </w:t>
      </w:r>
      <w:r w:rsidRPr="00623DBE">
        <w:rPr>
          <w:rFonts w:ascii="David" w:hAnsi="David"/>
          <w:b/>
          <w:bCs/>
          <w:color w:val="000000" w:themeColor="text1"/>
          <w:sz w:val="26"/>
          <w:szCs w:val="26"/>
          <w:rtl/>
        </w:rPr>
        <w:t xml:space="preserve">פלוני נ'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 xml:space="preserve">"י </w:t>
      </w:r>
      <w:r w:rsidRPr="00623DBE">
        <w:rPr>
          <w:rFonts w:ascii="David" w:hAnsi="David"/>
          <w:color w:val="000000" w:themeColor="text1"/>
          <w:sz w:val="26"/>
          <w:szCs w:val="26"/>
          <w:rtl/>
        </w:rPr>
        <w:t xml:space="preserve">(19.12.22): קטין, כמעט בן 15, ביצע שורה ארוכה ומזעזעת של עבירות מין בילדה בת 12. הקטין הורשע בלא פחות מ-7 </w:t>
      </w:r>
      <w:proofErr w:type="spellStart"/>
      <w:r w:rsidRPr="00623DBE">
        <w:rPr>
          <w:rFonts w:ascii="David" w:hAnsi="David"/>
          <w:color w:val="000000" w:themeColor="text1"/>
          <w:sz w:val="26"/>
          <w:szCs w:val="26"/>
          <w:rtl/>
        </w:rPr>
        <w:t>אישומים</w:t>
      </w:r>
      <w:proofErr w:type="spellEnd"/>
      <w:r w:rsidRPr="00623DBE">
        <w:rPr>
          <w:rFonts w:ascii="David" w:hAnsi="David"/>
          <w:color w:val="000000" w:themeColor="text1"/>
          <w:sz w:val="26"/>
          <w:szCs w:val="26"/>
          <w:rtl/>
        </w:rPr>
        <w:t xml:space="preserve"> בעבירות שונות של אונס קבוצתי, אונס, מעשי סדום, אונס קבוצתי תוך צילום האירוע ואינוס בצוותא. עונשו של הקטין נגזר ל-4 שנות מאסר, וערעורו על עונש זה נדחה, </w:t>
      </w:r>
      <w:r w:rsidRPr="00623DBE">
        <w:rPr>
          <w:rFonts w:ascii="David" w:hAnsi="David" w:hint="eastAsia"/>
          <w:color w:val="000000" w:themeColor="text1"/>
          <w:sz w:val="26"/>
          <w:szCs w:val="26"/>
          <w:rtl/>
        </w:rPr>
        <w:t>תוך</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דחיית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המלצתו</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של</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שירות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המבחן</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להמרת</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המאסר</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במעון</w:t>
      </w:r>
      <w:r w:rsidRPr="00623DBE">
        <w:rPr>
          <w:rFonts w:ascii="David" w:hAnsi="David"/>
          <w:color w:val="000000" w:themeColor="text1"/>
          <w:sz w:val="26"/>
          <w:szCs w:val="26"/>
          <w:rtl/>
        </w:rPr>
        <w:t xml:space="preserve"> </w:t>
      </w:r>
      <w:r w:rsidRPr="00623DBE">
        <w:rPr>
          <w:rFonts w:ascii="David" w:hAnsi="David" w:hint="eastAsia"/>
          <w:color w:val="000000" w:themeColor="text1"/>
          <w:sz w:val="26"/>
          <w:szCs w:val="26"/>
          <w:rtl/>
        </w:rPr>
        <w:t>נעול</w:t>
      </w:r>
      <w:r w:rsidRPr="00623DBE">
        <w:rPr>
          <w:rFonts w:ascii="David" w:hAnsi="David"/>
          <w:color w:val="000000" w:themeColor="text1"/>
          <w:sz w:val="26"/>
          <w:szCs w:val="26"/>
          <w:rtl/>
        </w:rPr>
        <w:t>.</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5593/21 </w:t>
      </w:r>
      <w:r w:rsidRPr="00623DBE">
        <w:rPr>
          <w:rFonts w:ascii="David" w:hAnsi="David"/>
          <w:b/>
          <w:bCs/>
          <w:color w:val="000000" w:themeColor="text1"/>
          <w:sz w:val="26"/>
          <w:szCs w:val="26"/>
          <w:rtl/>
        </w:rPr>
        <w:t xml:space="preserve">פלוני נ'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"י</w:t>
      </w:r>
      <w:r w:rsidRPr="00623DBE">
        <w:rPr>
          <w:rFonts w:ascii="David" w:hAnsi="David"/>
          <w:color w:val="000000" w:themeColor="text1"/>
          <w:sz w:val="26"/>
          <w:szCs w:val="26"/>
          <w:rtl/>
        </w:rPr>
        <w:t xml:space="preserve"> (21.10.21): קטין בן 15.5 שנים, הורשע בכך שהסיע ילד בן 12 על אופניו החשמליים, ביצע בו מעשה מגונה ולאחר מכן  מעשה סדום. </w:t>
      </w:r>
      <w:r w:rsidRPr="00623DBE">
        <w:rPr>
          <w:rFonts w:ascii="David" w:hAnsi="David" w:hint="eastAsia"/>
          <w:color w:val="000000" w:themeColor="text1"/>
          <w:sz w:val="26"/>
          <w:szCs w:val="26"/>
          <w:rtl/>
        </w:rPr>
        <w:t>ביהמ</w:t>
      </w:r>
      <w:r w:rsidRPr="00623DBE">
        <w:rPr>
          <w:rFonts w:ascii="David" w:hAnsi="David"/>
          <w:color w:val="000000" w:themeColor="text1"/>
          <w:sz w:val="26"/>
          <w:szCs w:val="26"/>
          <w:rtl/>
        </w:rPr>
        <w:t xml:space="preserve">"ש המחוזי גזר עליו 24 חודשי מאסר. </w:t>
      </w:r>
      <w:r w:rsidRPr="00623DBE">
        <w:rPr>
          <w:rFonts w:ascii="David" w:hAnsi="David" w:hint="eastAsia"/>
          <w:color w:val="000000" w:themeColor="text1"/>
          <w:sz w:val="26"/>
          <w:szCs w:val="26"/>
          <w:rtl/>
        </w:rPr>
        <w:t>ביהמ</w:t>
      </w:r>
      <w:r w:rsidRPr="00623DBE">
        <w:rPr>
          <w:rFonts w:ascii="David" w:hAnsi="David"/>
          <w:color w:val="000000" w:themeColor="text1"/>
          <w:sz w:val="26"/>
          <w:szCs w:val="26"/>
          <w:rtl/>
        </w:rPr>
        <w:t xml:space="preserve">"ש </w:t>
      </w:r>
      <w:r w:rsidRPr="00623DBE">
        <w:rPr>
          <w:rFonts w:ascii="David" w:hAnsi="David" w:hint="eastAsia"/>
          <w:color w:val="000000" w:themeColor="text1"/>
          <w:sz w:val="26"/>
          <w:szCs w:val="26"/>
          <w:rtl/>
        </w:rPr>
        <w:t>העליון</w:t>
      </w:r>
      <w:r w:rsidRPr="00623DBE">
        <w:rPr>
          <w:rFonts w:ascii="David" w:hAnsi="David"/>
          <w:color w:val="000000" w:themeColor="text1"/>
          <w:sz w:val="26"/>
          <w:szCs w:val="26"/>
          <w:rtl/>
        </w:rPr>
        <w:t>, לאור המלצת שירות המבחן ובמיוחד לנוכח החשש שמאסרו של המערער יביא לפגיעה קשה בשיקומו, ביטל את עונש המאסר והורה על המשך החזקתו במעון נעול.</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7870/19 </w:t>
      </w:r>
      <w:r w:rsidRPr="00623DBE">
        <w:rPr>
          <w:rFonts w:ascii="David" w:hAnsi="David"/>
          <w:b/>
          <w:bCs/>
          <w:color w:val="000000" w:themeColor="text1"/>
          <w:sz w:val="26"/>
          <w:szCs w:val="26"/>
          <w:rtl/>
        </w:rPr>
        <w:t xml:space="preserve">פלוני נ'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"י</w:t>
      </w:r>
      <w:r w:rsidRPr="00623DBE">
        <w:rPr>
          <w:rFonts w:ascii="David" w:hAnsi="David"/>
          <w:color w:val="000000" w:themeColor="text1"/>
          <w:sz w:val="26"/>
          <w:szCs w:val="26"/>
          <w:rtl/>
        </w:rPr>
        <w:t xml:space="preserve"> (14.04.21): המערער היה בן 15.5-16.5 שנים בעת ביצוע העבירות. המערער הורשע בביצוע מעשי סדום וכן מעשים מגונים בילדים, בני משפחה, שהיו בני 3 ו-6 שנים. </w:t>
      </w:r>
      <w:r w:rsidRPr="00623DBE">
        <w:rPr>
          <w:rFonts w:ascii="David" w:hAnsi="David" w:hint="eastAsia"/>
          <w:color w:val="000000" w:themeColor="text1"/>
          <w:sz w:val="26"/>
          <w:szCs w:val="26"/>
          <w:rtl/>
        </w:rPr>
        <w:t>ביהמ</w:t>
      </w:r>
      <w:r w:rsidRPr="00623DBE">
        <w:rPr>
          <w:rFonts w:ascii="David" w:hAnsi="David"/>
          <w:color w:val="000000" w:themeColor="text1"/>
          <w:sz w:val="26"/>
          <w:szCs w:val="26"/>
          <w:rtl/>
        </w:rPr>
        <w:t xml:space="preserve">"ש העליון ביטל עונש מאסר בפועל שהוטל על המערער והמירו בהחזקה במעון נעול, וזאת כדי לא לפגוע בהליך שיקומו של המערער. הודגש שנסיבות חייו הקשות, גילו הצעיר בעת ביצוע העבירות, ההליך השיקומי שבו הוא מצוי, והמלצתו העקבית של שירות המבחן, נזקפים לזכותו של המערער, ומכל מקום עד הגיעו לגיל 21 המערער ישלים שהות של 3 שנים במעון סגור, למעלה </w:t>
      </w:r>
      <w:proofErr w:type="spellStart"/>
      <w:r w:rsidRPr="00623DBE">
        <w:rPr>
          <w:rFonts w:ascii="David" w:hAnsi="David"/>
          <w:color w:val="000000" w:themeColor="text1"/>
          <w:sz w:val="26"/>
          <w:szCs w:val="26"/>
          <w:rtl/>
        </w:rPr>
        <w:t>מכפליים</w:t>
      </w:r>
      <w:proofErr w:type="spellEnd"/>
      <w:r w:rsidRPr="00623DBE">
        <w:rPr>
          <w:rFonts w:ascii="David" w:hAnsi="David"/>
          <w:color w:val="000000" w:themeColor="text1"/>
          <w:sz w:val="26"/>
          <w:szCs w:val="26"/>
          <w:rtl/>
        </w:rPr>
        <w:t xml:space="preserve"> מתקופת המאסר בפועל שנגזרה עליו.</w:t>
      </w:r>
    </w:p>
    <w:p w:rsidR="00921A4F" w:rsidRDefault="00921A4F" w:rsidP="00623DBE">
      <w:pPr>
        <w:spacing w:after="120" w:line="360" w:lineRule="auto"/>
        <w:ind w:left="357"/>
        <w:jc w:val="both"/>
        <w:rPr>
          <w:rFonts w:ascii="David" w:hAnsi="David"/>
          <w:sz w:val="26"/>
          <w:szCs w:val="26"/>
          <w:rtl/>
        </w:rPr>
      </w:pPr>
      <w:r>
        <w:rPr>
          <w:rFonts w:ascii="David" w:hAnsi="David" w:hint="cs"/>
          <w:sz w:val="26"/>
          <w:szCs w:val="26"/>
          <w:rtl/>
        </w:rPr>
        <w:t>(-)</w:t>
      </w:r>
      <w:r>
        <w:rPr>
          <w:rFonts w:ascii="David" w:hAnsi="David"/>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4976/20, 5110/20 </w:t>
      </w:r>
      <w:r w:rsidRPr="00623DBE">
        <w:rPr>
          <w:rFonts w:ascii="David" w:hAnsi="David" w:hint="eastAsia"/>
          <w:b/>
          <w:bCs/>
          <w:color w:val="000000" w:themeColor="text1"/>
          <w:sz w:val="26"/>
          <w:szCs w:val="26"/>
          <w:rtl/>
        </w:rPr>
        <w:t>פלוני</w:t>
      </w:r>
      <w:r w:rsidRPr="00623DBE">
        <w:rPr>
          <w:rFonts w:ascii="David" w:hAnsi="David"/>
          <w:b/>
          <w:bCs/>
          <w:color w:val="000000" w:themeColor="text1"/>
          <w:sz w:val="26"/>
          <w:szCs w:val="26"/>
          <w:rtl/>
        </w:rPr>
        <w:t xml:space="preserve"> </w:t>
      </w:r>
      <w:r w:rsidRPr="00623DBE">
        <w:rPr>
          <w:rFonts w:ascii="David" w:hAnsi="David" w:hint="eastAsia"/>
          <w:b/>
          <w:bCs/>
          <w:color w:val="000000" w:themeColor="text1"/>
          <w:sz w:val="26"/>
          <w:szCs w:val="26"/>
          <w:rtl/>
        </w:rPr>
        <w:t>נ</w:t>
      </w:r>
      <w:r w:rsidRPr="00623DBE">
        <w:rPr>
          <w:rFonts w:ascii="David" w:hAnsi="David"/>
          <w:b/>
          <w:bCs/>
          <w:color w:val="000000" w:themeColor="text1"/>
          <w:sz w:val="26"/>
          <w:szCs w:val="26"/>
          <w:rtl/>
        </w:rPr>
        <w:t xml:space="preserve">'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"י</w:t>
      </w:r>
      <w:r w:rsidRPr="00623DBE">
        <w:rPr>
          <w:rFonts w:ascii="David" w:hAnsi="David"/>
          <w:color w:val="000000" w:themeColor="text1"/>
          <w:sz w:val="26"/>
          <w:szCs w:val="26"/>
          <w:rtl/>
        </w:rPr>
        <w:t xml:space="preserve"> (14.03.21): המערער בע"פ 4976/20 (מערער 1) והמערער בע"פ 5110/20 (מערער 2), </w:t>
      </w:r>
      <w:r w:rsidRPr="00623DBE">
        <w:rPr>
          <w:rFonts w:ascii="David" w:hAnsi="David"/>
          <w:sz w:val="26"/>
          <w:szCs w:val="26"/>
          <w:rtl/>
        </w:rPr>
        <w:t xml:space="preserve">הורשעו עפ"י הודאתם </w:t>
      </w:r>
      <w:r w:rsidRPr="00623DBE">
        <w:rPr>
          <w:rFonts w:ascii="David" w:hAnsi="David" w:hint="eastAsia"/>
          <w:sz w:val="26"/>
          <w:szCs w:val="26"/>
          <w:rtl/>
        </w:rPr>
        <w:t>בעבירות</w:t>
      </w:r>
      <w:r w:rsidRPr="00623DBE">
        <w:rPr>
          <w:rFonts w:ascii="David" w:hAnsi="David"/>
          <w:sz w:val="26"/>
          <w:szCs w:val="26"/>
          <w:rtl/>
        </w:rPr>
        <w:t xml:space="preserve"> של </w:t>
      </w:r>
      <w:r w:rsidRPr="00623DBE">
        <w:rPr>
          <w:rFonts w:ascii="David" w:hAnsi="David" w:hint="eastAsia"/>
          <w:sz w:val="26"/>
          <w:szCs w:val="26"/>
          <w:rtl/>
        </w:rPr>
        <w:t>ניסיון</w:t>
      </w:r>
      <w:r w:rsidRPr="00623DBE">
        <w:rPr>
          <w:rFonts w:ascii="David" w:hAnsi="David"/>
          <w:sz w:val="26"/>
          <w:szCs w:val="26"/>
          <w:rtl/>
        </w:rPr>
        <w:t xml:space="preserve"> </w:t>
      </w:r>
      <w:r w:rsidRPr="00623DBE">
        <w:rPr>
          <w:rFonts w:ascii="David" w:hAnsi="David" w:hint="eastAsia"/>
          <w:sz w:val="26"/>
          <w:szCs w:val="26"/>
          <w:rtl/>
        </w:rPr>
        <w:t>אינוס</w:t>
      </w:r>
      <w:r w:rsidRPr="00623DBE">
        <w:rPr>
          <w:rFonts w:ascii="David" w:hAnsi="David"/>
          <w:sz w:val="26"/>
          <w:szCs w:val="26"/>
          <w:rtl/>
        </w:rPr>
        <w:t xml:space="preserve"> </w:t>
      </w:r>
      <w:r w:rsidRPr="00623DBE">
        <w:rPr>
          <w:rFonts w:ascii="David" w:hAnsi="David" w:hint="eastAsia"/>
          <w:sz w:val="26"/>
          <w:szCs w:val="26"/>
          <w:rtl/>
        </w:rPr>
        <w:t>בחבורה</w:t>
      </w:r>
      <w:r w:rsidRPr="00623DBE">
        <w:rPr>
          <w:rFonts w:ascii="David" w:hAnsi="David"/>
          <w:sz w:val="26"/>
          <w:szCs w:val="26"/>
          <w:rtl/>
        </w:rPr>
        <w:t xml:space="preserve"> </w:t>
      </w:r>
      <w:r w:rsidRPr="00623DBE">
        <w:rPr>
          <w:rFonts w:ascii="David" w:hAnsi="David" w:hint="eastAsia"/>
          <w:sz w:val="26"/>
          <w:szCs w:val="26"/>
          <w:rtl/>
        </w:rPr>
        <w:t>שלא</w:t>
      </w:r>
      <w:r w:rsidRPr="00623DBE">
        <w:rPr>
          <w:rFonts w:ascii="David" w:hAnsi="David"/>
          <w:sz w:val="26"/>
          <w:szCs w:val="26"/>
          <w:rtl/>
        </w:rPr>
        <w:t xml:space="preserve"> </w:t>
      </w:r>
      <w:r w:rsidRPr="00623DBE">
        <w:rPr>
          <w:rFonts w:ascii="David" w:hAnsi="David" w:hint="eastAsia"/>
          <w:sz w:val="26"/>
          <w:szCs w:val="26"/>
          <w:rtl/>
        </w:rPr>
        <w:t>בהסכמה</w:t>
      </w:r>
      <w:r w:rsidRPr="00623DBE">
        <w:rPr>
          <w:rFonts w:ascii="David" w:hAnsi="David"/>
          <w:sz w:val="26"/>
          <w:szCs w:val="26"/>
          <w:rtl/>
        </w:rPr>
        <w:t xml:space="preserve"> </w:t>
      </w:r>
      <w:r w:rsidRPr="00623DBE">
        <w:rPr>
          <w:rFonts w:ascii="David" w:hAnsi="David" w:hint="eastAsia"/>
          <w:sz w:val="26"/>
          <w:szCs w:val="26"/>
          <w:rtl/>
        </w:rPr>
        <w:t>תוך</w:t>
      </w:r>
      <w:r w:rsidRPr="00623DBE">
        <w:rPr>
          <w:rFonts w:ascii="David" w:hAnsi="David"/>
          <w:sz w:val="26"/>
          <w:szCs w:val="26"/>
          <w:rtl/>
        </w:rPr>
        <w:t xml:space="preserve"> </w:t>
      </w:r>
      <w:r w:rsidRPr="00623DBE">
        <w:rPr>
          <w:rFonts w:ascii="David" w:hAnsi="David" w:hint="eastAsia"/>
          <w:sz w:val="26"/>
          <w:szCs w:val="26"/>
          <w:rtl/>
        </w:rPr>
        <w:t>ניצול</w:t>
      </w:r>
      <w:r w:rsidRPr="00623DBE">
        <w:rPr>
          <w:rFonts w:ascii="David" w:hAnsi="David"/>
          <w:sz w:val="26"/>
          <w:szCs w:val="26"/>
          <w:rtl/>
        </w:rPr>
        <w:t xml:space="preserve"> </w:t>
      </w:r>
      <w:r w:rsidRPr="00623DBE">
        <w:rPr>
          <w:rFonts w:ascii="David" w:hAnsi="David" w:hint="eastAsia"/>
          <w:sz w:val="26"/>
          <w:szCs w:val="26"/>
          <w:rtl/>
        </w:rPr>
        <w:t>מצב</w:t>
      </w:r>
      <w:r w:rsidRPr="00623DBE">
        <w:rPr>
          <w:rFonts w:ascii="David" w:hAnsi="David"/>
          <w:sz w:val="26"/>
          <w:szCs w:val="26"/>
          <w:rtl/>
        </w:rPr>
        <w:t xml:space="preserve"> </w:t>
      </w:r>
      <w:r w:rsidRPr="00623DBE">
        <w:rPr>
          <w:rFonts w:ascii="David" w:hAnsi="David" w:hint="eastAsia"/>
          <w:sz w:val="26"/>
          <w:szCs w:val="26"/>
          <w:rtl/>
        </w:rPr>
        <w:t>המונע</w:t>
      </w:r>
      <w:r w:rsidRPr="00623DBE">
        <w:rPr>
          <w:rFonts w:ascii="David" w:hAnsi="David"/>
          <w:sz w:val="26"/>
          <w:szCs w:val="26"/>
          <w:rtl/>
        </w:rPr>
        <w:t xml:space="preserve"> </w:t>
      </w:r>
      <w:r w:rsidRPr="00623DBE">
        <w:rPr>
          <w:rFonts w:ascii="David" w:hAnsi="David" w:hint="eastAsia"/>
          <w:sz w:val="26"/>
          <w:szCs w:val="26"/>
          <w:rtl/>
        </w:rPr>
        <w:t>התנגדות</w:t>
      </w:r>
      <w:r w:rsidRPr="00623DBE">
        <w:rPr>
          <w:rFonts w:ascii="David" w:hAnsi="David"/>
          <w:sz w:val="26"/>
          <w:szCs w:val="26"/>
          <w:rtl/>
        </w:rPr>
        <w:t xml:space="preserve">, </w:t>
      </w:r>
      <w:r w:rsidRPr="00623DBE">
        <w:rPr>
          <w:rFonts w:ascii="David" w:hAnsi="David" w:hint="eastAsia"/>
          <w:sz w:val="26"/>
          <w:szCs w:val="26"/>
          <w:rtl/>
        </w:rPr>
        <w:t>בשלוש</w:t>
      </w:r>
      <w:r w:rsidRPr="00623DBE">
        <w:rPr>
          <w:rFonts w:ascii="David" w:hAnsi="David"/>
          <w:sz w:val="26"/>
          <w:szCs w:val="26"/>
          <w:rtl/>
        </w:rPr>
        <w:t xml:space="preserve"> עבירות של מעשה מגונה </w:t>
      </w:r>
      <w:r w:rsidRPr="00623DBE">
        <w:rPr>
          <w:rFonts w:ascii="David" w:hAnsi="David" w:hint="eastAsia"/>
          <w:sz w:val="26"/>
          <w:szCs w:val="26"/>
          <w:rtl/>
        </w:rPr>
        <w:t>בצוותא</w:t>
      </w:r>
      <w:r w:rsidRPr="00623DBE">
        <w:rPr>
          <w:rFonts w:ascii="David" w:hAnsi="David"/>
          <w:sz w:val="26"/>
          <w:szCs w:val="26"/>
          <w:rtl/>
        </w:rPr>
        <w:t xml:space="preserve"> ובשלוש עבירות </w:t>
      </w:r>
      <w:r w:rsidRPr="00623DBE">
        <w:rPr>
          <w:rFonts w:ascii="David" w:hAnsi="David" w:hint="eastAsia"/>
          <w:sz w:val="26"/>
          <w:szCs w:val="26"/>
          <w:rtl/>
        </w:rPr>
        <w:t>של</w:t>
      </w:r>
      <w:r w:rsidRPr="00623DBE">
        <w:rPr>
          <w:rFonts w:ascii="David" w:hAnsi="David"/>
          <w:sz w:val="26"/>
          <w:szCs w:val="26"/>
          <w:rtl/>
        </w:rPr>
        <w:t xml:space="preserve"> מעשה מגונה בנסיבות אינוס </w:t>
      </w:r>
      <w:r w:rsidRPr="00623DBE">
        <w:rPr>
          <w:rFonts w:ascii="David" w:hAnsi="David" w:hint="eastAsia"/>
          <w:sz w:val="26"/>
          <w:szCs w:val="26"/>
          <w:rtl/>
        </w:rPr>
        <w:t>בצוותא</w:t>
      </w:r>
      <w:r w:rsidRPr="00623DBE">
        <w:rPr>
          <w:rFonts w:ascii="David" w:hAnsi="David"/>
          <w:sz w:val="26"/>
          <w:szCs w:val="26"/>
          <w:rtl/>
        </w:rPr>
        <w:t xml:space="preserve">. </w:t>
      </w:r>
      <w:r w:rsidRPr="00623DBE">
        <w:rPr>
          <w:rFonts w:ascii="David" w:hAnsi="David" w:hint="eastAsia"/>
          <w:sz w:val="26"/>
          <w:szCs w:val="26"/>
          <w:rtl/>
        </w:rPr>
        <w:t>בעת</w:t>
      </w:r>
      <w:r w:rsidRPr="00623DBE">
        <w:rPr>
          <w:rFonts w:ascii="David" w:hAnsi="David"/>
          <w:sz w:val="26"/>
          <w:szCs w:val="26"/>
          <w:rtl/>
        </w:rPr>
        <w:t xml:space="preserve"> </w:t>
      </w:r>
      <w:r w:rsidRPr="00623DBE">
        <w:rPr>
          <w:rFonts w:ascii="David" w:hAnsi="David" w:hint="eastAsia"/>
          <w:sz w:val="26"/>
          <w:szCs w:val="26"/>
          <w:rtl/>
        </w:rPr>
        <w:t>ביצוע</w:t>
      </w:r>
      <w:r w:rsidRPr="00623DBE">
        <w:rPr>
          <w:rFonts w:ascii="David" w:hAnsi="David"/>
          <w:sz w:val="26"/>
          <w:szCs w:val="26"/>
          <w:rtl/>
        </w:rPr>
        <w:t xml:space="preserve"> </w:t>
      </w:r>
      <w:r w:rsidRPr="00623DBE">
        <w:rPr>
          <w:rFonts w:ascii="David" w:hAnsi="David" w:hint="eastAsia"/>
          <w:sz w:val="26"/>
          <w:szCs w:val="26"/>
          <w:rtl/>
        </w:rPr>
        <w:t>העבירות</w:t>
      </w:r>
      <w:r w:rsidRPr="00623DBE">
        <w:rPr>
          <w:rFonts w:ascii="David" w:hAnsi="David"/>
          <w:sz w:val="26"/>
          <w:szCs w:val="26"/>
          <w:rtl/>
        </w:rPr>
        <w:t xml:space="preserve">, </w:t>
      </w:r>
      <w:r w:rsidRPr="00623DBE">
        <w:rPr>
          <w:rFonts w:ascii="David" w:hAnsi="David" w:hint="eastAsia"/>
          <w:sz w:val="26"/>
          <w:szCs w:val="26"/>
          <w:rtl/>
        </w:rPr>
        <w:t>בדומה</w:t>
      </w:r>
      <w:r w:rsidRPr="00623DBE">
        <w:rPr>
          <w:rFonts w:ascii="David" w:hAnsi="David"/>
          <w:sz w:val="26"/>
          <w:szCs w:val="26"/>
          <w:rtl/>
        </w:rPr>
        <w:t xml:space="preserve"> </w:t>
      </w:r>
      <w:r w:rsidRPr="00623DBE">
        <w:rPr>
          <w:rFonts w:ascii="David" w:hAnsi="David" w:hint="eastAsia"/>
          <w:sz w:val="26"/>
          <w:szCs w:val="26"/>
          <w:rtl/>
        </w:rPr>
        <w:t>לענייננו</w:t>
      </w:r>
      <w:r w:rsidRPr="00623DBE">
        <w:rPr>
          <w:rFonts w:ascii="David" w:hAnsi="David"/>
          <w:sz w:val="26"/>
          <w:szCs w:val="26"/>
          <w:rtl/>
        </w:rPr>
        <w:t xml:space="preserve">, היה המערער 1 בגיר בן 18 ו-4 חודשים והמערער 2 היה קטין בן 15 ו-9 חודשים. </w:t>
      </w:r>
      <w:r w:rsidRPr="00623DBE">
        <w:rPr>
          <w:rFonts w:ascii="David" w:hAnsi="David" w:hint="eastAsia"/>
          <w:sz w:val="26"/>
          <w:szCs w:val="26"/>
          <w:rtl/>
        </w:rPr>
        <w:t>דובר</w:t>
      </w:r>
      <w:r w:rsidRPr="00623DBE">
        <w:rPr>
          <w:rFonts w:ascii="David" w:hAnsi="David"/>
          <w:sz w:val="26"/>
          <w:szCs w:val="26"/>
          <w:rtl/>
        </w:rPr>
        <w:t xml:space="preserve"> </w:t>
      </w:r>
      <w:r w:rsidRPr="00623DBE">
        <w:rPr>
          <w:rFonts w:ascii="David" w:hAnsi="David" w:hint="eastAsia"/>
          <w:sz w:val="26"/>
          <w:szCs w:val="26"/>
          <w:rtl/>
        </w:rPr>
        <w:t>בכך</w:t>
      </w:r>
      <w:r w:rsidRPr="00623DBE">
        <w:rPr>
          <w:rFonts w:ascii="David" w:hAnsi="David"/>
          <w:sz w:val="26"/>
          <w:szCs w:val="26"/>
          <w:rtl/>
        </w:rPr>
        <w:t xml:space="preserve"> </w:t>
      </w:r>
      <w:r w:rsidRPr="00623DBE">
        <w:rPr>
          <w:rFonts w:ascii="David" w:hAnsi="David" w:hint="eastAsia"/>
          <w:sz w:val="26"/>
          <w:szCs w:val="26"/>
          <w:rtl/>
        </w:rPr>
        <w:t>ששני</w:t>
      </w:r>
      <w:r w:rsidRPr="00623DBE">
        <w:rPr>
          <w:rFonts w:ascii="David" w:hAnsi="David"/>
          <w:sz w:val="26"/>
          <w:szCs w:val="26"/>
          <w:rtl/>
        </w:rPr>
        <w:t xml:space="preserve"> </w:t>
      </w:r>
      <w:r w:rsidRPr="00623DBE">
        <w:rPr>
          <w:rFonts w:ascii="David" w:hAnsi="David" w:hint="eastAsia"/>
          <w:sz w:val="26"/>
          <w:szCs w:val="26"/>
          <w:rtl/>
        </w:rPr>
        <w:t>הנאשמים</w:t>
      </w:r>
      <w:r w:rsidRPr="00623DBE">
        <w:rPr>
          <w:rFonts w:ascii="David" w:hAnsi="David"/>
          <w:sz w:val="26"/>
          <w:szCs w:val="26"/>
          <w:rtl/>
        </w:rPr>
        <w:t xml:space="preserve"> פגשו בקטינה כבת 16 במהלך מסיבה בחוף הים, והציעו לה לשתות עמם משקה אלכוהול. השלושה עזבו את המסיבה וישבו על ספסל בסמוך, שוחחו ושתו משקאות אלכוהוליים. </w:t>
      </w:r>
      <w:r w:rsidRPr="00623DBE">
        <w:rPr>
          <w:rFonts w:ascii="David" w:hAnsi="David" w:hint="eastAsia"/>
          <w:sz w:val="26"/>
          <w:szCs w:val="26"/>
          <w:rtl/>
        </w:rPr>
        <w:t>בהמשך</w:t>
      </w:r>
      <w:r w:rsidRPr="00623DBE">
        <w:rPr>
          <w:rFonts w:ascii="David" w:hAnsi="David"/>
          <w:sz w:val="26"/>
          <w:szCs w:val="26"/>
          <w:rtl/>
        </w:rPr>
        <w:t xml:space="preserve"> הובילו </w:t>
      </w:r>
      <w:r w:rsidRPr="00623DBE">
        <w:rPr>
          <w:rFonts w:ascii="David" w:hAnsi="David" w:hint="eastAsia"/>
          <w:sz w:val="26"/>
          <w:szCs w:val="26"/>
          <w:rtl/>
        </w:rPr>
        <w:t>השניים</w:t>
      </w:r>
      <w:r w:rsidRPr="00623DBE">
        <w:rPr>
          <w:rFonts w:ascii="David" w:hAnsi="David"/>
          <w:sz w:val="26"/>
          <w:szCs w:val="26"/>
          <w:rtl/>
        </w:rPr>
        <w:t xml:space="preserve"> את הקטינה לחוף כשהם תומכים בה מצדדיה ושם ביצעו בה </w:t>
      </w:r>
      <w:proofErr w:type="spellStart"/>
      <w:r w:rsidRPr="00623DBE">
        <w:rPr>
          <w:rFonts w:ascii="David" w:hAnsi="David" w:hint="eastAsia"/>
          <w:sz w:val="26"/>
          <w:szCs w:val="26"/>
          <w:rtl/>
        </w:rPr>
        <w:t>נסיון</w:t>
      </w:r>
      <w:proofErr w:type="spellEnd"/>
      <w:r w:rsidRPr="00623DBE">
        <w:rPr>
          <w:rFonts w:ascii="David" w:hAnsi="David"/>
          <w:sz w:val="26"/>
          <w:szCs w:val="26"/>
          <w:rtl/>
        </w:rPr>
        <w:t xml:space="preserve"> אינוס בחבורה, כאשר ה</w:t>
      </w:r>
      <w:r w:rsidRPr="00623DBE">
        <w:rPr>
          <w:rFonts w:ascii="David" w:hAnsi="David" w:hint="eastAsia"/>
          <w:sz w:val="26"/>
          <w:szCs w:val="26"/>
          <w:rtl/>
        </w:rPr>
        <w:t>נאשם</w:t>
      </w:r>
      <w:r w:rsidRPr="00623DBE">
        <w:rPr>
          <w:rFonts w:ascii="David" w:hAnsi="David"/>
          <w:sz w:val="26"/>
          <w:szCs w:val="26"/>
          <w:rtl/>
        </w:rPr>
        <w:t xml:space="preserve"> 1 מסייע ל</w:t>
      </w:r>
      <w:r w:rsidRPr="00623DBE">
        <w:rPr>
          <w:rFonts w:ascii="David" w:hAnsi="David" w:hint="eastAsia"/>
          <w:sz w:val="26"/>
          <w:szCs w:val="26"/>
          <w:rtl/>
        </w:rPr>
        <w:t>נאשם</w:t>
      </w:r>
      <w:r w:rsidRPr="00623DBE">
        <w:rPr>
          <w:rFonts w:ascii="David" w:hAnsi="David"/>
          <w:sz w:val="26"/>
          <w:szCs w:val="26"/>
          <w:rtl/>
        </w:rPr>
        <w:t xml:space="preserve">  2 ומעשים מגונים בצוותא, כל זאת ללא הסכמתה החופשית וכשהיא מצויה במצב המונע ממנה </w:t>
      </w:r>
      <w:proofErr w:type="spellStart"/>
      <w:r w:rsidRPr="00623DBE">
        <w:rPr>
          <w:rFonts w:ascii="David" w:hAnsi="David" w:hint="eastAsia"/>
          <w:sz w:val="26"/>
          <w:szCs w:val="26"/>
          <w:rtl/>
        </w:rPr>
        <w:t>ליתן</w:t>
      </w:r>
      <w:proofErr w:type="spellEnd"/>
      <w:r w:rsidRPr="00623DBE">
        <w:rPr>
          <w:rFonts w:ascii="David" w:hAnsi="David"/>
          <w:sz w:val="26"/>
          <w:szCs w:val="26"/>
          <w:rtl/>
        </w:rPr>
        <w:t xml:space="preserve"> הסכמה למעשיהם. </w:t>
      </w:r>
      <w:r w:rsidRPr="00623DBE">
        <w:rPr>
          <w:rFonts w:ascii="David" w:hAnsi="David" w:hint="eastAsia"/>
          <w:sz w:val="26"/>
          <w:szCs w:val="26"/>
          <w:rtl/>
        </w:rPr>
        <w:t>במסגרת</w:t>
      </w:r>
      <w:r w:rsidRPr="00623DBE">
        <w:rPr>
          <w:rFonts w:ascii="David" w:hAnsi="David"/>
          <w:sz w:val="26"/>
          <w:szCs w:val="26"/>
          <w:rtl/>
        </w:rPr>
        <w:t xml:space="preserve"> </w:t>
      </w:r>
      <w:r w:rsidRPr="00623DBE">
        <w:rPr>
          <w:rFonts w:ascii="David" w:hAnsi="David" w:hint="eastAsia"/>
          <w:sz w:val="26"/>
          <w:szCs w:val="26"/>
          <w:rtl/>
        </w:rPr>
        <w:t>מעשיהם</w:t>
      </w:r>
      <w:r w:rsidRPr="00623DBE">
        <w:rPr>
          <w:rFonts w:ascii="David" w:hAnsi="David"/>
          <w:sz w:val="26"/>
          <w:szCs w:val="26"/>
          <w:rtl/>
        </w:rPr>
        <w:t xml:space="preserve">, </w:t>
      </w:r>
      <w:r w:rsidRPr="00623DBE">
        <w:rPr>
          <w:rFonts w:ascii="David" w:hAnsi="David" w:hint="eastAsia"/>
          <w:sz w:val="26"/>
          <w:szCs w:val="26"/>
          <w:rtl/>
        </w:rPr>
        <w:t>נאשם</w:t>
      </w:r>
      <w:r w:rsidRPr="00623DBE">
        <w:rPr>
          <w:rFonts w:ascii="David" w:hAnsi="David"/>
          <w:sz w:val="26"/>
          <w:szCs w:val="26"/>
          <w:rtl/>
        </w:rPr>
        <w:t xml:space="preserve"> 1 נצמד לאחורי המתלוננת וניסה להחדיר את איבר מינו לאיבר מינה, ללא הצלחה. ה</w:t>
      </w:r>
      <w:r w:rsidRPr="00623DBE">
        <w:rPr>
          <w:rFonts w:ascii="David" w:hAnsi="David" w:hint="eastAsia"/>
          <w:sz w:val="26"/>
          <w:szCs w:val="26"/>
          <w:rtl/>
        </w:rPr>
        <w:t>נאשם</w:t>
      </w:r>
      <w:r w:rsidRPr="00623DBE">
        <w:rPr>
          <w:rFonts w:ascii="David" w:hAnsi="David"/>
          <w:sz w:val="26"/>
          <w:szCs w:val="26"/>
          <w:rtl/>
        </w:rPr>
        <w:t xml:space="preserve"> 2 </w:t>
      </w:r>
      <w:r w:rsidRPr="00623DBE">
        <w:rPr>
          <w:rFonts w:ascii="David" w:hAnsi="David" w:hint="eastAsia"/>
          <w:sz w:val="26"/>
          <w:szCs w:val="26"/>
          <w:rtl/>
        </w:rPr>
        <w:t>הושיב</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הספסל</w:t>
      </w:r>
      <w:r w:rsidRPr="00623DBE">
        <w:rPr>
          <w:rFonts w:ascii="David" w:hAnsi="David"/>
          <w:sz w:val="26"/>
          <w:szCs w:val="26"/>
          <w:rtl/>
        </w:rPr>
        <w:t xml:space="preserve">, </w:t>
      </w:r>
      <w:r w:rsidRPr="00623DBE">
        <w:rPr>
          <w:rFonts w:ascii="David" w:hAnsi="David" w:hint="eastAsia"/>
          <w:sz w:val="26"/>
          <w:szCs w:val="26"/>
          <w:rtl/>
        </w:rPr>
        <w:t>כשפניה</w:t>
      </w:r>
      <w:r w:rsidRPr="00623DBE">
        <w:rPr>
          <w:rFonts w:ascii="David" w:hAnsi="David"/>
          <w:sz w:val="26"/>
          <w:szCs w:val="26"/>
          <w:rtl/>
        </w:rPr>
        <w:t xml:space="preserve"> </w:t>
      </w:r>
      <w:r w:rsidRPr="00623DBE">
        <w:rPr>
          <w:rFonts w:ascii="David" w:hAnsi="David" w:hint="eastAsia"/>
          <w:sz w:val="26"/>
          <w:szCs w:val="26"/>
          <w:rtl/>
        </w:rPr>
        <w:t>אליו</w:t>
      </w:r>
      <w:r w:rsidRPr="00623DBE">
        <w:rPr>
          <w:rFonts w:ascii="David" w:hAnsi="David"/>
          <w:sz w:val="26"/>
          <w:szCs w:val="26"/>
          <w:rtl/>
        </w:rPr>
        <w:t xml:space="preserve"> </w:t>
      </w:r>
      <w:r w:rsidRPr="00623DBE">
        <w:rPr>
          <w:rFonts w:ascii="David" w:hAnsi="David" w:hint="eastAsia"/>
          <w:sz w:val="26"/>
          <w:szCs w:val="26"/>
          <w:rtl/>
        </w:rPr>
        <w:t>וראשה</w:t>
      </w:r>
      <w:r w:rsidRPr="00623DBE">
        <w:rPr>
          <w:rFonts w:ascii="David" w:hAnsi="David"/>
          <w:sz w:val="26"/>
          <w:szCs w:val="26"/>
          <w:rtl/>
        </w:rPr>
        <w:t xml:space="preserve"> </w:t>
      </w:r>
      <w:r w:rsidRPr="00623DBE">
        <w:rPr>
          <w:rFonts w:ascii="David" w:hAnsi="David" w:hint="eastAsia"/>
          <w:sz w:val="26"/>
          <w:szCs w:val="26"/>
          <w:rtl/>
        </w:rPr>
        <w:t>שעון</w:t>
      </w:r>
      <w:r w:rsidRPr="00623DBE">
        <w:rPr>
          <w:rFonts w:ascii="David" w:hAnsi="David"/>
          <w:sz w:val="26"/>
          <w:szCs w:val="26"/>
          <w:rtl/>
        </w:rPr>
        <w:t xml:space="preserve"> </w:t>
      </w:r>
      <w:r w:rsidRPr="00623DBE">
        <w:rPr>
          <w:rFonts w:ascii="David" w:hAnsi="David" w:hint="eastAsia"/>
          <w:sz w:val="26"/>
          <w:szCs w:val="26"/>
          <w:rtl/>
        </w:rPr>
        <w:t>לאחור</w:t>
      </w:r>
      <w:r w:rsidRPr="00623DBE">
        <w:rPr>
          <w:rFonts w:ascii="David" w:hAnsi="David"/>
          <w:sz w:val="26"/>
          <w:szCs w:val="26"/>
          <w:rtl/>
        </w:rPr>
        <w:t xml:space="preserve">, </w:t>
      </w:r>
      <w:r w:rsidRPr="00623DBE">
        <w:rPr>
          <w:rFonts w:ascii="David" w:hAnsi="David" w:hint="eastAsia"/>
          <w:sz w:val="26"/>
          <w:szCs w:val="26"/>
          <w:rtl/>
        </w:rPr>
        <w:t>שב</w:t>
      </w:r>
      <w:r w:rsidRPr="00623DBE">
        <w:rPr>
          <w:rFonts w:ascii="David" w:hAnsi="David"/>
          <w:sz w:val="26"/>
          <w:szCs w:val="26"/>
          <w:rtl/>
        </w:rPr>
        <w:t xml:space="preserve"> </w:t>
      </w:r>
      <w:r w:rsidRPr="00623DBE">
        <w:rPr>
          <w:rFonts w:ascii="David" w:hAnsi="David" w:hint="eastAsia"/>
          <w:sz w:val="26"/>
          <w:szCs w:val="26"/>
          <w:rtl/>
        </w:rPr>
        <w:t>וניסה</w:t>
      </w:r>
      <w:r w:rsidRPr="00623DBE">
        <w:rPr>
          <w:rFonts w:ascii="David" w:hAnsi="David"/>
          <w:sz w:val="26"/>
          <w:szCs w:val="26"/>
          <w:rtl/>
        </w:rPr>
        <w:t xml:space="preserve"> </w:t>
      </w:r>
      <w:r w:rsidRPr="00623DBE">
        <w:rPr>
          <w:rFonts w:ascii="David" w:hAnsi="David" w:hint="eastAsia"/>
          <w:sz w:val="26"/>
          <w:szCs w:val="26"/>
          <w:rtl/>
        </w:rPr>
        <w:t>לפשק</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רגליה</w:t>
      </w:r>
      <w:r w:rsidRPr="00623DBE">
        <w:rPr>
          <w:rFonts w:ascii="David" w:hAnsi="David"/>
          <w:sz w:val="26"/>
          <w:szCs w:val="26"/>
          <w:rtl/>
        </w:rPr>
        <w:t xml:space="preserve"> </w:t>
      </w:r>
      <w:r w:rsidRPr="00623DBE">
        <w:rPr>
          <w:rFonts w:ascii="David" w:hAnsi="David" w:hint="eastAsia"/>
          <w:sz w:val="26"/>
          <w:szCs w:val="26"/>
          <w:rtl/>
        </w:rPr>
        <w:t>תוך</w:t>
      </w:r>
      <w:r w:rsidRPr="00623DBE">
        <w:rPr>
          <w:rFonts w:ascii="David" w:hAnsi="David"/>
          <w:sz w:val="26"/>
          <w:szCs w:val="26"/>
          <w:rtl/>
        </w:rPr>
        <w:t xml:space="preserve"> </w:t>
      </w:r>
      <w:r w:rsidRPr="00623DBE">
        <w:rPr>
          <w:rFonts w:ascii="David" w:hAnsi="David" w:hint="eastAsia"/>
          <w:sz w:val="26"/>
          <w:szCs w:val="26"/>
          <w:rtl/>
        </w:rPr>
        <w:t>שהיא</w:t>
      </w:r>
      <w:r w:rsidRPr="00623DBE">
        <w:rPr>
          <w:rFonts w:ascii="David" w:hAnsi="David"/>
          <w:sz w:val="26"/>
          <w:szCs w:val="26"/>
          <w:rtl/>
        </w:rPr>
        <w:t xml:space="preserve"> </w:t>
      </w:r>
      <w:r w:rsidRPr="00623DBE">
        <w:rPr>
          <w:rFonts w:ascii="David" w:hAnsi="David" w:hint="eastAsia"/>
          <w:sz w:val="26"/>
          <w:szCs w:val="26"/>
          <w:rtl/>
        </w:rPr>
        <w:t>מתנגדת</w:t>
      </w:r>
      <w:r w:rsidRPr="00623DBE">
        <w:rPr>
          <w:rFonts w:ascii="David" w:hAnsi="David"/>
          <w:sz w:val="26"/>
          <w:szCs w:val="26"/>
          <w:rtl/>
        </w:rPr>
        <w:t xml:space="preserve"> ולאחר מכן </w:t>
      </w:r>
      <w:r w:rsidRPr="00623DBE">
        <w:rPr>
          <w:rFonts w:ascii="David" w:hAnsi="David" w:hint="eastAsia"/>
          <w:sz w:val="26"/>
          <w:szCs w:val="26"/>
          <w:rtl/>
        </w:rPr>
        <w:t>ניצב</w:t>
      </w:r>
      <w:r w:rsidRPr="00623DBE">
        <w:rPr>
          <w:rFonts w:ascii="David" w:hAnsi="David"/>
          <w:sz w:val="26"/>
          <w:szCs w:val="26"/>
          <w:rtl/>
        </w:rPr>
        <w:t xml:space="preserve"> </w:t>
      </w:r>
      <w:r w:rsidRPr="00623DBE">
        <w:rPr>
          <w:rFonts w:ascii="David" w:hAnsi="David" w:hint="eastAsia"/>
          <w:sz w:val="26"/>
          <w:szCs w:val="26"/>
          <w:rtl/>
        </w:rPr>
        <w:t>מאחוריה</w:t>
      </w:r>
      <w:r w:rsidRPr="00623DBE">
        <w:rPr>
          <w:rFonts w:ascii="David" w:hAnsi="David"/>
          <w:sz w:val="26"/>
          <w:szCs w:val="26"/>
          <w:rtl/>
        </w:rPr>
        <w:t xml:space="preserve">, </w:t>
      </w:r>
      <w:r w:rsidRPr="00623DBE">
        <w:rPr>
          <w:rFonts w:ascii="David" w:hAnsi="David" w:hint="eastAsia"/>
          <w:sz w:val="26"/>
          <w:szCs w:val="26"/>
          <w:rtl/>
        </w:rPr>
        <w:t>החדיר</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איבר</w:t>
      </w:r>
      <w:r w:rsidRPr="00623DBE">
        <w:rPr>
          <w:rFonts w:ascii="David" w:hAnsi="David"/>
          <w:sz w:val="26"/>
          <w:szCs w:val="26"/>
          <w:rtl/>
        </w:rPr>
        <w:t xml:space="preserve"> </w:t>
      </w:r>
      <w:r w:rsidRPr="00623DBE">
        <w:rPr>
          <w:rFonts w:ascii="David" w:hAnsi="David" w:hint="eastAsia"/>
          <w:sz w:val="26"/>
          <w:szCs w:val="26"/>
          <w:rtl/>
        </w:rPr>
        <w:t>מינו</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w:t>
      </w:r>
      <w:r w:rsidRPr="00623DBE">
        <w:rPr>
          <w:rFonts w:ascii="David" w:hAnsi="David" w:hint="eastAsia"/>
          <w:sz w:val="26"/>
          <w:szCs w:val="26"/>
          <w:rtl/>
        </w:rPr>
        <w:t>רגליה</w:t>
      </w:r>
      <w:r w:rsidRPr="00623DBE">
        <w:rPr>
          <w:rFonts w:ascii="David" w:hAnsi="David"/>
          <w:sz w:val="26"/>
          <w:szCs w:val="26"/>
          <w:rtl/>
        </w:rPr>
        <w:t xml:space="preserve"> </w:t>
      </w:r>
      <w:r w:rsidRPr="00623DBE">
        <w:rPr>
          <w:rFonts w:ascii="David" w:hAnsi="David" w:hint="eastAsia"/>
          <w:sz w:val="26"/>
          <w:szCs w:val="26"/>
          <w:rtl/>
        </w:rPr>
        <w:t>והתחכך</w:t>
      </w:r>
      <w:r w:rsidRPr="00623DBE">
        <w:rPr>
          <w:rFonts w:ascii="David" w:hAnsi="David"/>
          <w:sz w:val="26"/>
          <w:szCs w:val="26"/>
          <w:rtl/>
        </w:rPr>
        <w:t xml:space="preserve"> </w:t>
      </w:r>
      <w:r w:rsidRPr="00623DBE">
        <w:rPr>
          <w:rFonts w:ascii="David" w:hAnsi="David" w:hint="eastAsia"/>
          <w:sz w:val="26"/>
          <w:szCs w:val="26"/>
          <w:rtl/>
        </w:rPr>
        <w:t>באיבר</w:t>
      </w:r>
      <w:r w:rsidRPr="00623DBE">
        <w:rPr>
          <w:rFonts w:ascii="David" w:hAnsi="David"/>
          <w:sz w:val="26"/>
          <w:szCs w:val="26"/>
          <w:rtl/>
        </w:rPr>
        <w:t xml:space="preserve"> </w:t>
      </w:r>
      <w:r w:rsidRPr="00623DBE">
        <w:rPr>
          <w:rFonts w:ascii="David" w:hAnsi="David" w:hint="eastAsia"/>
          <w:sz w:val="26"/>
          <w:szCs w:val="26"/>
          <w:rtl/>
        </w:rPr>
        <w:t>מינה</w:t>
      </w:r>
      <w:r w:rsidRPr="00623DBE">
        <w:rPr>
          <w:rFonts w:ascii="David" w:hAnsi="David"/>
          <w:sz w:val="26"/>
          <w:szCs w:val="26"/>
          <w:rtl/>
        </w:rPr>
        <w:t>.</w:t>
      </w:r>
      <w:r w:rsidRPr="00E80AEF">
        <w:rPr>
          <w:rFonts w:ascii="David" w:hAnsi="David" w:hint="cs"/>
          <w:sz w:val="26"/>
          <w:szCs w:val="26"/>
          <w:rtl/>
        </w:rPr>
        <w:t xml:space="preserve"> </w:t>
      </w:r>
      <w:r w:rsidRPr="00E80AEF">
        <w:rPr>
          <w:rFonts w:ascii="David" w:hAnsi="David" w:hint="eastAsia"/>
          <w:sz w:val="26"/>
          <w:szCs w:val="26"/>
          <w:rtl/>
        </w:rPr>
        <w:t>ביהמ</w:t>
      </w:r>
      <w:r w:rsidRPr="00E80AEF">
        <w:rPr>
          <w:rFonts w:ascii="David" w:hAnsi="David"/>
          <w:sz w:val="26"/>
          <w:szCs w:val="26"/>
          <w:rtl/>
        </w:rPr>
        <w:t xml:space="preserve">"ש </w:t>
      </w:r>
      <w:r w:rsidRPr="00E80AEF">
        <w:rPr>
          <w:rFonts w:ascii="David" w:hAnsi="David" w:hint="eastAsia"/>
          <w:sz w:val="26"/>
          <w:szCs w:val="26"/>
          <w:rtl/>
        </w:rPr>
        <w:t>קמא</w:t>
      </w:r>
      <w:r w:rsidRPr="00E80AEF">
        <w:rPr>
          <w:rFonts w:ascii="David" w:hAnsi="David"/>
          <w:sz w:val="26"/>
          <w:szCs w:val="26"/>
          <w:rtl/>
        </w:rPr>
        <w:t xml:space="preserve"> </w:t>
      </w:r>
      <w:r w:rsidRPr="00E80AEF">
        <w:rPr>
          <w:rFonts w:ascii="David" w:hAnsi="David" w:hint="eastAsia"/>
          <w:sz w:val="26"/>
          <w:szCs w:val="26"/>
          <w:rtl/>
        </w:rPr>
        <w:t>קבע</w:t>
      </w:r>
      <w:r w:rsidRPr="00E80AEF">
        <w:rPr>
          <w:rFonts w:ascii="David" w:hAnsi="David"/>
          <w:sz w:val="26"/>
          <w:szCs w:val="26"/>
          <w:rtl/>
        </w:rPr>
        <w:t xml:space="preserve"> </w:t>
      </w:r>
      <w:r w:rsidRPr="00E80AEF">
        <w:rPr>
          <w:rFonts w:ascii="David" w:hAnsi="David" w:hint="eastAsia"/>
          <w:sz w:val="26"/>
          <w:szCs w:val="26"/>
          <w:rtl/>
        </w:rPr>
        <w:t>מתחם</w:t>
      </w:r>
      <w:r w:rsidRPr="00E80AEF">
        <w:rPr>
          <w:rFonts w:ascii="David" w:hAnsi="David"/>
          <w:sz w:val="26"/>
          <w:szCs w:val="26"/>
          <w:rtl/>
        </w:rPr>
        <w:t xml:space="preserve"> </w:t>
      </w:r>
      <w:r w:rsidRPr="00E80AEF">
        <w:rPr>
          <w:rFonts w:ascii="David" w:hAnsi="David" w:hint="eastAsia"/>
          <w:sz w:val="26"/>
          <w:szCs w:val="26"/>
          <w:rtl/>
        </w:rPr>
        <w:t>עונש</w:t>
      </w:r>
      <w:r w:rsidRPr="00E80AEF">
        <w:rPr>
          <w:rFonts w:ascii="David" w:hAnsi="David"/>
          <w:sz w:val="26"/>
          <w:szCs w:val="26"/>
          <w:rtl/>
        </w:rPr>
        <w:t xml:space="preserve"> </w:t>
      </w:r>
      <w:r w:rsidRPr="00E80AEF">
        <w:rPr>
          <w:rFonts w:ascii="David" w:hAnsi="David" w:hint="eastAsia"/>
          <w:sz w:val="26"/>
          <w:szCs w:val="26"/>
          <w:rtl/>
        </w:rPr>
        <w:t>הולם</w:t>
      </w:r>
      <w:r w:rsidRPr="00E80AEF">
        <w:rPr>
          <w:rFonts w:ascii="David" w:hAnsi="David"/>
          <w:sz w:val="26"/>
          <w:szCs w:val="26"/>
          <w:rtl/>
        </w:rPr>
        <w:t xml:space="preserve"> </w:t>
      </w:r>
      <w:r w:rsidRPr="00E80AEF">
        <w:rPr>
          <w:rFonts w:ascii="David" w:hAnsi="David" w:hint="eastAsia"/>
          <w:sz w:val="26"/>
          <w:szCs w:val="26"/>
          <w:rtl/>
        </w:rPr>
        <w:t>שנע</w:t>
      </w:r>
      <w:r w:rsidRPr="00E80AEF">
        <w:rPr>
          <w:rFonts w:ascii="David" w:hAnsi="David"/>
          <w:sz w:val="26"/>
          <w:szCs w:val="26"/>
          <w:rtl/>
        </w:rPr>
        <w:t xml:space="preserve"> </w:t>
      </w:r>
      <w:r w:rsidRPr="00E80AEF">
        <w:rPr>
          <w:rFonts w:ascii="David" w:hAnsi="David" w:hint="eastAsia"/>
          <w:sz w:val="26"/>
          <w:szCs w:val="26"/>
          <w:rtl/>
        </w:rPr>
        <w:t>בין</w:t>
      </w:r>
      <w:r w:rsidRPr="00E80AEF">
        <w:rPr>
          <w:rFonts w:ascii="David" w:hAnsi="David"/>
          <w:sz w:val="26"/>
          <w:szCs w:val="26"/>
          <w:rtl/>
        </w:rPr>
        <w:t xml:space="preserve"> 3-6 </w:t>
      </w:r>
      <w:r w:rsidRPr="00E80AEF">
        <w:rPr>
          <w:rFonts w:ascii="David" w:hAnsi="David" w:hint="eastAsia"/>
          <w:sz w:val="26"/>
          <w:szCs w:val="26"/>
          <w:rtl/>
        </w:rPr>
        <w:t>שנות</w:t>
      </w:r>
      <w:r w:rsidRPr="00E80AEF">
        <w:rPr>
          <w:rFonts w:ascii="David" w:hAnsi="David"/>
          <w:sz w:val="26"/>
          <w:szCs w:val="26"/>
          <w:rtl/>
        </w:rPr>
        <w:t xml:space="preserve"> </w:t>
      </w:r>
      <w:r w:rsidRPr="00E80AEF">
        <w:rPr>
          <w:rFonts w:ascii="David" w:hAnsi="David" w:hint="eastAsia"/>
          <w:sz w:val="26"/>
          <w:szCs w:val="26"/>
          <w:rtl/>
        </w:rPr>
        <w:t>מאסר</w:t>
      </w:r>
      <w:r w:rsidRPr="00E80AEF">
        <w:rPr>
          <w:rFonts w:ascii="David" w:hAnsi="David"/>
          <w:sz w:val="26"/>
          <w:szCs w:val="26"/>
          <w:rtl/>
        </w:rPr>
        <w:t xml:space="preserve"> </w:t>
      </w:r>
      <w:r w:rsidRPr="00E80AEF">
        <w:rPr>
          <w:rFonts w:ascii="David" w:hAnsi="David" w:hint="eastAsia"/>
          <w:sz w:val="26"/>
          <w:szCs w:val="26"/>
          <w:rtl/>
        </w:rPr>
        <w:t>וגזר</w:t>
      </w:r>
      <w:r w:rsidRPr="00E80AEF">
        <w:rPr>
          <w:rFonts w:ascii="David" w:hAnsi="David"/>
          <w:sz w:val="26"/>
          <w:szCs w:val="26"/>
          <w:rtl/>
        </w:rPr>
        <w:t xml:space="preserve"> </w:t>
      </w:r>
      <w:r w:rsidRPr="00E80AEF">
        <w:rPr>
          <w:rFonts w:ascii="David" w:hAnsi="David" w:hint="eastAsia"/>
          <w:sz w:val="26"/>
          <w:szCs w:val="26"/>
          <w:rtl/>
        </w:rPr>
        <w:t>על</w:t>
      </w:r>
      <w:r w:rsidRPr="00E80AEF">
        <w:rPr>
          <w:rFonts w:ascii="David" w:hAnsi="David"/>
          <w:sz w:val="26"/>
          <w:szCs w:val="26"/>
          <w:rtl/>
        </w:rPr>
        <w:t xml:space="preserve"> </w:t>
      </w:r>
      <w:r w:rsidRPr="00E80AEF">
        <w:rPr>
          <w:rFonts w:ascii="David" w:hAnsi="David" w:hint="eastAsia"/>
          <w:sz w:val="26"/>
          <w:szCs w:val="26"/>
          <w:rtl/>
        </w:rPr>
        <w:t>שני</w:t>
      </w:r>
      <w:r w:rsidRPr="00E80AEF">
        <w:rPr>
          <w:rFonts w:ascii="David" w:hAnsi="David"/>
          <w:sz w:val="26"/>
          <w:szCs w:val="26"/>
          <w:rtl/>
        </w:rPr>
        <w:t xml:space="preserve"> </w:t>
      </w:r>
      <w:r w:rsidRPr="00E80AEF">
        <w:rPr>
          <w:rFonts w:ascii="David" w:hAnsi="David" w:hint="eastAsia"/>
          <w:sz w:val="26"/>
          <w:szCs w:val="26"/>
          <w:rtl/>
        </w:rPr>
        <w:t>הנאשמים</w:t>
      </w:r>
      <w:r w:rsidRPr="00E80AEF">
        <w:rPr>
          <w:rFonts w:ascii="David" w:hAnsi="David"/>
          <w:sz w:val="26"/>
          <w:szCs w:val="26"/>
          <w:rtl/>
        </w:rPr>
        <w:t xml:space="preserve"> </w:t>
      </w:r>
      <w:r w:rsidRPr="00E80AEF">
        <w:rPr>
          <w:rFonts w:ascii="David" w:hAnsi="David" w:hint="eastAsia"/>
          <w:sz w:val="26"/>
          <w:szCs w:val="26"/>
          <w:rtl/>
        </w:rPr>
        <w:t>עונש</w:t>
      </w:r>
      <w:r w:rsidRPr="00E80AEF">
        <w:rPr>
          <w:rFonts w:ascii="David" w:hAnsi="David"/>
          <w:sz w:val="26"/>
          <w:szCs w:val="26"/>
          <w:rtl/>
        </w:rPr>
        <w:t xml:space="preserve"> </w:t>
      </w:r>
      <w:r w:rsidRPr="00E80AEF">
        <w:rPr>
          <w:rFonts w:ascii="David" w:hAnsi="David" w:hint="eastAsia"/>
          <w:sz w:val="26"/>
          <w:szCs w:val="26"/>
          <w:rtl/>
        </w:rPr>
        <w:t>של</w:t>
      </w:r>
      <w:r w:rsidRPr="00E80AEF">
        <w:rPr>
          <w:rFonts w:ascii="David" w:hAnsi="David"/>
          <w:sz w:val="26"/>
          <w:szCs w:val="26"/>
          <w:rtl/>
        </w:rPr>
        <w:t xml:space="preserve"> 4.5 </w:t>
      </w:r>
      <w:r w:rsidRPr="00E80AEF">
        <w:rPr>
          <w:rFonts w:ascii="David" w:hAnsi="David" w:hint="eastAsia"/>
          <w:sz w:val="26"/>
          <w:szCs w:val="26"/>
          <w:rtl/>
        </w:rPr>
        <w:t>שנות</w:t>
      </w:r>
      <w:r w:rsidRPr="00E80AEF">
        <w:rPr>
          <w:rFonts w:ascii="David" w:hAnsi="David"/>
          <w:sz w:val="26"/>
          <w:szCs w:val="26"/>
          <w:rtl/>
        </w:rPr>
        <w:t xml:space="preserve"> </w:t>
      </w:r>
      <w:r w:rsidRPr="00E80AEF">
        <w:rPr>
          <w:rFonts w:ascii="David" w:hAnsi="David" w:hint="eastAsia"/>
          <w:sz w:val="26"/>
          <w:szCs w:val="26"/>
          <w:rtl/>
        </w:rPr>
        <w:t>מאסר</w:t>
      </w:r>
      <w:r w:rsidRPr="00E80AEF">
        <w:rPr>
          <w:rFonts w:ascii="David" w:hAnsi="David"/>
          <w:sz w:val="26"/>
          <w:szCs w:val="26"/>
          <w:rtl/>
        </w:rPr>
        <w:t xml:space="preserve"> </w:t>
      </w:r>
      <w:r w:rsidRPr="00E80AEF">
        <w:rPr>
          <w:rFonts w:ascii="David" w:hAnsi="David" w:hint="eastAsia"/>
          <w:sz w:val="26"/>
          <w:szCs w:val="26"/>
          <w:rtl/>
        </w:rPr>
        <w:t>בפועל</w:t>
      </w:r>
      <w:r w:rsidRPr="00E80AEF">
        <w:rPr>
          <w:rFonts w:ascii="David" w:hAnsi="David"/>
          <w:sz w:val="26"/>
          <w:szCs w:val="26"/>
          <w:rtl/>
        </w:rPr>
        <w:t>.</w:t>
      </w:r>
      <w:r w:rsidRPr="00E80AEF">
        <w:rPr>
          <w:rFonts w:ascii="David" w:hAnsi="David" w:hint="cs"/>
          <w:sz w:val="26"/>
          <w:szCs w:val="26"/>
          <w:rtl/>
        </w:rPr>
        <w:t xml:space="preserve"> </w:t>
      </w:r>
      <w:r w:rsidRPr="00E80AEF">
        <w:rPr>
          <w:rFonts w:ascii="David" w:hAnsi="David" w:hint="eastAsia"/>
          <w:sz w:val="26"/>
          <w:szCs w:val="26"/>
          <w:rtl/>
        </w:rPr>
        <w:t>בדחותו</w:t>
      </w:r>
      <w:r w:rsidRPr="00E80AEF">
        <w:rPr>
          <w:rFonts w:ascii="David" w:hAnsi="David"/>
          <w:sz w:val="26"/>
          <w:szCs w:val="26"/>
          <w:rtl/>
        </w:rPr>
        <w:t xml:space="preserve"> </w:t>
      </w:r>
      <w:r w:rsidRPr="00E80AEF">
        <w:rPr>
          <w:rFonts w:ascii="David" w:hAnsi="David" w:hint="eastAsia"/>
          <w:sz w:val="26"/>
          <w:szCs w:val="26"/>
          <w:rtl/>
        </w:rPr>
        <w:t>את</w:t>
      </w:r>
      <w:r w:rsidRPr="00E80AEF">
        <w:rPr>
          <w:rFonts w:ascii="David" w:hAnsi="David"/>
          <w:sz w:val="26"/>
          <w:szCs w:val="26"/>
          <w:rtl/>
        </w:rPr>
        <w:t xml:space="preserve"> </w:t>
      </w:r>
      <w:r w:rsidRPr="00E80AEF">
        <w:rPr>
          <w:rFonts w:ascii="David" w:hAnsi="David" w:hint="eastAsia"/>
          <w:sz w:val="26"/>
          <w:szCs w:val="26"/>
          <w:rtl/>
        </w:rPr>
        <w:t>ערעור</w:t>
      </w:r>
      <w:r w:rsidRPr="00E80AEF">
        <w:rPr>
          <w:rFonts w:ascii="David" w:hAnsi="David"/>
          <w:sz w:val="26"/>
          <w:szCs w:val="26"/>
          <w:rtl/>
        </w:rPr>
        <w:t xml:space="preserve"> </w:t>
      </w:r>
      <w:r w:rsidRPr="00E80AEF">
        <w:rPr>
          <w:rFonts w:ascii="David" w:hAnsi="David" w:hint="eastAsia"/>
          <w:sz w:val="26"/>
          <w:szCs w:val="26"/>
          <w:rtl/>
        </w:rPr>
        <w:t>הנאשמים</w:t>
      </w:r>
      <w:r w:rsidRPr="00E80AEF">
        <w:rPr>
          <w:rFonts w:ascii="David" w:hAnsi="David"/>
          <w:sz w:val="26"/>
          <w:szCs w:val="26"/>
          <w:rtl/>
        </w:rPr>
        <w:t xml:space="preserve"> </w:t>
      </w:r>
      <w:r w:rsidRPr="00E80AEF">
        <w:rPr>
          <w:rFonts w:ascii="David" w:hAnsi="David" w:hint="eastAsia"/>
          <w:sz w:val="26"/>
          <w:szCs w:val="26"/>
          <w:rtl/>
        </w:rPr>
        <w:t>על</w:t>
      </w:r>
      <w:r w:rsidRPr="00E80AEF">
        <w:rPr>
          <w:rFonts w:ascii="David" w:hAnsi="David"/>
          <w:sz w:val="26"/>
          <w:szCs w:val="26"/>
          <w:rtl/>
        </w:rPr>
        <w:t xml:space="preserve"> </w:t>
      </w:r>
      <w:r w:rsidRPr="00E80AEF">
        <w:rPr>
          <w:rFonts w:ascii="David" w:hAnsi="David" w:hint="eastAsia"/>
          <w:sz w:val="26"/>
          <w:szCs w:val="26"/>
          <w:rtl/>
        </w:rPr>
        <w:t>חומרת</w:t>
      </w:r>
      <w:r w:rsidRPr="00E80AEF">
        <w:rPr>
          <w:rFonts w:ascii="David" w:hAnsi="David"/>
          <w:sz w:val="26"/>
          <w:szCs w:val="26"/>
          <w:rtl/>
        </w:rPr>
        <w:t xml:space="preserve"> </w:t>
      </w:r>
      <w:r w:rsidRPr="00E80AEF">
        <w:rPr>
          <w:rFonts w:ascii="David" w:hAnsi="David" w:hint="eastAsia"/>
          <w:sz w:val="26"/>
          <w:szCs w:val="26"/>
          <w:rtl/>
        </w:rPr>
        <w:t>עונשם</w:t>
      </w:r>
      <w:r w:rsidRPr="00E80AEF">
        <w:rPr>
          <w:rFonts w:ascii="David" w:hAnsi="David"/>
          <w:sz w:val="26"/>
          <w:szCs w:val="26"/>
          <w:rtl/>
        </w:rPr>
        <w:t xml:space="preserve"> </w:t>
      </w:r>
      <w:r w:rsidRPr="00E80AEF">
        <w:rPr>
          <w:rFonts w:ascii="David" w:hAnsi="David" w:hint="eastAsia"/>
          <w:sz w:val="26"/>
          <w:szCs w:val="26"/>
          <w:rtl/>
        </w:rPr>
        <w:t>קבע</w:t>
      </w:r>
      <w:r w:rsidRPr="00E80AEF">
        <w:rPr>
          <w:rFonts w:ascii="David" w:hAnsi="David"/>
          <w:sz w:val="26"/>
          <w:szCs w:val="26"/>
          <w:rtl/>
        </w:rPr>
        <w:t xml:space="preserve"> </w:t>
      </w:r>
      <w:r w:rsidRPr="00E80AEF">
        <w:rPr>
          <w:rFonts w:ascii="David" w:hAnsi="David" w:hint="eastAsia"/>
          <w:sz w:val="26"/>
          <w:szCs w:val="26"/>
          <w:rtl/>
        </w:rPr>
        <w:t>ביהמ</w:t>
      </w:r>
      <w:r w:rsidRPr="00E80AEF">
        <w:rPr>
          <w:rFonts w:ascii="David" w:hAnsi="David"/>
          <w:sz w:val="26"/>
          <w:szCs w:val="26"/>
          <w:rtl/>
        </w:rPr>
        <w:t xml:space="preserve">"ש </w:t>
      </w:r>
      <w:r w:rsidRPr="00E80AEF">
        <w:rPr>
          <w:rFonts w:ascii="David" w:hAnsi="David" w:hint="eastAsia"/>
          <w:sz w:val="26"/>
          <w:szCs w:val="26"/>
          <w:rtl/>
        </w:rPr>
        <w:t>העליון</w:t>
      </w:r>
      <w:r w:rsidRPr="00E80AEF">
        <w:rPr>
          <w:rFonts w:ascii="David" w:hAnsi="David"/>
          <w:sz w:val="26"/>
          <w:szCs w:val="26"/>
          <w:rtl/>
        </w:rPr>
        <w:t xml:space="preserve"> </w:t>
      </w:r>
      <w:r w:rsidRPr="00E80AEF">
        <w:rPr>
          <w:rFonts w:ascii="David" w:hAnsi="David" w:hint="cs"/>
          <w:sz w:val="26"/>
          <w:szCs w:val="26"/>
          <w:rtl/>
        </w:rPr>
        <w:t>ש</w:t>
      </w:r>
      <w:r w:rsidRPr="00E80AEF">
        <w:rPr>
          <w:rFonts w:ascii="David" w:hAnsi="David"/>
          <w:sz w:val="26"/>
          <w:szCs w:val="26"/>
          <w:rtl/>
        </w:rPr>
        <w:t>"</w:t>
      </w:r>
      <w:r w:rsidRPr="00E80AEF">
        <w:rPr>
          <w:rFonts w:ascii="David" w:hAnsi="David" w:hint="eastAsia"/>
          <w:sz w:val="26"/>
          <w:szCs w:val="26"/>
          <w:rtl/>
        </w:rPr>
        <w:t>שיקולי</w:t>
      </w:r>
      <w:r w:rsidRPr="00E80AEF">
        <w:rPr>
          <w:rFonts w:ascii="David" w:hAnsi="David"/>
          <w:sz w:val="26"/>
          <w:szCs w:val="26"/>
          <w:rtl/>
        </w:rPr>
        <w:t xml:space="preserve"> </w:t>
      </w:r>
      <w:r w:rsidRPr="00E80AEF">
        <w:rPr>
          <w:rFonts w:ascii="David" w:hAnsi="David" w:hint="eastAsia"/>
          <w:sz w:val="26"/>
          <w:szCs w:val="26"/>
          <w:rtl/>
        </w:rPr>
        <w:t>השיקום</w:t>
      </w:r>
      <w:r w:rsidRPr="00E80AEF">
        <w:rPr>
          <w:rFonts w:ascii="David" w:hAnsi="David"/>
          <w:sz w:val="26"/>
          <w:szCs w:val="26"/>
          <w:rtl/>
        </w:rPr>
        <w:t xml:space="preserve"> </w:t>
      </w:r>
      <w:r w:rsidRPr="00E80AEF">
        <w:rPr>
          <w:rFonts w:ascii="David" w:hAnsi="David" w:hint="eastAsia"/>
          <w:sz w:val="26"/>
          <w:szCs w:val="26"/>
          <w:rtl/>
        </w:rPr>
        <w:t>בענישתם</w:t>
      </w:r>
      <w:r w:rsidRPr="00E80AEF">
        <w:rPr>
          <w:rFonts w:ascii="David" w:hAnsi="David"/>
          <w:sz w:val="26"/>
          <w:szCs w:val="26"/>
          <w:rtl/>
        </w:rPr>
        <w:t xml:space="preserve"> </w:t>
      </w:r>
      <w:r w:rsidRPr="00E80AEF">
        <w:rPr>
          <w:rFonts w:ascii="David" w:hAnsi="David" w:hint="eastAsia"/>
          <w:sz w:val="26"/>
          <w:szCs w:val="26"/>
          <w:rtl/>
        </w:rPr>
        <w:t>של</w:t>
      </w:r>
      <w:r w:rsidRPr="00E80AEF">
        <w:rPr>
          <w:rFonts w:ascii="David" w:hAnsi="David"/>
          <w:sz w:val="26"/>
          <w:szCs w:val="26"/>
          <w:rtl/>
        </w:rPr>
        <w:t xml:space="preserve"> </w:t>
      </w:r>
      <w:r w:rsidRPr="00E80AEF">
        <w:rPr>
          <w:rFonts w:ascii="David" w:hAnsi="David" w:hint="eastAsia"/>
          <w:sz w:val="26"/>
          <w:szCs w:val="26"/>
          <w:rtl/>
        </w:rPr>
        <w:t>מי</w:t>
      </w:r>
      <w:r w:rsidRPr="00E80AEF">
        <w:rPr>
          <w:rFonts w:ascii="David" w:hAnsi="David"/>
          <w:sz w:val="26"/>
          <w:szCs w:val="26"/>
          <w:rtl/>
        </w:rPr>
        <w:t xml:space="preserve"> </w:t>
      </w:r>
      <w:r w:rsidRPr="00E80AEF">
        <w:rPr>
          <w:rFonts w:ascii="David" w:hAnsi="David" w:hint="eastAsia"/>
          <w:sz w:val="26"/>
          <w:szCs w:val="26"/>
          <w:rtl/>
        </w:rPr>
        <w:t>שביצעו</w:t>
      </w:r>
      <w:r w:rsidRPr="00E80AEF">
        <w:rPr>
          <w:rFonts w:ascii="David" w:hAnsi="David"/>
          <w:sz w:val="26"/>
          <w:szCs w:val="26"/>
          <w:rtl/>
        </w:rPr>
        <w:t xml:space="preserve"> </w:t>
      </w:r>
      <w:r w:rsidRPr="00E80AEF">
        <w:rPr>
          <w:rFonts w:ascii="David" w:hAnsi="David" w:hint="eastAsia"/>
          <w:sz w:val="26"/>
          <w:szCs w:val="26"/>
          <w:rtl/>
        </w:rPr>
        <w:t>עבירה</w:t>
      </w:r>
      <w:r w:rsidRPr="00E80AEF">
        <w:rPr>
          <w:rFonts w:ascii="David" w:hAnsi="David"/>
          <w:sz w:val="26"/>
          <w:szCs w:val="26"/>
          <w:rtl/>
        </w:rPr>
        <w:t xml:space="preserve"> </w:t>
      </w:r>
      <w:r w:rsidRPr="00E80AEF">
        <w:rPr>
          <w:rFonts w:ascii="David" w:hAnsi="David" w:hint="eastAsia"/>
          <w:sz w:val="26"/>
          <w:szCs w:val="26"/>
          <w:rtl/>
        </w:rPr>
        <w:t>בהיותם</w:t>
      </w:r>
      <w:r w:rsidRPr="00E80AEF">
        <w:rPr>
          <w:rFonts w:ascii="David" w:hAnsi="David"/>
          <w:sz w:val="26"/>
          <w:szCs w:val="26"/>
          <w:rtl/>
        </w:rPr>
        <w:t xml:space="preserve"> </w:t>
      </w:r>
      <w:r w:rsidRPr="00E80AEF">
        <w:rPr>
          <w:rFonts w:ascii="David" w:hAnsi="David" w:hint="eastAsia"/>
          <w:sz w:val="26"/>
          <w:szCs w:val="26"/>
          <w:rtl/>
        </w:rPr>
        <w:t>קטינים</w:t>
      </w:r>
      <w:r w:rsidRPr="00E80AEF">
        <w:rPr>
          <w:rFonts w:ascii="David" w:hAnsi="David"/>
          <w:sz w:val="26"/>
          <w:szCs w:val="26"/>
          <w:rtl/>
        </w:rPr>
        <w:t xml:space="preserve">, </w:t>
      </w:r>
      <w:r w:rsidRPr="00E80AEF">
        <w:rPr>
          <w:rFonts w:ascii="David" w:hAnsi="David" w:hint="eastAsia"/>
          <w:sz w:val="26"/>
          <w:szCs w:val="26"/>
          <w:rtl/>
        </w:rPr>
        <w:t>זוכים</w:t>
      </w:r>
      <w:r w:rsidRPr="00E80AEF">
        <w:rPr>
          <w:rFonts w:ascii="David" w:hAnsi="David"/>
          <w:sz w:val="26"/>
          <w:szCs w:val="26"/>
          <w:rtl/>
        </w:rPr>
        <w:t xml:space="preserve"> </w:t>
      </w:r>
      <w:r w:rsidRPr="00E80AEF">
        <w:rPr>
          <w:rFonts w:ascii="David" w:hAnsi="David" w:hint="eastAsia"/>
          <w:sz w:val="26"/>
          <w:szCs w:val="26"/>
          <w:rtl/>
        </w:rPr>
        <w:t>למשקל</w:t>
      </w:r>
      <w:r w:rsidRPr="00E80AEF">
        <w:rPr>
          <w:rFonts w:ascii="David" w:hAnsi="David"/>
          <w:sz w:val="26"/>
          <w:szCs w:val="26"/>
          <w:rtl/>
        </w:rPr>
        <w:t xml:space="preserve"> </w:t>
      </w:r>
      <w:r w:rsidRPr="00E80AEF">
        <w:rPr>
          <w:rFonts w:ascii="David" w:hAnsi="David" w:hint="eastAsia"/>
          <w:sz w:val="26"/>
          <w:szCs w:val="26"/>
          <w:rtl/>
        </w:rPr>
        <w:t>גבוה</w:t>
      </w:r>
      <w:r w:rsidRPr="00E80AEF">
        <w:rPr>
          <w:rFonts w:ascii="David" w:hAnsi="David"/>
          <w:sz w:val="26"/>
          <w:szCs w:val="26"/>
          <w:rtl/>
        </w:rPr>
        <w:t xml:space="preserve"> </w:t>
      </w:r>
      <w:r w:rsidRPr="00E80AEF">
        <w:rPr>
          <w:rFonts w:ascii="David" w:hAnsi="David" w:hint="eastAsia"/>
          <w:sz w:val="26"/>
          <w:szCs w:val="26"/>
          <w:rtl/>
        </w:rPr>
        <w:t>ולעיתים</w:t>
      </w:r>
      <w:r w:rsidRPr="00E80AEF">
        <w:rPr>
          <w:rFonts w:ascii="David" w:hAnsi="David"/>
          <w:sz w:val="26"/>
          <w:szCs w:val="26"/>
          <w:rtl/>
        </w:rPr>
        <w:t xml:space="preserve"> </w:t>
      </w:r>
      <w:r w:rsidRPr="00E80AEF">
        <w:rPr>
          <w:rFonts w:ascii="David" w:hAnsi="David" w:hint="eastAsia"/>
          <w:sz w:val="26"/>
          <w:szCs w:val="26"/>
          <w:rtl/>
        </w:rPr>
        <w:t>מקבלים</w:t>
      </w:r>
      <w:r w:rsidRPr="00E80AEF">
        <w:rPr>
          <w:rFonts w:ascii="David" w:hAnsi="David"/>
          <w:sz w:val="26"/>
          <w:szCs w:val="26"/>
          <w:rtl/>
        </w:rPr>
        <w:t xml:space="preserve"> </w:t>
      </w:r>
      <w:r w:rsidRPr="00E80AEF">
        <w:rPr>
          <w:rFonts w:ascii="David" w:hAnsi="David" w:hint="eastAsia"/>
          <w:sz w:val="26"/>
          <w:szCs w:val="26"/>
          <w:rtl/>
        </w:rPr>
        <w:t>מעמד</w:t>
      </w:r>
      <w:r w:rsidRPr="00E80AEF">
        <w:rPr>
          <w:rFonts w:ascii="David" w:hAnsi="David"/>
          <w:sz w:val="26"/>
          <w:szCs w:val="26"/>
          <w:rtl/>
        </w:rPr>
        <w:t xml:space="preserve"> </w:t>
      </w:r>
      <w:r w:rsidRPr="00E80AEF">
        <w:rPr>
          <w:rFonts w:ascii="David" w:hAnsi="David" w:hint="eastAsia"/>
          <w:sz w:val="26"/>
          <w:szCs w:val="26"/>
          <w:rtl/>
        </w:rPr>
        <w:t>בכורה</w:t>
      </w:r>
      <w:r w:rsidRPr="00E80AEF">
        <w:rPr>
          <w:rFonts w:ascii="David" w:hAnsi="David"/>
          <w:sz w:val="26"/>
          <w:szCs w:val="26"/>
          <w:rtl/>
        </w:rPr>
        <w:t xml:space="preserve"> </w:t>
      </w:r>
      <w:r w:rsidRPr="00E80AEF">
        <w:rPr>
          <w:rFonts w:ascii="David" w:hAnsi="David" w:hint="eastAsia"/>
          <w:sz w:val="26"/>
          <w:szCs w:val="26"/>
          <w:rtl/>
        </w:rPr>
        <w:t>במערך</w:t>
      </w:r>
      <w:r w:rsidRPr="00E80AEF">
        <w:rPr>
          <w:rFonts w:ascii="David" w:hAnsi="David"/>
          <w:sz w:val="26"/>
          <w:szCs w:val="26"/>
          <w:rtl/>
        </w:rPr>
        <w:t xml:space="preserve"> </w:t>
      </w:r>
      <w:r w:rsidRPr="00E80AEF">
        <w:rPr>
          <w:rFonts w:ascii="David" w:hAnsi="David" w:hint="eastAsia"/>
          <w:sz w:val="26"/>
          <w:szCs w:val="26"/>
          <w:rtl/>
        </w:rPr>
        <w:t>שיקולי</w:t>
      </w:r>
      <w:r w:rsidRPr="00E80AEF">
        <w:rPr>
          <w:rFonts w:ascii="David" w:hAnsi="David"/>
          <w:sz w:val="26"/>
          <w:szCs w:val="26"/>
          <w:rtl/>
        </w:rPr>
        <w:t xml:space="preserve"> </w:t>
      </w:r>
      <w:r w:rsidRPr="00E80AEF">
        <w:rPr>
          <w:rFonts w:ascii="David" w:hAnsi="David" w:hint="eastAsia"/>
          <w:sz w:val="26"/>
          <w:szCs w:val="26"/>
          <w:rtl/>
        </w:rPr>
        <w:t>הענישה</w:t>
      </w:r>
      <w:r w:rsidRPr="00E80AEF">
        <w:rPr>
          <w:rFonts w:ascii="David" w:hAnsi="David"/>
          <w:sz w:val="26"/>
          <w:szCs w:val="26"/>
          <w:rtl/>
        </w:rPr>
        <w:t xml:space="preserve">. </w:t>
      </w:r>
      <w:r w:rsidRPr="00E80AEF">
        <w:rPr>
          <w:rFonts w:ascii="David" w:hAnsi="David" w:hint="eastAsia"/>
          <w:sz w:val="26"/>
          <w:szCs w:val="26"/>
          <w:rtl/>
        </w:rPr>
        <w:t>מטעם</w:t>
      </w:r>
      <w:r w:rsidRPr="00E80AEF">
        <w:rPr>
          <w:rFonts w:ascii="David" w:hAnsi="David"/>
          <w:sz w:val="26"/>
          <w:szCs w:val="26"/>
          <w:rtl/>
        </w:rPr>
        <w:t xml:space="preserve"> </w:t>
      </w:r>
      <w:r w:rsidRPr="00E80AEF">
        <w:rPr>
          <w:rFonts w:ascii="David" w:hAnsi="David" w:hint="eastAsia"/>
          <w:sz w:val="26"/>
          <w:szCs w:val="26"/>
          <w:rtl/>
        </w:rPr>
        <w:t>זה</w:t>
      </w:r>
      <w:r w:rsidRPr="00E80AEF">
        <w:rPr>
          <w:rFonts w:ascii="David" w:hAnsi="David"/>
          <w:sz w:val="26"/>
          <w:szCs w:val="26"/>
          <w:rtl/>
        </w:rPr>
        <w:t xml:space="preserve"> </w:t>
      </w:r>
      <w:r w:rsidRPr="00E80AEF">
        <w:rPr>
          <w:rFonts w:ascii="David" w:hAnsi="David" w:hint="eastAsia"/>
          <w:sz w:val="26"/>
          <w:szCs w:val="26"/>
          <w:rtl/>
        </w:rPr>
        <w:t>להמלצת</w:t>
      </w:r>
      <w:r w:rsidRPr="00E80AEF">
        <w:rPr>
          <w:rFonts w:ascii="David" w:hAnsi="David"/>
          <w:sz w:val="26"/>
          <w:szCs w:val="26"/>
          <w:rtl/>
        </w:rPr>
        <w:t xml:space="preserve"> </w:t>
      </w:r>
      <w:r w:rsidRPr="00E80AEF">
        <w:rPr>
          <w:rFonts w:ascii="David" w:hAnsi="David" w:hint="eastAsia"/>
          <w:sz w:val="26"/>
          <w:szCs w:val="26"/>
          <w:rtl/>
        </w:rPr>
        <w:t>שירות</w:t>
      </w:r>
      <w:r w:rsidRPr="00E80AEF">
        <w:rPr>
          <w:rFonts w:ascii="David" w:hAnsi="David"/>
          <w:sz w:val="26"/>
          <w:szCs w:val="26"/>
          <w:rtl/>
        </w:rPr>
        <w:t xml:space="preserve"> </w:t>
      </w:r>
      <w:r w:rsidRPr="00E80AEF">
        <w:rPr>
          <w:rFonts w:ascii="David" w:hAnsi="David" w:hint="eastAsia"/>
          <w:sz w:val="26"/>
          <w:szCs w:val="26"/>
          <w:rtl/>
        </w:rPr>
        <w:t>המבחן</w:t>
      </w:r>
      <w:r w:rsidRPr="00E80AEF">
        <w:rPr>
          <w:rFonts w:ascii="David" w:hAnsi="David"/>
          <w:sz w:val="26"/>
          <w:szCs w:val="26"/>
          <w:rtl/>
        </w:rPr>
        <w:t xml:space="preserve"> </w:t>
      </w:r>
      <w:r w:rsidRPr="00E80AEF">
        <w:rPr>
          <w:rFonts w:ascii="David" w:hAnsi="David" w:hint="eastAsia"/>
          <w:sz w:val="26"/>
          <w:szCs w:val="26"/>
          <w:rtl/>
        </w:rPr>
        <w:t>בעניינם</w:t>
      </w:r>
      <w:r w:rsidRPr="00E80AEF">
        <w:rPr>
          <w:rFonts w:ascii="David" w:hAnsi="David"/>
          <w:sz w:val="26"/>
          <w:szCs w:val="26"/>
          <w:rtl/>
        </w:rPr>
        <w:t xml:space="preserve"> </w:t>
      </w:r>
      <w:r w:rsidRPr="00E80AEF">
        <w:rPr>
          <w:rFonts w:ascii="David" w:hAnsi="David" w:hint="eastAsia"/>
          <w:sz w:val="26"/>
          <w:szCs w:val="26"/>
          <w:rtl/>
        </w:rPr>
        <w:t>של</w:t>
      </w:r>
      <w:r w:rsidRPr="00E80AEF">
        <w:rPr>
          <w:rFonts w:ascii="David" w:hAnsi="David"/>
          <w:sz w:val="26"/>
          <w:szCs w:val="26"/>
          <w:rtl/>
        </w:rPr>
        <w:t xml:space="preserve"> </w:t>
      </w:r>
      <w:r w:rsidRPr="00E80AEF">
        <w:rPr>
          <w:rFonts w:ascii="David" w:hAnsi="David" w:hint="eastAsia"/>
          <w:sz w:val="26"/>
          <w:szCs w:val="26"/>
          <w:rtl/>
        </w:rPr>
        <w:t>קטינים</w:t>
      </w:r>
      <w:r w:rsidRPr="00E80AEF">
        <w:rPr>
          <w:rFonts w:ascii="David" w:hAnsi="David"/>
          <w:sz w:val="26"/>
          <w:szCs w:val="26"/>
          <w:rtl/>
        </w:rPr>
        <w:t xml:space="preserve"> </w:t>
      </w:r>
      <w:r w:rsidRPr="00E80AEF">
        <w:rPr>
          <w:rFonts w:ascii="David" w:hAnsi="David" w:hint="eastAsia"/>
          <w:sz w:val="26"/>
          <w:szCs w:val="26"/>
          <w:rtl/>
        </w:rPr>
        <w:t>נודעת</w:t>
      </w:r>
      <w:r w:rsidRPr="00E80AEF">
        <w:rPr>
          <w:rFonts w:ascii="David" w:hAnsi="David"/>
          <w:sz w:val="26"/>
          <w:szCs w:val="26"/>
          <w:rtl/>
        </w:rPr>
        <w:t xml:space="preserve"> </w:t>
      </w:r>
      <w:r w:rsidRPr="00E80AEF">
        <w:rPr>
          <w:rFonts w:ascii="David" w:hAnsi="David" w:hint="eastAsia"/>
          <w:sz w:val="26"/>
          <w:szCs w:val="26"/>
          <w:rtl/>
        </w:rPr>
        <w:t>משמעות</w:t>
      </w:r>
      <w:r w:rsidRPr="00E80AEF">
        <w:rPr>
          <w:rFonts w:ascii="David" w:hAnsi="David"/>
          <w:sz w:val="26"/>
          <w:szCs w:val="26"/>
          <w:rtl/>
        </w:rPr>
        <w:t xml:space="preserve"> </w:t>
      </w:r>
      <w:r w:rsidRPr="00E80AEF">
        <w:rPr>
          <w:rFonts w:ascii="David" w:hAnsi="David" w:hint="eastAsia"/>
          <w:sz w:val="26"/>
          <w:szCs w:val="26"/>
          <w:rtl/>
        </w:rPr>
        <w:t>יתרה</w:t>
      </w:r>
      <w:r w:rsidRPr="00E80AEF">
        <w:rPr>
          <w:rFonts w:ascii="David" w:hAnsi="David"/>
          <w:sz w:val="26"/>
          <w:szCs w:val="26"/>
          <w:rtl/>
        </w:rPr>
        <w:t xml:space="preserve">. </w:t>
      </w:r>
      <w:r w:rsidRPr="00E80AEF">
        <w:rPr>
          <w:rFonts w:ascii="David" w:hAnsi="David" w:hint="eastAsia"/>
          <w:sz w:val="26"/>
          <w:szCs w:val="26"/>
          <w:rtl/>
        </w:rPr>
        <w:t>יחד</w:t>
      </w:r>
      <w:r w:rsidRPr="00E80AEF">
        <w:rPr>
          <w:rFonts w:ascii="David" w:hAnsi="David"/>
          <w:sz w:val="26"/>
          <w:szCs w:val="26"/>
          <w:rtl/>
        </w:rPr>
        <w:t xml:space="preserve"> </w:t>
      </w:r>
      <w:r w:rsidRPr="00E80AEF">
        <w:rPr>
          <w:rFonts w:ascii="David" w:hAnsi="David" w:hint="eastAsia"/>
          <w:sz w:val="26"/>
          <w:szCs w:val="26"/>
          <w:rtl/>
        </w:rPr>
        <w:t>עם</w:t>
      </w:r>
      <w:r w:rsidRPr="00E80AEF">
        <w:rPr>
          <w:rFonts w:ascii="David" w:hAnsi="David"/>
          <w:sz w:val="26"/>
          <w:szCs w:val="26"/>
          <w:rtl/>
        </w:rPr>
        <w:t xml:space="preserve"> </w:t>
      </w:r>
      <w:r w:rsidRPr="00E80AEF">
        <w:rPr>
          <w:rFonts w:ascii="David" w:hAnsi="David" w:hint="eastAsia"/>
          <w:sz w:val="26"/>
          <w:szCs w:val="26"/>
          <w:rtl/>
        </w:rPr>
        <w:t>זאת</w:t>
      </w:r>
      <w:r w:rsidRPr="00E80AEF">
        <w:rPr>
          <w:rFonts w:ascii="David" w:hAnsi="David"/>
          <w:sz w:val="26"/>
          <w:szCs w:val="26"/>
          <w:rtl/>
        </w:rPr>
        <w:t xml:space="preserve">, </w:t>
      </w:r>
      <w:r w:rsidRPr="00E80AEF">
        <w:rPr>
          <w:rFonts w:ascii="David" w:hAnsi="David" w:hint="eastAsia"/>
          <w:sz w:val="26"/>
          <w:szCs w:val="26"/>
          <w:rtl/>
        </w:rPr>
        <w:t>וכפי</w:t>
      </w:r>
      <w:r w:rsidRPr="00E80AEF">
        <w:rPr>
          <w:rFonts w:ascii="David" w:hAnsi="David"/>
          <w:sz w:val="26"/>
          <w:szCs w:val="26"/>
          <w:rtl/>
        </w:rPr>
        <w:t xml:space="preserve"> </w:t>
      </w:r>
      <w:r w:rsidRPr="00E80AEF">
        <w:rPr>
          <w:rFonts w:ascii="David" w:hAnsi="David" w:hint="eastAsia"/>
          <w:sz w:val="26"/>
          <w:szCs w:val="26"/>
          <w:rtl/>
        </w:rPr>
        <w:t>שנקבע</w:t>
      </w:r>
      <w:r w:rsidRPr="00E80AEF">
        <w:rPr>
          <w:rFonts w:ascii="David" w:hAnsi="David"/>
          <w:sz w:val="26"/>
          <w:szCs w:val="26"/>
          <w:rtl/>
        </w:rPr>
        <w:t xml:space="preserve"> </w:t>
      </w:r>
      <w:r w:rsidRPr="00E80AEF">
        <w:rPr>
          <w:rFonts w:ascii="David" w:hAnsi="David" w:hint="eastAsia"/>
          <w:sz w:val="26"/>
          <w:szCs w:val="26"/>
          <w:rtl/>
        </w:rPr>
        <w:t>בעבר</w:t>
      </w:r>
      <w:r w:rsidRPr="00E80AEF">
        <w:rPr>
          <w:rFonts w:ascii="David" w:hAnsi="David"/>
          <w:sz w:val="26"/>
          <w:szCs w:val="26"/>
          <w:rtl/>
        </w:rPr>
        <w:t xml:space="preserve">, </w:t>
      </w:r>
      <w:r w:rsidRPr="00E80AEF">
        <w:rPr>
          <w:rFonts w:ascii="David" w:hAnsi="David" w:hint="eastAsia"/>
          <w:sz w:val="26"/>
          <w:szCs w:val="26"/>
          <w:rtl/>
        </w:rPr>
        <w:t>קטינות</w:t>
      </w:r>
      <w:r w:rsidRPr="00E80AEF">
        <w:rPr>
          <w:rFonts w:ascii="David" w:hAnsi="David"/>
          <w:sz w:val="26"/>
          <w:szCs w:val="26"/>
          <w:rtl/>
        </w:rPr>
        <w:t xml:space="preserve"> </w:t>
      </w:r>
      <w:r w:rsidRPr="00E80AEF">
        <w:rPr>
          <w:rFonts w:ascii="David" w:hAnsi="David" w:hint="eastAsia"/>
          <w:sz w:val="26"/>
          <w:szCs w:val="26"/>
          <w:rtl/>
        </w:rPr>
        <w:t>אין</w:t>
      </w:r>
      <w:r w:rsidRPr="00E80AEF">
        <w:rPr>
          <w:rFonts w:ascii="David" w:hAnsi="David"/>
          <w:sz w:val="26"/>
          <w:szCs w:val="26"/>
          <w:rtl/>
        </w:rPr>
        <w:t xml:space="preserve"> </w:t>
      </w:r>
      <w:r w:rsidRPr="00E80AEF">
        <w:rPr>
          <w:rFonts w:ascii="David" w:hAnsi="David" w:hint="eastAsia"/>
          <w:sz w:val="26"/>
          <w:szCs w:val="26"/>
          <w:rtl/>
        </w:rPr>
        <w:t>משמעה</w:t>
      </w:r>
      <w:r w:rsidRPr="00E80AEF">
        <w:rPr>
          <w:rFonts w:ascii="David" w:hAnsi="David"/>
          <w:sz w:val="26"/>
          <w:szCs w:val="26"/>
          <w:rtl/>
        </w:rPr>
        <w:t xml:space="preserve"> </w:t>
      </w:r>
      <w:r w:rsidRPr="00E80AEF">
        <w:rPr>
          <w:rFonts w:ascii="David" w:hAnsi="David" w:hint="eastAsia"/>
          <w:sz w:val="26"/>
          <w:szCs w:val="26"/>
          <w:rtl/>
        </w:rPr>
        <w:t>חסינות</w:t>
      </w:r>
      <w:r w:rsidRPr="00E80AEF">
        <w:rPr>
          <w:rFonts w:ascii="David" w:hAnsi="David"/>
          <w:sz w:val="26"/>
          <w:szCs w:val="26"/>
          <w:rtl/>
        </w:rPr>
        <w:t xml:space="preserve">. </w:t>
      </w:r>
      <w:r w:rsidRPr="00E80AEF">
        <w:rPr>
          <w:rFonts w:ascii="David" w:hAnsi="David" w:hint="eastAsia"/>
          <w:sz w:val="26"/>
          <w:szCs w:val="26"/>
          <w:rtl/>
        </w:rPr>
        <w:t>בעבירות</w:t>
      </w:r>
      <w:r w:rsidRPr="00E80AEF">
        <w:rPr>
          <w:rFonts w:ascii="David" w:hAnsi="David"/>
          <w:sz w:val="26"/>
          <w:szCs w:val="26"/>
          <w:rtl/>
        </w:rPr>
        <w:t xml:space="preserve"> </w:t>
      </w:r>
      <w:r w:rsidRPr="00E80AEF">
        <w:rPr>
          <w:rFonts w:ascii="David" w:hAnsi="David" w:hint="eastAsia"/>
          <w:sz w:val="26"/>
          <w:szCs w:val="26"/>
          <w:rtl/>
        </w:rPr>
        <w:t>חמורות</w:t>
      </w:r>
      <w:r w:rsidRPr="00E80AEF">
        <w:rPr>
          <w:rFonts w:ascii="David" w:hAnsi="David"/>
          <w:sz w:val="26"/>
          <w:szCs w:val="26"/>
          <w:rtl/>
        </w:rPr>
        <w:t xml:space="preserve">, </w:t>
      </w:r>
      <w:r w:rsidRPr="00E80AEF">
        <w:rPr>
          <w:rFonts w:ascii="David" w:hAnsi="David" w:hint="eastAsia"/>
          <w:sz w:val="26"/>
          <w:szCs w:val="26"/>
          <w:rtl/>
        </w:rPr>
        <w:t>ובפרט</w:t>
      </w:r>
      <w:r w:rsidRPr="00E80AEF">
        <w:rPr>
          <w:rFonts w:ascii="David" w:hAnsi="David"/>
          <w:sz w:val="26"/>
          <w:szCs w:val="26"/>
          <w:rtl/>
        </w:rPr>
        <w:t xml:space="preserve"> </w:t>
      </w:r>
      <w:r w:rsidRPr="00E80AEF">
        <w:rPr>
          <w:rFonts w:ascii="David" w:hAnsi="David" w:hint="eastAsia"/>
          <w:sz w:val="26"/>
          <w:szCs w:val="26"/>
          <w:rtl/>
        </w:rPr>
        <w:t>בעבירות</w:t>
      </w:r>
      <w:r w:rsidRPr="00E80AEF">
        <w:rPr>
          <w:rFonts w:ascii="David" w:hAnsi="David"/>
          <w:sz w:val="26"/>
          <w:szCs w:val="26"/>
          <w:rtl/>
        </w:rPr>
        <w:t xml:space="preserve"> </w:t>
      </w:r>
      <w:r w:rsidRPr="00E80AEF">
        <w:rPr>
          <w:rFonts w:ascii="David" w:hAnsi="David" w:hint="eastAsia"/>
          <w:sz w:val="26"/>
          <w:szCs w:val="26"/>
          <w:rtl/>
        </w:rPr>
        <w:t>מין</w:t>
      </w:r>
      <w:r w:rsidRPr="00E80AEF">
        <w:rPr>
          <w:rFonts w:ascii="David" w:hAnsi="David"/>
          <w:sz w:val="26"/>
          <w:szCs w:val="26"/>
          <w:rtl/>
        </w:rPr>
        <w:t xml:space="preserve">, </w:t>
      </w:r>
      <w:r w:rsidRPr="00E80AEF">
        <w:rPr>
          <w:rFonts w:ascii="David" w:hAnsi="David" w:hint="eastAsia"/>
          <w:sz w:val="26"/>
          <w:szCs w:val="26"/>
          <w:rtl/>
        </w:rPr>
        <w:t>וככל</w:t>
      </w:r>
      <w:r w:rsidRPr="00E80AEF">
        <w:rPr>
          <w:rFonts w:ascii="David" w:hAnsi="David"/>
          <w:sz w:val="26"/>
          <w:szCs w:val="26"/>
          <w:rtl/>
        </w:rPr>
        <w:t xml:space="preserve"> </w:t>
      </w:r>
      <w:r w:rsidRPr="00E80AEF">
        <w:rPr>
          <w:rFonts w:ascii="David" w:hAnsi="David" w:hint="eastAsia"/>
          <w:sz w:val="26"/>
          <w:szCs w:val="26"/>
          <w:rtl/>
        </w:rPr>
        <w:t>שהעבירות</w:t>
      </w:r>
      <w:r w:rsidRPr="00E80AEF">
        <w:rPr>
          <w:rFonts w:ascii="David" w:hAnsi="David"/>
          <w:sz w:val="26"/>
          <w:szCs w:val="26"/>
          <w:rtl/>
        </w:rPr>
        <w:t xml:space="preserve"> </w:t>
      </w:r>
      <w:r w:rsidRPr="00E80AEF">
        <w:rPr>
          <w:rFonts w:ascii="David" w:hAnsi="David" w:hint="eastAsia"/>
          <w:sz w:val="26"/>
          <w:szCs w:val="26"/>
          <w:rtl/>
        </w:rPr>
        <w:t>ונסיבותיהן</w:t>
      </w:r>
      <w:r w:rsidRPr="00E80AEF">
        <w:rPr>
          <w:rFonts w:ascii="David" w:hAnsi="David"/>
          <w:sz w:val="26"/>
          <w:szCs w:val="26"/>
          <w:rtl/>
        </w:rPr>
        <w:t xml:space="preserve"> </w:t>
      </w:r>
      <w:r w:rsidRPr="00E80AEF">
        <w:rPr>
          <w:rFonts w:ascii="David" w:hAnsi="David" w:hint="eastAsia"/>
          <w:sz w:val="26"/>
          <w:szCs w:val="26"/>
          <w:rtl/>
        </w:rPr>
        <w:t>קשות</w:t>
      </w:r>
      <w:r w:rsidRPr="00E80AEF">
        <w:rPr>
          <w:rFonts w:ascii="David" w:hAnsi="David"/>
          <w:sz w:val="26"/>
          <w:szCs w:val="26"/>
          <w:rtl/>
        </w:rPr>
        <w:t xml:space="preserve"> </w:t>
      </w:r>
      <w:r w:rsidRPr="00E80AEF">
        <w:rPr>
          <w:rFonts w:ascii="David" w:hAnsi="David" w:hint="eastAsia"/>
          <w:sz w:val="26"/>
          <w:szCs w:val="26"/>
          <w:rtl/>
        </w:rPr>
        <w:t>יותר</w:t>
      </w:r>
      <w:r w:rsidRPr="00E80AEF">
        <w:rPr>
          <w:rFonts w:ascii="David" w:hAnsi="David"/>
          <w:sz w:val="26"/>
          <w:szCs w:val="26"/>
          <w:rtl/>
        </w:rPr>
        <w:t xml:space="preserve">, </w:t>
      </w:r>
      <w:r w:rsidRPr="00E80AEF">
        <w:rPr>
          <w:rFonts w:ascii="David" w:hAnsi="David" w:hint="eastAsia"/>
          <w:sz w:val="26"/>
          <w:szCs w:val="26"/>
          <w:rtl/>
        </w:rPr>
        <w:t>תיטה</w:t>
      </w:r>
      <w:r w:rsidRPr="00E80AEF">
        <w:rPr>
          <w:rFonts w:ascii="David" w:hAnsi="David"/>
          <w:sz w:val="26"/>
          <w:szCs w:val="26"/>
          <w:rtl/>
        </w:rPr>
        <w:t xml:space="preserve"> </w:t>
      </w:r>
      <w:r w:rsidRPr="00E80AEF">
        <w:rPr>
          <w:rFonts w:ascii="David" w:hAnsi="David" w:hint="eastAsia"/>
          <w:sz w:val="26"/>
          <w:szCs w:val="26"/>
          <w:rtl/>
        </w:rPr>
        <w:t>הכף</w:t>
      </w:r>
      <w:r w:rsidRPr="00E80AEF">
        <w:rPr>
          <w:rFonts w:ascii="David" w:hAnsi="David"/>
          <w:sz w:val="26"/>
          <w:szCs w:val="26"/>
          <w:rtl/>
        </w:rPr>
        <w:t xml:space="preserve"> </w:t>
      </w:r>
      <w:r w:rsidRPr="00E80AEF">
        <w:rPr>
          <w:rFonts w:ascii="David" w:hAnsi="David" w:hint="eastAsia"/>
          <w:sz w:val="26"/>
          <w:szCs w:val="26"/>
          <w:rtl/>
        </w:rPr>
        <w:t>אל</w:t>
      </w:r>
      <w:r w:rsidRPr="00E80AEF">
        <w:rPr>
          <w:rFonts w:ascii="David" w:hAnsi="David"/>
          <w:sz w:val="26"/>
          <w:szCs w:val="26"/>
          <w:rtl/>
        </w:rPr>
        <w:t xml:space="preserve"> </w:t>
      </w:r>
      <w:r w:rsidRPr="00E80AEF">
        <w:rPr>
          <w:rFonts w:ascii="David" w:hAnsi="David" w:hint="eastAsia"/>
          <w:sz w:val="26"/>
          <w:szCs w:val="26"/>
          <w:rtl/>
        </w:rPr>
        <w:t>עבר</w:t>
      </w:r>
      <w:r w:rsidRPr="00E80AEF">
        <w:rPr>
          <w:rFonts w:ascii="David" w:hAnsi="David"/>
          <w:sz w:val="26"/>
          <w:szCs w:val="26"/>
          <w:rtl/>
        </w:rPr>
        <w:t xml:space="preserve"> </w:t>
      </w:r>
      <w:r w:rsidRPr="00E80AEF">
        <w:rPr>
          <w:rFonts w:ascii="David" w:hAnsi="David" w:hint="eastAsia"/>
          <w:sz w:val="26"/>
          <w:szCs w:val="26"/>
          <w:rtl/>
        </w:rPr>
        <w:t>העדפת</w:t>
      </w:r>
      <w:r w:rsidRPr="00E80AEF">
        <w:rPr>
          <w:rFonts w:ascii="David" w:hAnsi="David"/>
          <w:sz w:val="26"/>
          <w:szCs w:val="26"/>
          <w:rtl/>
        </w:rPr>
        <w:t xml:space="preserve"> </w:t>
      </w:r>
      <w:r w:rsidRPr="00E80AEF">
        <w:rPr>
          <w:rFonts w:ascii="David" w:hAnsi="David" w:hint="eastAsia"/>
          <w:sz w:val="26"/>
          <w:szCs w:val="26"/>
          <w:rtl/>
        </w:rPr>
        <w:t>שיקולי</w:t>
      </w:r>
      <w:r w:rsidRPr="00E80AEF">
        <w:rPr>
          <w:rFonts w:ascii="David" w:hAnsi="David"/>
          <w:sz w:val="26"/>
          <w:szCs w:val="26"/>
          <w:rtl/>
        </w:rPr>
        <w:t xml:space="preserve"> </w:t>
      </w:r>
      <w:r w:rsidRPr="00E80AEF">
        <w:rPr>
          <w:rFonts w:ascii="David" w:hAnsi="David" w:hint="eastAsia"/>
          <w:sz w:val="26"/>
          <w:szCs w:val="26"/>
          <w:rtl/>
        </w:rPr>
        <w:t>ענישה</w:t>
      </w:r>
      <w:r w:rsidRPr="00E80AEF">
        <w:rPr>
          <w:rFonts w:ascii="David" w:hAnsi="David"/>
          <w:sz w:val="26"/>
          <w:szCs w:val="26"/>
          <w:rtl/>
        </w:rPr>
        <w:t xml:space="preserve"> </w:t>
      </w:r>
      <w:r w:rsidRPr="00E80AEF">
        <w:rPr>
          <w:rFonts w:ascii="David" w:hAnsi="David" w:hint="eastAsia"/>
          <w:sz w:val="26"/>
          <w:szCs w:val="26"/>
          <w:rtl/>
        </w:rPr>
        <w:t>של</w:t>
      </w:r>
      <w:r w:rsidRPr="00E80AEF">
        <w:rPr>
          <w:rFonts w:ascii="David" w:hAnsi="David"/>
          <w:sz w:val="26"/>
          <w:szCs w:val="26"/>
          <w:rtl/>
        </w:rPr>
        <w:t xml:space="preserve"> </w:t>
      </w:r>
      <w:r w:rsidRPr="00E80AEF">
        <w:rPr>
          <w:rFonts w:ascii="David" w:hAnsi="David" w:hint="eastAsia"/>
          <w:sz w:val="26"/>
          <w:szCs w:val="26"/>
          <w:rtl/>
        </w:rPr>
        <w:t>הרתעה</w:t>
      </w:r>
      <w:r w:rsidRPr="00E80AEF">
        <w:rPr>
          <w:rFonts w:ascii="David" w:hAnsi="David"/>
          <w:sz w:val="26"/>
          <w:szCs w:val="26"/>
          <w:rtl/>
        </w:rPr>
        <w:t xml:space="preserve">, </w:t>
      </w:r>
      <w:r w:rsidRPr="00E80AEF">
        <w:rPr>
          <w:rFonts w:ascii="David" w:hAnsi="David" w:hint="eastAsia"/>
          <w:sz w:val="26"/>
          <w:szCs w:val="26"/>
          <w:rtl/>
        </w:rPr>
        <w:t>גמול</w:t>
      </w:r>
      <w:r w:rsidRPr="00E80AEF">
        <w:rPr>
          <w:rFonts w:ascii="David" w:hAnsi="David"/>
          <w:sz w:val="26"/>
          <w:szCs w:val="26"/>
          <w:rtl/>
        </w:rPr>
        <w:t xml:space="preserve"> </w:t>
      </w:r>
      <w:r w:rsidRPr="00E80AEF">
        <w:rPr>
          <w:rFonts w:ascii="David" w:hAnsi="David" w:hint="eastAsia"/>
          <w:sz w:val="26"/>
          <w:szCs w:val="26"/>
          <w:rtl/>
        </w:rPr>
        <w:t>והגנה</w:t>
      </w:r>
      <w:r w:rsidRPr="00E80AEF">
        <w:rPr>
          <w:rFonts w:ascii="David" w:hAnsi="David"/>
          <w:sz w:val="26"/>
          <w:szCs w:val="26"/>
          <w:rtl/>
        </w:rPr>
        <w:t xml:space="preserve"> </w:t>
      </w:r>
      <w:r w:rsidRPr="00E80AEF">
        <w:rPr>
          <w:rFonts w:ascii="David" w:hAnsi="David" w:hint="eastAsia"/>
          <w:sz w:val="26"/>
          <w:szCs w:val="26"/>
          <w:rtl/>
        </w:rPr>
        <w:t>על</w:t>
      </w:r>
      <w:r w:rsidRPr="00E80AEF">
        <w:rPr>
          <w:rFonts w:ascii="David" w:hAnsi="David"/>
          <w:sz w:val="26"/>
          <w:szCs w:val="26"/>
          <w:rtl/>
        </w:rPr>
        <w:t xml:space="preserve"> </w:t>
      </w:r>
      <w:r w:rsidRPr="00E80AEF">
        <w:rPr>
          <w:rFonts w:ascii="David" w:hAnsi="David" w:hint="eastAsia"/>
          <w:sz w:val="26"/>
          <w:szCs w:val="26"/>
          <w:rtl/>
        </w:rPr>
        <w:t>נפגעי</w:t>
      </w:r>
      <w:r w:rsidRPr="00E80AEF">
        <w:rPr>
          <w:rFonts w:ascii="David" w:hAnsi="David"/>
          <w:sz w:val="26"/>
          <w:szCs w:val="26"/>
          <w:rtl/>
        </w:rPr>
        <w:t xml:space="preserve"> </w:t>
      </w:r>
      <w:r w:rsidRPr="00E80AEF">
        <w:rPr>
          <w:rFonts w:ascii="David" w:hAnsi="David" w:hint="eastAsia"/>
          <w:sz w:val="26"/>
          <w:szCs w:val="26"/>
          <w:rtl/>
        </w:rPr>
        <w:t>עבירה</w:t>
      </w:r>
      <w:r w:rsidRPr="00E80AEF">
        <w:rPr>
          <w:rFonts w:ascii="David" w:hAnsi="David"/>
          <w:sz w:val="26"/>
          <w:szCs w:val="26"/>
          <w:rtl/>
        </w:rPr>
        <w:t xml:space="preserve">. </w:t>
      </w:r>
      <w:r w:rsidRPr="00E80AEF">
        <w:rPr>
          <w:rFonts w:ascii="David" w:hAnsi="David" w:hint="eastAsia"/>
          <w:sz w:val="26"/>
          <w:szCs w:val="26"/>
          <w:rtl/>
        </w:rPr>
        <w:t>שיקולים</w:t>
      </w:r>
      <w:r w:rsidRPr="00E80AEF">
        <w:rPr>
          <w:rFonts w:ascii="David" w:hAnsi="David"/>
          <w:sz w:val="26"/>
          <w:szCs w:val="26"/>
          <w:rtl/>
        </w:rPr>
        <w:t xml:space="preserve"> </w:t>
      </w:r>
      <w:r w:rsidRPr="00E80AEF">
        <w:rPr>
          <w:rFonts w:ascii="David" w:hAnsi="David" w:hint="eastAsia"/>
          <w:sz w:val="26"/>
          <w:szCs w:val="26"/>
          <w:rtl/>
        </w:rPr>
        <w:t>אלה</w:t>
      </w:r>
      <w:r w:rsidRPr="00E80AEF">
        <w:rPr>
          <w:rFonts w:ascii="David" w:hAnsi="David"/>
          <w:sz w:val="26"/>
          <w:szCs w:val="26"/>
          <w:rtl/>
        </w:rPr>
        <w:t xml:space="preserve"> </w:t>
      </w:r>
      <w:r w:rsidRPr="00E80AEF">
        <w:rPr>
          <w:rFonts w:ascii="David" w:hAnsi="David" w:hint="eastAsia"/>
          <w:sz w:val="26"/>
          <w:szCs w:val="26"/>
          <w:rtl/>
        </w:rPr>
        <w:t>שעניינם</w:t>
      </w:r>
      <w:r w:rsidRPr="00E80AEF">
        <w:rPr>
          <w:rFonts w:ascii="David" w:hAnsi="David"/>
          <w:sz w:val="26"/>
          <w:szCs w:val="26"/>
          <w:rtl/>
        </w:rPr>
        <w:t xml:space="preserve"> </w:t>
      </w:r>
      <w:r w:rsidRPr="00E80AEF">
        <w:rPr>
          <w:rFonts w:ascii="David" w:hAnsi="David" w:hint="eastAsia"/>
          <w:sz w:val="26"/>
          <w:szCs w:val="26"/>
          <w:rtl/>
        </w:rPr>
        <w:t>חומרת</w:t>
      </w:r>
      <w:r w:rsidRPr="00E80AEF">
        <w:rPr>
          <w:rFonts w:ascii="David" w:hAnsi="David"/>
          <w:sz w:val="26"/>
          <w:szCs w:val="26"/>
          <w:rtl/>
        </w:rPr>
        <w:t xml:space="preserve"> </w:t>
      </w:r>
      <w:r w:rsidRPr="00E80AEF">
        <w:rPr>
          <w:rFonts w:ascii="David" w:hAnsi="David" w:hint="eastAsia"/>
          <w:sz w:val="26"/>
          <w:szCs w:val="26"/>
          <w:rtl/>
        </w:rPr>
        <w:t>העבירות</w:t>
      </w:r>
      <w:r w:rsidRPr="00E80AEF">
        <w:rPr>
          <w:rFonts w:ascii="David" w:hAnsi="David"/>
          <w:sz w:val="26"/>
          <w:szCs w:val="26"/>
          <w:rtl/>
        </w:rPr>
        <w:t xml:space="preserve">, </w:t>
      </w:r>
      <w:r w:rsidRPr="00E80AEF">
        <w:rPr>
          <w:rFonts w:ascii="David" w:hAnsi="David" w:hint="eastAsia"/>
          <w:sz w:val="26"/>
          <w:szCs w:val="26"/>
          <w:rtl/>
        </w:rPr>
        <w:t>נסיבות</w:t>
      </w:r>
      <w:r w:rsidRPr="00E80AEF">
        <w:rPr>
          <w:rFonts w:ascii="David" w:hAnsi="David"/>
          <w:sz w:val="26"/>
          <w:szCs w:val="26"/>
          <w:rtl/>
        </w:rPr>
        <w:t xml:space="preserve"> </w:t>
      </w:r>
      <w:r w:rsidRPr="00E80AEF">
        <w:rPr>
          <w:rFonts w:ascii="David" w:hAnsi="David" w:hint="eastAsia"/>
          <w:sz w:val="26"/>
          <w:szCs w:val="26"/>
          <w:rtl/>
        </w:rPr>
        <w:t>ביצוען</w:t>
      </w:r>
      <w:r w:rsidRPr="00E80AEF">
        <w:rPr>
          <w:rFonts w:ascii="David" w:hAnsi="David"/>
          <w:sz w:val="26"/>
          <w:szCs w:val="26"/>
          <w:rtl/>
        </w:rPr>
        <w:t xml:space="preserve">, </w:t>
      </w:r>
      <w:r w:rsidRPr="00E80AEF">
        <w:rPr>
          <w:rFonts w:ascii="David" w:hAnsi="David" w:hint="eastAsia"/>
          <w:sz w:val="26"/>
          <w:szCs w:val="26"/>
          <w:rtl/>
        </w:rPr>
        <w:t>הנזק</w:t>
      </w:r>
      <w:r w:rsidRPr="00E80AEF">
        <w:rPr>
          <w:rFonts w:ascii="David" w:hAnsi="David"/>
          <w:sz w:val="26"/>
          <w:szCs w:val="26"/>
          <w:rtl/>
        </w:rPr>
        <w:t xml:space="preserve"> </w:t>
      </w:r>
      <w:r w:rsidRPr="00E80AEF">
        <w:rPr>
          <w:rFonts w:ascii="David" w:hAnsi="David" w:hint="eastAsia"/>
          <w:sz w:val="26"/>
          <w:szCs w:val="26"/>
          <w:rtl/>
        </w:rPr>
        <w:t>שנגרם</w:t>
      </w:r>
      <w:r w:rsidRPr="00E80AEF">
        <w:rPr>
          <w:rFonts w:ascii="David" w:hAnsi="David"/>
          <w:sz w:val="26"/>
          <w:szCs w:val="26"/>
          <w:rtl/>
        </w:rPr>
        <w:t xml:space="preserve"> </w:t>
      </w:r>
      <w:r w:rsidRPr="00E80AEF">
        <w:rPr>
          <w:rFonts w:ascii="David" w:hAnsi="David" w:hint="eastAsia"/>
          <w:sz w:val="26"/>
          <w:szCs w:val="26"/>
          <w:rtl/>
        </w:rPr>
        <w:t>לנפגעי</w:t>
      </w:r>
      <w:r w:rsidRPr="00E80AEF">
        <w:rPr>
          <w:rFonts w:ascii="David" w:hAnsi="David"/>
          <w:sz w:val="26"/>
          <w:szCs w:val="26"/>
          <w:rtl/>
        </w:rPr>
        <w:t xml:space="preserve"> </w:t>
      </w:r>
      <w:r w:rsidRPr="00E80AEF">
        <w:rPr>
          <w:rFonts w:ascii="David" w:hAnsi="David" w:hint="eastAsia"/>
          <w:sz w:val="26"/>
          <w:szCs w:val="26"/>
          <w:rtl/>
        </w:rPr>
        <w:t>העבירה</w:t>
      </w:r>
      <w:r w:rsidRPr="00E80AEF">
        <w:rPr>
          <w:rFonts w:ascii="David" w:hAnsi="David"/>
          <w:sz w:val="26"/>
          <w:szCs w:val="26"/>
          <w:rtl/>
        </w:rPr>
        <w:t xml:space="preserve"> </w:t>
      </w:r>
      <w:r w:rsidRPr="00E80AEF">
        <w:rPr>
          <w:rFonts w:ascii="David" w:hAnsi="David" w:hint="eastAsia"/>
          <w:sz w:val="26"/>
          <w:szCs w:val="26"/>
          <w:rtl/>
        </w:rPr>
        <w:t>והאינטרס</w:t>
      </w:r>
      <w:r w:rsidRPr="00E80AEF">
        <w:rPr>
          <w:rFonts w:ascii="David" w:hAnsi="David"/>
          <w:sz w:val="26"/>
          <w:szCs w:val="26"/>
          <w:rtl/>
        </w:rPr>
        <w:t xml:space="preserve"> </w:t>
      </w:r>
      <w:r w:rsidRPr="00E80AEF">
        <w:rPr>
          <w:rFonts w:ascii="David" w:hAnsi="David" w:hint="eastAsia"/>
          <w:sz w:val="26"/>
          <w:szCs w:val="26"/>
          <w:rtl/>
        </w:rPr>
        <w:t>הציבורי</w:t>
      </w:r>
      <w:r w:rsidRPr="00E80AEF">
        <w:rPr>
          <w:rFonts w:ascii="David" w:hAnsi="David"/>
          <w:sz w:val="26"/>
          <w:szCs w:val="26"/>
          <w:rtl/>
        </w:rPr>
        <w:t xml:space="preserve"> </w:t>
      </w:r>
      <w:r w:rsidRPr="00E80AEF">
        <w:rPr>
          <w:rFonts w:ascii="David" w:hAnsi="David" w:hint="eastAsia"/>
          <w:sz w:val="26"/>
          <w:szCs w:val="26"/>
          <w:rtl/>
        </w:rPr>
        <w:t>בהרתעה</w:t>
      </w:r>
      <w:r w:rsidRPr="00E80AEF">
        <w:rPr>
          <w:rFonts w:ascii="David" w:hAnsi="David"/>
          <w:sz w:val="26"/>
          <w:szCs w:val="26"/>
          <w:rtl/>
        </w:rPr>
        <w:t xml:space="preserve"> </w:t>
      </w:r>
      <w:r w:rsidRPr="00E80AEF">
        <w:rPr>
          <w:rFonts w:ascii="David" w:hAnsi="David" w:hint="eastAsia"/>
          <w:sz w:val="26"/>
          <w:szCs w:val="26"/>
          <w:rtl/>
        </w:rPr>
        <w:t>גם</w:t>
      </w:r>
      <w:r w:rsidRPr="00E80AEF">
        <w:rPr>
          <w:rFonts w:ascii="David" w:hAnsi="David"/>
          <w:sz w:val="26"/>
          <w:szCs w:val="26"/>
          <w:rtl/>
        </w:rPr>
        <w:t xml:space="preserve"> </w:t>
      </w:r>
      <w:r w:rsidRPr="00E80AEF">
        <w:rPr>
          <w:rFonts w:ascii="David" w:hAnsi="David" w:hint="eastAsia"/>
          <w:sz w:val="26"/>
          <w:szCs w:val="26"/>
          <w:rtl/>
        </w:rPr>
        <w:t>מהווים</w:t>
      </w:r>
      <w:r w:rsidRPr="00E80AEF">
        <w:rPr>
          <w:rFonts w:ascii="David" w:hAnsi="David"/>
          <w:sz w:val="26"/>
          <w:szCs w:val="26"/>
          <w:rtl/>
        </w:rPr>
        <w:t xml:space="preserve"> </w:t>
      </w:r>
      <w:r w:rsidRPr="00E80AEF">
        <w:rPr>
          <w:rFonts w:ascii="David" w:hAnsi="David" w:hint="eastAsia"/>
          <w:sz w:val="26"/>
          <w:szCs w:val="26"/>
          <w:rtl/>
        </w:rPr>
        <w:t>טעמים</w:t>
      </w:r>
      <w:r w:rsidRPr="00E80AEF">
        <w:rPr>
          <w:rFonts w:ascii="David" w:hAnsi="David"/>
          <w:sz w:val="26"/>
          <w:szCs w:val="26"/>
          <w:rtl/>
        </w:rPr>
        <w:t xml:space="preserve"> </w:t>
      </w:r>
      <w:r w:rsidRPr="00E80AEF">
        <w:rPr>
          <w:rFonts w:ascii="David" w:hAnsi="David" w:hint="eastAsia"/>
          <w:sz w:val="26"/>
          <w:szCs w:val="26"/>
          <w:rtl/>
        </w:rPr>
        <w:t>כבדי</w:t>
      </w:r>
      <w:r w:rsidRPr="00E80AEF">
        <w:rPr>
          <w:rFonts w:ascii="David" w:hAnsi="David"/>
          <w:sz w:val="26"/>
          <w:szCs w:val="26"/>
          <w:rtl/>
        </w:rPr>
        <w:t xml:space="preserve"> </w:t>
      </w:r>
      <w:r w:rsidRPr="00E80AEF">
        <w:rPr>
          <w:rFonts w:ascii="David" w:hAnsi="David" w:hint="eastAsia"/>
          <w:sz w:val="26"/>
          <w:szCs w:val="26"/>
          <w:rtl/>
        </w:rPr>
        <w:t>משקל</w:t>
      </w:r>
      <w:r w:rsidRPr="00E80AEF">
        <w:rPr>
          <w:rFonts w:ascii="David" w:hAnsi="David"/>
          <w:sz w:val="26"/>
          <w:szCs w:val="26"/>
          <w:rtl/>
        </w:rPr>
        <w:t xml:space="preserve"> </w:t>
      </w:r>
      <w:r w:rsidRPr="00E80AEF">
        <w:rPr>
          <w:rFonts w:ascii="David" w:hAnsi="David" w:hint="eastAsia"/>
          <w:sz w:val="26"/>
          <w:szCs w:val="26"/>
          <w:rtl/>
        </w:rPr>
        <w:t>המצדיקים</w:t>
      </w:r>
      <w:r w:rsidRPr="00E80AEF">
        <w:rPr>
          <w:rFonts w:ascii="David" w:hAnsi="David"/>
          <w:sz w:val="26"/>
          <w:szCs w:val="26"/>
          <w:rtl/>
        </w:rPr>
        <w:t xml:space="preserve"> </w:t>
      </w:r>
      <w:r w:rsidRPr="00E80AEF">
        <w:rPr>
          <w:rFonts w:ascii="David" w:hAnsi="David" w:hint="eastAsia"/>
          <w:sz w:val="26"/>
          <w:szCs w:val="26"/>
          <w:rtl/>
        </w:rPr>
        <w:t>חריגה</w:t>
      </w:r>
      <w:r w:rsidRPr="00E80AEF">
        <w:rPr>
          <w:rFonts w:ascii="David" w:hAnsi="David"/>
          <w:sz w:val="26"/>
          <w:szCs w:val="26"/>
          <w:rtl/>
        </w:rPr>
        <w:t xml:space="preserve"> </w:t>
      </w:r>
      <w:r w:rsidRPr="00E80AEF">
        <w:rPr>
          <w:rFonts w:ascii="David" w:hAnsi="David" w:hint="eastAsia"/>
          <w:sz w:val="26"/>
          <w:szCs w:val="26"/>
          <w:rtl/>
        </w:rPr>
        <w:t>מהמלצת</w:t>
      </w:r>
      <w:r w:rsidRPr="00E80AEF">
        <w:rPr>
          <w:rFonts w:ascii="David" w:hAnsi="David"/>
          <w:sz w:val="26"/>
          <w:szCs w:val="26"/>
          <w:rtl/>
        </w:rPr>
        <w:t xml:space="preserve"> </w:t>
      </w:r>
      <w:r w:rsidRPr="00E80AEF">
        <w:rPr>
          <w:rFonts w:ascii="David" w:hAnsi="David" w:hint="eastAsia"/>
          <w:sz w:val="26"/>
          <w:szCs w:val="26"/>
          <w:rtl/>
        </w:rPr>
        <w:t>שירות</w:t>
      </w:r>
      <w:r w:rsidRPr="00E80AEF">
        <w:rPr>
          <w:rFonts w:ascii="David" w:hAnsi="David"/>
          <w:sz w:val="26"/>
          <w:szCs w:val="26"/>
          <w:rtl/>
        </w:rPr>
        <w:t xml:space="preserve"> </w:t>
      </w:r>
      <w:r w:rsidRPr="00E80AEF">
        <w:rPr>
          <w:rFonts w:ascii="David" w:hAnsi="David" w:hint="eastAsia"/>
          <w:sz w:val="26"/>
          <w:szCs w:val="26"/>
          <w:rtl/>
        </w:rPr>
        <w:t>המבחן</w:t>
      </w:r>
      <w:r w:rsidRPr="00E80AEF">
        <w:rPr>
          <w:rFonts w:ascii="David" w:hAnsi="David"/>
          <w:sz w:val="26"/>
          <w:szCs w:val="26"/>
          <w:rtl/>
        </w:rPr>
        <w:t>.</w:t>
      </w:r>
      <w:r w:rsidRPr="00E80AEF">
        <w:rPr>
          <w:rFonts w:ascii="David" w:hAnsi="David" w:hint="cs"/>
          <w:sz w:val="26"/>
          <w:szCs w:val="26"/>
          <w:rtl/>
        </w:rPr>
        <w:t xml:space="preserve"> </w:t>
      </w:r>
      <w:r w:rsidRPr="00E80AEF">
        <w:rPr>
          <w:rFonts w:ascii="David" w:hAnsi="David" w:hint="eastAsia"/>
          <w:sz w:val="26"/>
          <w:szCs w:val="26"/>
          <w:rtl/>
        </w:rPr>
        <w:t>כפי</w:t>
      </w:r>
      <w:r w:rsidRPr="00E80AEF">
        <w:rPr>
          <w:rFonts w:ascii="David" w:hAnsi="David"/>
          <w:sz w:val="26"/>
          <w:szCs w:val="26"/>
          <w:rtl/>
        </w:rPr>
        <w:t xml:space="preserve"> שצוין, נסיבות ביצוע העבירות כאן הן בעלות חומרה יתרה, </w:t>
      </w:r>
      <w:r w:rsidRPr="00E80AEF">
        <w:rPr>
          <w:rFonts w:ascii="David" w:hAnsi="David" w:hint="eastAsia"/>
          <w:sz w:val="26"/>
          <w:szCs w:val="26"/>
          <w:rtl/>
        </w:rPr>
        <w:t>משאלו</w:t>
      </w:r>
      <w:r w:rsidRPr="00E80AEF">
        <w:rPr>
          <w:rFonts w:ascii="David" w:hAnsi="David"/>
          <w:sz w:val="26"/>
          <w:szCs w:val="26"/>
          <w:rtl/>
        </w:rPr>
        <w:t xml:space="preserve"> </w:t>
      </w:r>
      <w:r w:rsidRPr="00E80AEF">
        <w:rPr>
          <w:rFonts w:ascii="David" w:hAnsi="David" w:hint="eastAsia"/>
          <w:sz w:val="26"/>
          <w:szCs w:val="26"/>
          <w:rtl/>
        </w:rPr>
        <w:t>בוצעו</w:t>
      </w:r>
      <w:r w:rsidRPr="00E80AEF">
        <w:rPr>
          <w:rFonts w:ascii="David" w:hAnsi="David"/>
          <w:sz w:val="26"/>
          <w:szCs w:val="26"/>
          <w:rtl/>
        </w:rPr>
        <w:t xml:space="preserve"> </w:t>
      </w:r>
      <w:r w:rsidRPr="00E80AEF">
        <w:rPr>
          <w:rFonts w:ascii="David" w:hAnsi="David" w:hint="eastAsia"/>
          <w:sz w:val="26"/>
          <w:szCs w:val="26"/>
          <w:rtl/>
        </w:rPr>
        <w:t>בצוותא</w:t>
      </w:r>
      <w:r w:rsidRPr="00E80AEF">
        <w:rPr>
          <w:rFonts w:ascii="David" w:hAnsi="David"/>
          <w:sz w:val="26"/>
          <w:szCs w:val="26"/>
          <w:rtl/>
        </w:rPr>
        <w:t xml:space="preserve"> </w:t>
      </w:r>
      <w:r w:rsidRPr="00E80AEF">
        <w:rPr>
          <w:rFonts w:ascii="David" w:hAnsi="David" w:hint="eastAsia"/>
          <w:sz w:val="26"/>
          <w:szCs w:val="26"/>
          <w:rtl/>
        </w:rPr>
        <w:t>תוך</w:t>
      </w:r>
      <w:r w:rsidRPr="00E80AEF">
        <w:rPr>
          <w:rFonts w:ascii="David" w:hAnsi="David"/>
          <w:sz w:val="26"/>
          <w:szCs w:val="26"/>
          <w:rtl/>
        </w:rPr>
        <w:t xml:space="preserve"> </w:t>
      </w:r>
      <w:r w:rsidRPr="00E80AEF">
        <w:rPr>
          <w:rFonts w:ascii="David" w:hAnsi="David" w:hint="eastAsia"/>
          <w:sz w:val="26"/>
          <w:szCs w:val="26"/>
          <w:rtl/>
        </w:rPr>
        <w:t>ניצול</w:t>
      </w:r>
      <w:r w:rsidRPr="00E80AEF">
        <w:rPr>
          <w:rFonts w:ascii="David" w:hAnsi="David"/>
          <w:sz w:val="26"/>
          <w:szCs w:val="26"/>
          <w:rtl/>
        </w:rPr>
        <w:t xml:space="preserve"> </w:t>
      </w:r>
      <w:r w:rsidRPr="00E80AEF">
        <w:rPr>
          <w:rFonts w:ascii="David" w:hAnsi="David" w:hint="eastAsia"/>
          <w:sz w:val="26"/>
          <w:szCs w:val="26"/>
          <w:rtl/>
        </w:rPr>
        <w:t>מצבה</w:t>
      </w:r>
      <w:r w:rsidRPr="00E80AEF">
        <w:rPr>
          <w:rFonts w:ascii="David" w:hAnsi="David"/>
          <w:sz w:val="26"/>
          <w:szCs w:val="26"/>
          <w:rtl/>
        </w:rPr>
        <w:t xml:space="preserve"> </w:t>
      </w:r>
      <w:r w:rsidRPr="00E80AEF">
        <w:rPr>
          <w:rFonts w:ascii="David" w:hAnsi="David" w:hint="eastAsia"/>
          <w:sz w:val="26"/>
          <w:szCs w:val="26"/>
          <w:rtl/>
        </w:rPr>
        <w:t>של</w:t>
      </w:r>
      <w:r w:rsidRPr="00E80AEF">
        <w:rPr>
          <w:rFonts w:ascii="David" w:hAnsi="David"/>
          <w:sz w:val="26"/>
          <w:szCs w:val="26"/>
          <w:rtl/>
        </w:rPr>
        <w:t xml:space="preserve"> </w:t>
      </w:r>
      <w:r w:rsidRPr="00E80AEF">
        <w:rPr>
          <w:rFonts w:ascii="David" w:hAnsi="David" w:hint="eastAsia"/>
          <w:sz w:val="26"/>
          <w:szCs w:val="26"/>
          <w:rtl/>
        </w:rPr>
        <w:t>הקטינה</w:t>
      </w:r>
      <w:r w:rsidRPr="00E80AEF">
        <w:rPr>
          <w:rFonts w:ascii="David" w:hAnsi="David"/>
          <w:sz w:val="26"/>
          <w:szCs w:val="26"/>
          <w:rtl/>
        </w:rPr>
        <w:t xml:space="preserve">, </w:t>
      </w:r>
      <w:r w:rsidRPr="00E80AEF">
        <w:rPr>
          <w:rFonts w:ascii="David" w:hAnsi="David" w:hint="eastAsia"/>
          <w:sz w:val="26"/>
          <w:szCs w:val="26"/>
          <w:rtl/>
        </w:rPr>
        <w:t>לאורך</w:t>
      </w:r>
      <w:r w:rsidRPr="00E80AEF">
        <w:rPr>
          <w:rFonts w:ascii="David" w:hAnsi="David"/>
          <w:sz w:val="26"/>
          <w:szCs w:val="26"/>
          <w:rtl/>
        </w:rPr>
        <w:t xml:space="preserve"> </w:t>
      </w:r>
      <w:r w:rsidRPr="00E80AEF">
        <w:rPr>
          <w:rFonts w:ascii="David" w:hAnsi="David" w:hint="eastAsia"/>
          <w:sz w:val="26"/>
          <w:szCs w:val="26"/>
          <w:rtl/>
        </w:rPr>
        <w:t>פרק</w:t>
      </w:r>
      <w:r w:rsidRPr="00E80AEF">
        <w:rPr>
          <w:rFonts w:ascii="David" w:hAnsi="David"/>
          <w:sz w:val="26"/>
          <w:szCs w:val="26"/>
          <w:rtl/>
        </w:rPr>
        <w:t xml:space="preserve"> </w:t>
      </w:r>
      <w:r w:rsidRPr="00E80AEF">
        <w:rPr>
          <w:rFonts w:ascii="David" w:hAnsi="David" w:hint="eastAsia"/>
          <w:sz w:val="26"/>
          <w:szCs w:val="26"/>
          <w:rtl/>
        </w:rPr>
        <w:t>זמן</w:t>
      </w:r>
      <w:r w:rsidRPr="00E80AEF">
        <w:rPr>
          <w:rFonts w:ascii="David" w:hAnsi="David"/>
          <w:sz w:val="26"/>
          <w:szCs w:val="26"/>
          <w:rtl/>
        </w:rPr>
        <w:t xml:space="preserve"> </w:t>
      </w:r>
      <w:r w:rsidRPr="00E80AEF">
        <w:rPr>
          <w:rFonts w:ascii="David" w:hAnsi="David" w:hint="eastAsia"/>
          <w:sz w:val="26"/>
          <w:szCs w:val="26"/>
          <w:rtl/>
        </w:rPr>
        <w:t>שבו</w:t>
      </w:r>
      <w:r w:rsidRPr="00E80AEF">
        <w:rPr>
          <w:rFonts w:ascii="David" w:hAnsi="David"/>
          <w:sz w:val="26"/>
          <w:szCs w:val="26"/>
          <w:rtl/>
        </w:rPr>
        <w:t xml:space="preserve"> </w:t>
      </w:r>
      <w:r w:rsidRPr="00E80AEF">
        <w:rPr>
          <w:rFonts w:ascii="David" w:hAnsi="David" w:hint="eastAsia"/>
          <w:sz w:val="26"/>
          <w:szCs w:val="26"/>
          <w:rtl/>
        </w:rPr>
        <w:t>ביצע</w:t>
      </w:r>
      <w:r w:rsidRPr="00E80AEF">
        <w:rPr>
          <w:rFonts w:ascii="David" w:hAnsi="David"/>
          <w:sz w:val="26"/>
          <w:szCs w:val="26"/>
          <w:rtl/>
        </w:rPr>
        <w:t xml:space="preserve"> </w:t>
      </w:r>
      <w:r w:rsidRPr="00E80AEF">
        <w:rPr>
          <w:rFonts w:ascii="David" w:hAnsi="David" w:hint="eastAsia"/>
          <w:sz w:val="26"/>
          <w:szCs w:val="26"/>
          <w:rtl/>
        </w:rPr>
        <w:t>המערער</w:t>
      </w:r>
      <w:r w:rsidRPr="00E80AEF">
        <w:rPr>
          <w:rFonts w:ascii="David" w:hAnsi="David"/>
          <w:sz w:val="26"/>
          <w:szCs w:val="26"/>
          <w:rtl/>
        </w:rPr>
        <w:t xml:space="preserve"> 2 </w:t>
      </w:r>
      <w:r w:rsidRPr="00E80AEF">
        <w:rPr>
          <w:rFonts w:ascii="David" w:hAnsi="David" w:hint="eastAsia"/>
          <w:sz w:val="26"/>
          <w:szCs w:val="26"/>
          <w:rtl/>
        </w:rPr>
        <w:t>מעשים</w:t>
      </w:r>
      <w:r w:rsidRPr="00E80AEF">
        <w:rPr>
          <w:rFonts w:ascii="David" w:hAnsi="David"/>
          <w:sz w:val="26"/>
          <w:szCs w:val="26"/>
          <w:rtl/>
        </w:rPr>
        <w:t xml:space="preserve"> </w:t>
      </w:r>
      <w:r w:rsidRPr="00E80AEF">
        <w:rPr>
          <w:rFonts w:ascii="David" w:hAnsi="David" w:hint="eastAsia"/>
          <w:sz w:val="26"/>
          <w:szCs w:val="26"/>
          <w:rtl/>
        </w:rPr>
        <w:t>מיניים</w:t>
      </w:r>
      <w:r w:rsidRPr="00E80AEF">
        <w:rPr>
          <w:rFonts w:ascii="David" w:hAnsi="David"/>
          <w:sz w:val="26"/>
          <w:szCs w:val="26"/>
          <w:rtl/>
        </w:rPr>
        <w:t xml:space="preserve"> </w:t>
      </w:r>
      <w:r w:rsidRPr="00E80AEF">
        <w:rPr>
          <w:rFonts w:ascii="David" w:hAnsi="David" w:hint="eastAsia"/>
          <w:sz w:val="26"/>
          <w:szCs w:val="26"/>
          <w:rtl/>
        </w:rPr>
        <w:t>שונים</w:t>
      </w:r>
      <w:r w:rsidRPr="00E80AEF">
        <w:rPr>
          <w:rFonts w:ascii="David" w:hAnsi="David"/>
          <w:sz w:val="26"/>
          <w:szCs w:val="26"/>
          <w:rtl/>
        </w:rPr>
        <w:t xml:space="preserve"> </w:t>
      </w:r>
      <w:r w:rsidRPr="00E80AEF">
        <w:rPr>
          <w:rFonts w:ascii="David" w:hAnsi="David" w:hint="eastAsia"/>
          <w:sz w:val="26"/>
          <w:szCs w:val="26"/>
          <w:rtl/>
        </w:rPr>
        <w:t>בקטינה</w:t>
      </w:r>
      <w:r w:rsidRPr="00E80AEF">
        <w:rPr>
          <w:rFonts w:ascii="David" w:hAnsi="David"/>
          <w:sz w:val="26"/>
          <w:szCs w:val="26"/>
          <w:rtl/>
        </w:rPr>
        <w:t xml:space="preserve">, </w:t>
      </w:r>
      <w:r w:rsidRPr="00E80AEF">
        <w:rPr>
          <w:rFonts w:ascii="David" w:hAnsi="David" w:hint="eastAsia"/>
          <w:sz w:val="26"/>
          <w:szCs w:val="26"/>
          <w:rtl/>
        </w:rPr>
        <w:t>מבלי</w:t>
      </w:r>
      <w:r w:rsidRPr="00E80AEF">
        <w:rPr>
          <w:rFonts w:ascii="David" w:hAnsi="David"/>
          <w:sz w:val="26"/>
          <w:szCs w:val="26"/>
          <w:rtl/>
        </w:rPr>
        <w:t xml:space="preserve"> </w:t>
      </w:r>
      <w:r w:rsidRPr="00E80AEF">
        <w:rPr>
          <w:rFonts w:ascii="David" w:hAnsi="David" w:hint="eastAsia"/>
          <w:sz w:val="26"/>
          <w:szCs w:val="26"/>
          <w:rtl/>
        </w:rPr>
        <w:t>ששעה</w:t>
      </w:r>
      <w:r w:rsidRPr="00E80AEF">
        <w:rPr>
          <w:rFonts w:ascii="David" w:hAnsi="David"/>
          <w:sz w:val="26"/>
          <w:szCs w:val="26"/>
          <w:rtl/>
        </w:rPr>
        <w:t xml:space="preserve"> </w:t>
      </w:r>
      <w:r w:rsidRPr="00E80AEF">
        <w:rPr>
          <w:rFonts w:ascii="David" w:hAnsi="David" w:hint="eastAsia"/>
          <w:sz w:val="26"/>
          <w:szCs w:val="26"/>
          <w:rtl/>
        </w:rPr>
        <w:t>לתחינותיה</w:t>
      </w:r>
      <w:r w:rsidRPr="00E80AEF">
        <w:rPr>
          <w:rFonts w:ascii="David" w:hAnsi="David"/>
          <w:sz w:val="26"/>
          <w:szCs w:val="26"/>
          <w:rtl/>
        </w:rPr>
        <w:t xml:space="preserve"> </w:t>
      </w:r>
      <w:r w:rsidRPr="00E80AEF">
        <w:rPr>
          <w:rFonts w:ascii="David" w:hAnsi="David" w:hint="eastAsia"/>
          <w:sz w:val="26"/>
          <w:szCs w:val="26"/>
          <w:rtl/>
        </w:rPr>
        <w:t>כי</w:t>
      </w:r>
      <w:r w:rsidRPr="00E80AEF">
        <w:rPr>
          <w:rFonts w:ascii="David" w:hAnsi="David"/>
          <w:sz w:val="26"/>
          <w:szCs w:val="26"/>
          <w:rtl/>
        </w:rPr>
        <w:t xml:space="preserve"> </w:t>
      </w:r>
      <w:r w:rsidRPr="00E80AEF">
        <w:rPr>
          <w:rFonts w:ascii="David" w:hAnsi="David" w:hint="eastAsia"/>
          <w:sz w:val="26"/>
          <w:szCs w:val="26"/>
          <w:rtl/>
        </w:rPr>
        <w:t>יחדל</w:t>
      </w:r>
      <w:r w:rsidRPr="00E80AEF">
        <w:rPr>
          <w:rFonts w:ascii="David" w:hAnsi="David"/>
          <w:sz w:val="26"/>
          <w:szCs w:val="26"/>
          <w:rtl/>
        </w:rPr>
        <w:t xml:space="preserve"> </w:t>
      </w:r>
      <w:r w:rsidRPr="00E80AEF">
        <w:rPr>
          <w:rFonts w:ascii="David" w:hAnsi="David" w:hint="eastAsia"/>
          <w:sz w:val="26"/>
          <w:szCs w:val="26"/>
          <w:rtl/>
        </w:rPr>
        <w:t>ואף</w:t>
      </w:r>
      <w:r w:rsidRPr="00E80AEF">
        <w:rPr>
          <w:rFonts w:ascii="David" w:hAnsi="David"/>
          <w:sz w:val="26"/>
          <w:szCs w:val="26"/>
          <w:rtl/>
        </w:rPr>
        <w:t xml:space="preserve"> </w:t>
      </w:r>
      <w:r w:rsidRPr="00E80AEF">
        <w:rPr>
          <w:rFonts w:ascii="David" w:hAnsi="David" w:hint="eastAsia"/>
          <w:sz w:val="26"/>
          <w:szCs w:val="26"/>
          <w:rtl/>
        </w:rPr>
        <w:t>לא</w:t>
      </w:r>
      <w:r w:rsidRPr="00E80AEF">
        <w:rPr>
          <w:rFonts w:ascii="David" w:hAnsi="David"/>
          <w:sz w:val="26"/>
          <w:szCs w:val="26"/>
          <w:rtl/>
        </w:rPr>
        <w:t xml:space="preserve"> </w:t>
      </w:r>
      <w:r w:rsidRPr="00E80AEF">
        <w:rPr>
          <w:rFonts w:ascii="David" w:hAnsi="David" w:hint="eastAsia"/>
          <w:sz w:val="26"/>
          <w:szCs w:val="26"/>
          <w:rtl/>
        </w:rPr>
        <w:t>נרתע</w:t>
      </w:r>
      <w:r w:rsidRPr="00E80AEF">
        <w:rPr>
          <w:rFonts w:ascii="David" w:hAnsi="David"/>
          <w:sz w:val="26"/>
          <w:szCs w:val="26"/>
          <w:rtl/>
        </w:rPr>
        <w:t xml:space="preserve"> </w:t>
      </w:r>
      <w:r w:rsidRPr="00E80AEF">
        <w:rPr>
          <w:rFonts w:ascii="David" w:hAnsi="David" w:hint="eastAsia"/>
          <w:sz w:val="26"/>
          <w:szCs w:val="26"/>
          <w:rtl/>
        </w:rPr>
        <w:t>מכך</w:t>
      </w:r>
      <w:r w:rsidRPr="00E80AEF">
        <w:rPr>
          <w:rFonts w:ascii="David" w:hAnsi="David"/>
          <w:sz w:val="26"/>
          <w:szCs w:val="26"/>
          <w:rtl/>
        </w:rPr>
        <w:t xml:space="preserve"> </w:t>
      </w:r>
      <w:r w:rsidRPr="00E80AEF">
        <w:rPr>
          <w:rFonts w:ascii="David" w:hAnsi="David" w:hint="eastAsia"/>
          <w:sz w:val="26"/>
          <w:szCs w:val="26"/>
          <w:rtl/>
        </w:rPr>
        <w:t>שנפלה</w:t>
      </w:r>
      <w:r w:rsidRPr="00E80AEF">
        <w:rPr>
          <w:rFonts w:ascii="David" w:hAnsi="David"/>
          <w:sz w:val="26"/>
          <w:szCs w:val="26"/>
          <w:rtl/>
        </w:rPr>
        <w:t xml:space="preserve"> </w:t>
      </w:r>
      <w:r w:rsidRPr="00E80AEF">
        <w:rPr>
          <w:rFonts w:ascii="David" w:hAnsi="David" w:hint="eastAsia"/>
          <w:sz w:val="26"/>
          <w:szCs w:val="26"/>
          <w:rtl/>
        </w:rPr>
        <w:t>במהלכם</w:t>
      </w:r>
      <w:r w:rsidRPr="00E80AEF">
        <w:rPr>
          <w:rFonts w:ascii="David" w:hAnsi="David"/>
          <w:sz w:val="26"/>
          <w:szCs w:val="26"/>
          <w:rtl/>
        </w:rPr>
        <w:t xml:space="preserve"> </w:t>
      </w:r>
      <w:r w:rsidRPr="00E80AEF">
        <w:rPr>
          <w:rFonts w:ascii="David" w:hAnsi="David" w:hint="eastAsia"/>
          <w:sz w:val="26"/>
          <w:szCs w:val="26"/>
          <w:rtl/>
        </w:rPr>
        <w:t>ובכך</w:t>
      </w:r>
      <w:r w:rsidRPr="00E80AEF">
        <w:rPr>
          <w:rFonts w:ascii="David" w:hAnsi="David"/>
          <w:sz w:val="26"/>
          <w:szCs w:val="26"/>
          <w:rtl/>
        </w:rPr>
        <w:t xml:space="preserve"> </w:t>
      </w:r>
      <w:r w:rsidRPr="00E80AEF">
        <w:rPr>
          <w:rFonts w:ascii="David" w:hAnsi="David" w:hint="eastAsia"/>
          <w:sz w:val="26"/>
          <w:szCs w:val="26"/>
          <w:rtl/>
        </w:rPr>
        <w:t>גילה</w:t>
      </w:r>
      <w:r w:rsidRPr="00E80AEF">
        <w:rPr>
          <w:rFonts w:ascii="David" w:hAnsi="David"/>
          <w:sz w:val="26"/>
          <w:szCs w:val="26"/>
          <w:rtl/>
        </w:rPr>
        <w:t xml:space="preserve"> </w:t>
      </w:r>
      <w:r w:rsidRPr="00E80AEF">
        <w:rPr>
          <w:rFonts w:ascii="David" w:hAnsi="David" w:hint="eastAsia"/>
          <w:sz w:val="26"/>
          <w:szCs w:val="26"/>
          <w:rtl/>
        </w:rPr>
        <w:t>כלפיה</w:t>
      </w:r>
      <w:r w:rsidRPr="00E80AEF">
        <w:rPr>
          <w:rFonts w:ascii="David" w:hAnsi="David"/>
          <w:sz w:val="26"/>
          <w:szCs w:val="26"/>
          <w:rtl/>
        </w:rPr>
        <w:t xml:space="preserve"> </w:t>
      </w:r>
      <w:r w:rsidRPr="00E80AEF">
        <w:rPr>
          <w:rFonts w:ascii="David" w:hAnsi="David" w:hint="eastAsia"/>
          <w:sz w:val="26"/>
          <w:szCs w:val="26"/>
          <w:rtl/>
        </w:rPr>
        <w:t>ניצול</w:t>
      </w:r>
      <w:r w:rsidRPr="00E80AEF">
        <w:rPr>
          <w:rFonts w:ascii="David" w:hAnsi="David"/>
          <w:sz w:val="26"/>
          <w:szCs w:val="26"/>
          <w:rtl/>
        </w:rPr>
        <w:t xml:space="preserve">, </w:t>
      </w:r>
      <w:r w:rsidRPr="00E80AEF">
        <w:rPr>
          <w:rFonts w:ascii="David" w:hAnsi="David" w:hint="eastAsia"/>
          <w:sz w:val="26"/>
          <w:szCs w:val="26"/>
          <w:rtl/>
        </w:rPr>
        <w:t>אדישות</w:t>
      </w:r>
      <w:r w:rsidRPr="00E80AEF">
        <w:rPr>
          <w:rFonts w:ascii="David" w:hAnsi="David"/>
          <w:sz w:val="26"/>
          <w:szCs w:val="26"/>
          <w:rtl/>
        </w:rPr>
        <w:t xml:space="preserve"> </w:t>
      </w:r>
      <w:r w:rsidRPr="00E80AEF">
        <w:rPr>
          <w:rFonts w:ascii="David" w:hAnsi="David" w:hint="eastAsia"/>
          <w:sz w:val="26"/>
          <w:szCs w:val="26"/>
          <w:rtl/>
        </w:rPr>
        <w:t>ואף</w:t>
      </w:r>
      <w:r w:rsidRPr="00E80AEF">
        <w:rPr>
          <w:rFonts w:ascii="David" w:hAnsi="David"/>
          <w:sz w:val="26"/>
          <w:szCs w:val="26"/>
          <w:rtl/>
        </w:rPr>
        <w:t xml:space="preserve"> </w:t>
      </w:r>
      <w:r w:rsidRPr="00E80AEF">
        <w:rPr>
          <w:rFonts w:ascii="David" w:hAnsi="David" w:hint="eastAsia"/>
          <w:sz w:val="26"/>
          <w:szCs w:val="26"/>
          <w:rtl/>
        </w:rPr>
        <w:t>אכזריות</w:t>
      </w:r>
      <w:r w:rsidRPr="00E80AEF">
        <w:rPr>
          <w:rFonts w:ascii="David" w:hAnsi="David"/>
          <w:sz w:val="26"/>
          <w:szCs w:val="26"/>
          <w:rtl/>
        </w:rPr>
        <w:t xml:space="preserve">. גם הנזק שנגרם לקטינה חמור ומשמעותי, כעולה מתסקיר נפגעת העבירה, באופן המבטא זעזוע של ממש לחייה, לאורחותיה ולתפיסותיה, מצריך טיפול ומשתרע גם על משפחתה הקרובה. </w:t>
      </w:r>
      <w:r w:rsidRPr="00E80AEF">
        <w:rPr>
          <w:rFonts w:ascii="David" w:hAnsi="David" w:hint="eastAsia"/>
          <w:sz w:val="26"/>
          <w:szCs w:val="26"/>
          <w:rtl/>
        </w:rPr>
        <w:t>תסקירי</w:t>
      </w:r>
      <w:r w:rsidRPr="00E80AEF">
        <w:rPr>
          <w:rFonts w:ascii="David" w:hAnsi="David"/>
          <w:sz w:val="26"/>
          <w:szCs w:val="26"/>
          <w:rtl/>
        </w:rPr>
        <w:t xml:space="preserve"> שירות המבחן העדכניים שהוכנו לקראת הדיון בערעור מאשרים את התרשמות בית המשפט קמא כי </w:t>
      </w:r>
      <w:r w:rsidRPr="00E80AEF">
        <w:rPr>
          <w:rFonts w:ascii="David" w:hAnsi="David" w:hint="eastAsia"/>
          <w:sz w:val="26"/>
          <w:szCs w:val="26"/>
          <w:rtl/>
        </w:rPr>
        <w:t>התקדמותו</w:t>
      </w:r>
      <w:r w:rsidRPr="00E80AEF">
        <w:rPr>
          <w:rFonts w:ascii="David" w:hAnsi="David"/>
          <w:sz w:val="26"/>
          <w:szCs w:val="26"/>
          <w:rtl/>
        </w:rPr>
        <w:t xml:space="preserve"> של המערער 2 בהליך הטיפולי </w:t>
      </w:r>
      <w:proofErr w:type="spellStart"/>
      <w:r w:rsidRPr="00E80AEF">
        <w:rPr>
          <w:rFonts w:ascii="David" w:hAnsi="David" w:hint="eastAsia"/>
          <w:sz w:val="26"/>
          <w:szCs w:val="26"/>
          <w:rtl/>
        </w:rPr>
        <w:t>היתה</w:t>
      </w:r>
      <w:proofErr w:type="spellEnd"/>
      <w:r w:rsidRPr="00E80AEF">
        <w:rPr>
          <w:rFonts w:ascii="David" w:hAnsi="David"/>
          <w:sz w:val="26"/>
          <w:szCs w:val="26"/>
          <w:rtl/>
        </w:rPr>
        <w:t xml:space="preserve"> איטית ומצויה בשלבים התחלתיים, כשלצד זאת ניכרת המוטיבציה להמשך הטיפול ושינוי העמדות שהביע בפני שירות המבחן. מבלי להתעלם מהשינוי החיובי בעמדותיו ומהמוטיבציה שביטא להמשך טיפול ייעודי, יש </w:t>
      </w:r>
      <w:proofErr w:type="spellStart"/>
      <w:r w:rsidRPr="00E80AEF">
        <w:rPr>
          <w:rFonts w:ascii="David" w:hAnsi="David" w:hint="eastAsia"/>
          <w:sz w:val="26"/>
          <w:szCs w:val="26"/>
          <w:rtl/>
        </w:rPr>
        <w:t>ליתן</w:t>
      </w:r>
      <w:proofErr w:type="spellEnd"/>
      <w:r w:rsidRPr="00E80AEF">
        <w:rPr>
          <w:rFonts w:ascii="David" w:hAnsi="David"/>
          <w:sz w:val="26"/>
          <w:szCs w:val="26"/>
          <w:rtl/>
        </w:rPr>
        <w:t xml:space="preserve"> את הדעת כי חרף הטיפול הממושך אין במידת ההתקדמות בטיפול כדי להצדיק מתן משקל מכריע לשיקול השיקומי, כאשר מן העבר השני ניצבת חומרתם היתרה של מעשיו, חלקו הדומיננטי באירוע והנזק שנגרם לנפגעת העבירה. </w:t>
      </w:r>
      <w:r w:rsidRPr="00E80AEF">
        <w:rPr>
          <w:rFonts w:ascii="David" w:hAnsi="David" w:hint="cs"/>
          <w:sz w:val="26"/>
          <w:szCs w:val="26"/>
          <w:rtl/>
        </w:rPr>
        <w:t>...</w:t>
      </w:r>
      <w:r w:rsidRPr="00E80AEF">
        <w:rPr>
          <w:rFonts w:ascii="David" w:hAnsi="David"/>
          <w:sz w:val="26"/>
          <w:szCs w:val="26"/>
          <w:rtl/>
        </w:rPr>
        <w:t xml:space="preserve"> ככל שהעבירה חמורה יותר, נדרשת אינדיקציה משמעותית יותר לשיקום. </w:t>
      </w:r>
      <w:r>
        <w:rPr>
          <w:rFonts w:ascii="David" w:hAnsi="David" w:hint="cs"/>
          <w:sz w:val="26"/>
          <w:szCs w:val="26"/>
          <w:rtl/>
        </w:rPr>
        <w:t>...</w:t>
      </w:r>
      <w:r w:rsidRPr="00E80AEF">
        <w:rPr>
          <w:rFonts w:ascii="David" w:hAnsi="David" w:hint="cs"/>
          <w:sz w:val="26"/>
          <w:szCs w:val="26"/>
          <w:rtl/>
        </w:rPr>
        <w:t xml:space="preserve"> </w:t>
      </w:r>
      <w:r w:rsidRPr="00E80AEF">
        <w:rPr>
          <w:rFonts w:ascii="David" w:hAnsi="David" w:hint="eastAsia"/>
          <w:sz w:val="26"/>
          <w:szCs w:val="26"/>
          <w:rtl/>
        </w:rPr>
        <w:t>בנוסף</w:t>
      </w:r>
      <w:r w:rsidRPr="00E80AEF">
        <w:rPr>
          <w:rFonts w:ascii="David" w:hAnsi="David"/>
          <w:sz w:val="26"/>
          <w:szCs w:val="26"/>
          <w:rtl/>
        </w:rPr>
        <w:t xml:space="preserve">, יש לזכור, כי לא רק שיקומו של המערער 2, שהיה קטין בעת ביצוע העבירות, עומד לנגד עיני בית המשפט אלא גם שיקומה של נפגעת העבירה, גם היא קטינה בעת האירוע. האינטרס החברתי אינו מתמצה בשיקום מבצעי העבירה בלבד, מתוך רצון לצמצם סיכון עתידי להישנות </w:t>
      </w:r>
      <w:proofErr w:type="spellStart"/>
      <w:r w:rsidRPr="00E80AEF">
        <w:rPr>
          <w:rFonts w:ascii="David" w:hAnsi="David" w:hint="eastAsia"/>
          <w:sz w:val="26"/>
          <w:szCs w:val="26"/>
          <w:rtl/>
        </w:rPr>
        <w:t>מצידם</w:t>
      </w:r>
      <w:proofErr w:type="spellEnd"/>
      <w:r w:rsidRPr="00E80AEF">
        <w:rPr>
          <w:rFonts w:ascii="David" w:hAnsi="David"/>
          <w:sz w:val="26"/>
          <w:szCs w:val="26"/>
          <w:rtl/>
        </w:rPr>
        <w:t xml:space="preserve">, אלא כולל גם את הצורך בשיקום נפגעי העבירה, והוא אף נושא עמו </w:t>
      </w:r>
      <w:proofErr w:type="spellStart"/>
      <w:r w:rsidRPr="00E80AEF">
        <w:rPr>
          <w:rFonts w:ascii="David" w:hAnsi="David" w:hint="eastAsia"/>
          <w:sz w:val="26"/>
          <w:szCs w:val="26"/>
          <w:rtl/>
        </w:rPr>
        <w:t>מימד</w:t>
      </w:r>
      <w:proofErr w:type="spellEnd"/>
      <w:r w:rsidRPr="00E80AEF">
        <w:rPr>
          <w:rFonts w:ascii="David" w:hAnsi="David"/>
          <w:sz w:val="26"/>
          <w:szCs w:val="26"/>
          <w:rtl/>
        </w:rPr>
        <w:t xml:space="preserve"> של חובה מוסרית מצד החברה כלפי אותם נפגעים בבואו של בית המשפט לגזור את עונשם של מבצעי העבירה. אף כי אין מדובר בשיקול בלעדי או מכריע, הרי שיש </w:t>
      </w:r>
      <w:proofErr w:type="spellStart"/>
      <w:r w:rsidRPr="00E80AEF">
        <w:rPr>
          <w:rFonts w:ascii="David" w:hAnsi="David" w:hint="eastAsia"/>
          <w:sz w:val="26"/>
          <w:szCs w:val="26"/>
          <w:rtl/>
        </w:rPr>
        <w:t>ליתן</w:t>
      </w:r>
      <w:proofErr w:type="spellEnd"/>
      <w:r w:rsidRPr="00E80AEF">
        <w:rPr>
          <w:rFonts w:ascii="David" w:hAnsi="David"/>
          <w:sz w:val="26"/>
          <w:szCs w:val="26"/>
          <w:rtl/>
        </w:rPr>
        <w:t xml:space="preserve"> לו משקל של ממש במערך שיקולי הענישה, שעה שהאופק השיקומי של מבצע העבירה אינו חד משמעי, כפי שהדבר הוא בעניינו של המערער" (</w:t>
      </w:r>
      <w:r w:rsidRPr="00E80AEF">
        <w:rPr>
          <w:rFonts w:ascii="David" w:hAnsi="David" w:hint="eastAsia"/>
          <w:sz w:val="26"/>
          <w:szCs w:val="26"/>
          <w:rtl/>
        </w:rPr>
        <w:t>סעיף</w:t>
      </w:r>
      <w:r w:rsidRPr="00E80AEF">
        <w:rPr>
          <w:rFonts w:ascii="David" w:hAnsi="David"/>
          <w:sz w:val="26"/>
          <w:szCs w:val="26"/>
          <w:rtl/>
        </w:rPr>
        <w:t xml:space="preserve"> 23). </w:t>
      </w:r>
    </w:p>
    <w:p w:rsidR="00921A4F" w:rsidRPr="00E80AEF" w:rsidRDefault="00921A4F" w:rsidP="00921A4F">
      <w:pPr>
        <w:spacing w:after="240" w:line="360" w:lineRule="auto"/>
        <w:ind w:left="360"/>
        <w:jc w:val="both"/>
        <w:rPr>
          <w:rFonts w:ascii="David" w:hAnsi="David"/>
          <w:sz w:val="26"/>
          <w:szCs w:val="26"/>
          <w:rtl/>
        </w:rPr>
      </w:pPr>
      <w:r w:rsidRPr="00E80AEF">
        <w:rPr>
          <w:rFonts w:ascii="David" w:hAnsi="David" w:hint="eastAsia"/>
          <w:sz w:val="26"/>
          <w:szCs w:val="26"/>
          <w:rtl/>
        </w:rPr>
        <w:t>נ</w:t>
      </w:r>
      <w:r w:rsidRPr="00E80AEF">
        <w:rPr>
          <w:rFonts w:ascii="David" w:hAnsi="David" w:hint="cs"/>
          <w:sz w:val="26"/>
          <w:szCs w:val="26"/>
          <w:rtl/>
        </w:rPr>
        <w:t>דגיש</w:t>
      </w:r>
      <w:r w:rsidRPr="00E80AEF">
        <w:rPr>
          <w:rFonts w:ascii="David" w:hAnsi="David"/>
          <w:sz w:val="26"/>
          <w:szCs w:val="26"/>
          <w:rtl/>
        </w:rPr>
        <w:t xml:space="preserve">, כי הנאשמים בעניין </w:t>
      </w:r>
      <w:r w:rsidRPr="00E80AEF">
        <w:rPr>
          <w:rFonts w:ascii="David" w:hAnsi="David" w:hint="cs"/>
          <w:sz w:val="26"/>
          <w:szCs w:val="26"/>
          <w:rtl/>
        </w:rPr>
        <w:t>זה</w:t>
      </w:r>
      <w:r>
        <w:rPr>
          <w:rFonts w:ascii="David" w:hAnsi="David" w:hint="cs"/>
          <w:sz w:val="26"/>
          <w:szCs w:val="26"/>
          <w:rtl/>
        </w:rPr>
        <w:t xml:space="preserve"> </w:t>
      </w:r>
      <w:r w:rsidRPr="00E80AEF">
        <w:rPr>
          <w:rFonts w:ascii="David" w:hAnsi="David"/>
          <w:sz w:val="26"/>
          <w:szCs w:val="26"/>
          <w:rtl/>
        </w:rPr>
        <w:t xml:space="preserve">הורשעו בעבירות קלות במידה ניכרת מאלו בהם הורשעו הנאשמים שבפנינו. עם זאת, קיימים קווי דמיון הן בנוגע לנסיבות ביצוע העבירות בצוותא כלפי קטינה אחרת והן בנוגע לגילם של הנאשמים ולמאפייניהם בהתאם לתסקירי שרות המבחן, ומשכך ניתן </w:t>
      </w:r>
      <w:r w:rsidRPr="00E80AEF">
        <w:rPr>
          <w:rFonts w:ascii="David" w:hAnsi="David" w:hint="cs"/>
          <w:sz w:val="26"/>
          <w:szCs w:val="26"/>
          <w:rtl/>
        </w:rPr>
        <w:t>להקיש מפסק הדין לעניינו של נאשם 2, בו עסקינן עתה.</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7248/19 </w:t>
      </w:r>
      <w:r w:rsidRPr="00623DBE">
        <w:rPr>
          <w:rFonts w:ascii="David" w:hAnsi="David"/>
          <w:b/>
          <w:bCs/>
          <w:color w:val="000000" w:themeColor="text1"/>
          <w:sz w:val="26"/>
          <w:szCs w:val="26"/>
          <w:rtl/>
        </w:rPr>
        <w:t xml:space="preserve">פלוני נ'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"י</w:t>
      </w:r>
      <w:r w:rsidRPr="00623DBE">
        <w:rPr>
          <w:rFonts w:ascii="David" w:hAnsi="David"/>
          <w:color w:val="000000" w:themeColor="text1"/>
          <w:sz w:val="26"/>
          <w:szCs w:val="26"/>
          <w:rtl/>
        </w:rPr>
        <w:t xml:space="preserve"> (29.01.20): המערער, בן 14 (פחות חודש) בעת ביצוע העבירות, ביצע שני מעשי סדום בנפגעת מבוגרת ממנו. בית המשפט המחוזי גזר עליו 3 שנים במעון נעול. ביהמ"ש העליון החליט להקל מעט בעונשו בכך שניתנה הסמכות לממונה על המעונות בחסות הנוער להפוך את השנה השלישית לשהותו במעון </w:t>
      </w:r>
      <w:proofErr w:type="spellStart"/>
      <w:r w:rsidRPr="00623DBE">
        <w:rPr>
          <w:rFonts w:ascii="David" w:hAnsi="David"/>
          <w:color w:val="000000" w:themeColor="text1"/>
          <w:sz w:val="26"/>
          <w:szCs w:val="26"/>
          <w:rtl/>
        </w:rPr>
        <w:t>לכזו</w:t>
      </w:r>
      <w:proofErr w:type="spellEnd"/>
      <w:r w:rsidRPr="00623DBE">
        <w:rPr>
          <w:rFonts w:ascii="David" w:hAnsi="David"/>
          <w:color w:val="000000" w:themeColor="text1"/>
          <w:sz w:val="26"/>
          <w:szCs w:val="26"/>
          <w:rtl/>
        </w:rPr>
        <w:t xml:space="preserve"> שבה ישהה המערער במעון שאינו נעול.</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r>
      <w:hyperlink r:id="rId8" w:history="1">
        <w:r w:rsidRPr="00623DBE">
          <w:rPr>
            <w:rStyle w:val="Hyperlink"/>
            <w:rFonts w:ascii="David" w:hAnsi="David" w:cs="David"/>
            <w:color w:val="000000" w:themeColor="text1"/>
            <w:sz w:val="26"/>
            <w:szCs w:val="26"/>
            <w:u w:val="none"/>
            <w:rtl/>
          </w:rPr>
          <w:t>ע"פ 8863/15</w:t>
        </w:r>
      </w:hyperlink>
      <w:r w:rsidRPr="00623DBE">
        <w:rPr>
          <w:rFonts w:ascii="David" w:hAnsi="David"/>
          <w:color w:val="000000" w:themeColor="text1"/>
          <w:sz w:val="26"/>
          <w:szCs w:val="26"/>
          <w:rtl/>
        </w:rPr>
        <w:t> </w:t>
      </w:r>
      <w:r w:rsidRPr="00623DBE">
        <w:rPr>
          <w:rFonts w:ascii="David" w:hAnsi="David"/>
          <w:b/>
          <w:bCs/>
          <w:color w:val="000000" w:themeColor="text1"/>
          <w:sz w:val="26"/>
          <w:szCs w:val="26"/>
          <w:rtl/>
        </w:rPr>
        <w:t>פלוני נ' מ"י</w:t>
      </w:r>
      <w:r w:rsidRPr="00623DBE">
        <w:rPr>
          <w:rFonts w:ascii="David" w:hAnsi="David"/>
          <w:color w:val="000000" w:themeColor="text1"/>
          <w:sz w:val="26"/>
          <w:szCs w:val="26"/>
          <w:rtl/>
        </w:rPr>
        <w:t xml:space="preserve"> (7.06.16): ערעור</w:t>
      </w:r>
      <w:r>
        <w:rPr>
          <w:rFonts w:ascii="David" w:hAnsi="David" w:hint="cs"/>
          <w:color w:val="000000" w:themeColor="text1"/>
          <w:sz w:val="26"/>
          <w:szCs w:val="26"/>
          <w:rtl/>
        </w:rPr>
        <w:t>יה</w:t>
      </w:r>
      <w:r w:rsidRPr="00623DBE">
        <w:rPr>
          <w:rFonts w:ascii="David" w:hAnsi="David"/>
          <w:color w:val="000000" w:themeColor="text1"/>
          <w:sz w:val="26"/>
          <w:szCs w:val="26"/>
          <w:rtl/>
        </w:rPr>
        <w:t xml:space="preserve">ם של 5 קטינים (מבין 11 שהורשעו בדין), שביצעו </w:t>
      </w:r>
      <w:r>
        <w:rPr>
          <w:rFonts w:ascii="David" w:hAnsi="David" w:hint="cs"/>
          <w:color w:val="000000" w:themeColor="text1"/>
          <w:sz w:val="26"/>
          <w:szCs w:val="26"/>
          <w:rtl/>
        </w:rPr>
        <w:t xml:space="preserve">עבירות מין </w:t>
      </w:r>
      <w:r w:rsidRPr="00623DBE">
        <w:rPr>
          <w:rFonts w:ascii="David" w:hAnsi="David"/>
          <w:color w:val="000000" w:themeColor="text1"/>
          <w:sz w:val="26"/>
          <w:szCs w:val="26"/>
          <w:rtl/>
        </w:rPr>
        <w:t>כשה</w:t>
      </w:r>
      <w:r>
        <w:rPr>
          <w:rFonts w:ascii="David" w:hAnsi="David" w:hint="cs"/>
          <w:color w:val="000000" w:themeColor="text1"/>
          <w:sz w:val="26"/>
          <w:szCs w:val="26"/>
          <w:rtl/>
        </w:rPr>
        <w:t>יו</w:t>
      </w:r>
      <w:r w:rsidRPr="00623DBE">
        <w:rPr>
          <w:rFonts w:ascii="David" w:hAnsi="David"/>
          <w:color w:val="000000" w:themeColor="text1"/>
          <w:sz w:val="26"/>
          <w:szCs w:val="26"/>
          <w:rtl/>
        </w:rPr>
        <w:t xml:space="preserve"> בני 13-15. העבירות בוצעו בקטינה בת 12.5 הסובלת מלקויות שונות. במשך שבוע שלם, ביצעו המערערים מעשים רבים של עבירות סדום ואונס (חלקן הגדול בצוותא), תוך צילום המעשים. על הנאשם 1 נגזרו 24 חודשי מאסר; על הנאשם 2 נגזר צו במעון נעול למשך שנתיים; על הנאשם 3 נגזרו 15 חודשי מאסר, על הנאשם 4 נגזרו 18 חודשי מאסר, על הנאשם 5 נגזרו 22 חודשי מאסר בפועל. בית </w:t>
      </w:r>
      <w:r w:rsidRPr="00623DBE">
        <w:rPr>
          <w:rFonts w:ascii="David" w:hAnsi="David" w:hint="eastAsia"/>
          <w:color w:val="000000" w:themeColor="text1"/>
          <w:sz w:val="26"/>
          <w:szCs w:val="26"/>
          <w:rtl/>
        </w:rPr>
        <w:t>ה</w:t>
      </w:r>
      <w:r w:rsidRPr="00623DBE">
        <w:rPr>
          <w:rFonts w:ascii="David" w:hAnsi="David"/>
          <w:color w:val="000000" w:themeColor="text1"/>
          <w:sz w:val="26"/>
          <w:szCs w:val="26"/>
          <w:rtl/>
        </w:rPr>
        <w:t xml:space="preserve">משפט </w:t>
      </w:r>
      <w:r w:rsidRPr="00623DBE">
        <w:rPr>
          <w:rFonts w:ascii="David" w:hAnsi="David" w:hint="eastAsia"/>
          <w:color w:val="000000" w:themeColor="text1"/>
          <w:sz w:val="26"/>
          <w:szCs w:val="26"/>
          <w:rtl/>
        </w:rPr>
        <w:t>העליון</w:t>
      </w:r>
      <w:r w:rsidRPr="00623DBE">
        <w:rPr>
          <w:rFonts w:ascii="David" w:hAnsi="David"/>
          <w:color w:val="000000" w:themeColor="text1"/>
          <w:sz w:val="26"/>
          <w:szCs w:val="26"/>
          <w:rtl/>
        </w:rPr>
        <w:t xml:space="preserve"> הפחית את עונשם של כל המערערים עליהם נגזרו עונשי מאסר, בחודשים אחדים (מ-24 ל-20 חודשים; מ-15 חודשים ל-12 חודשים; מ-22 חודשים ל-18 חודשים).</w:t>
      </w:r>
    </w:p>
    <w:p w:rsidR="00921A4F" w:rsidRPr="00623DBE" w:rsidRDefault="00921A4F" w:rsidP="00921A4F">
      <w:pPr>
        <w:spacing w:after="240" w:line="360" w:lineRule="auto"/>
        <w:ind w:left="360"/>
        <w:jc w:val="both"/>
        <w:rPr>
          <w:rFonts w:ascii="David" w:hAnsi="David"/>
          <w:color w:val="000000" w:themeColor="text1"/>
          <w:sz w:val="26"/>
          <w:szCs w:val="26"/>
          <w:rtl/>
        </w:rPr>
      </w:pPr>
      <w:r w:rsidRPr="00623DBE">
        <w:rPr>
          <w:rFonts w:ascii="David" w:hAnsi="David"/>
          <w:color w:val="000000" w:themeColor="text1"/>
          <w:sz w:val="26"/>
          <w:szCs w:val="26"/>
          <w:rtl/>
        </w:rPr>
        <w:t>(-)</w:t>
      </w:r>
      <w:r w:rsidRPr="00623DBE">
        <w:rPr>
          <w:rFonts w:ascii="David" w:hAnsi="David"/>
          <w:color w:val="000000" w:themeColor="text1"/>
          <w:sz w:val="26"/>
          <w:szCs w:val="26"/>
          <w:rtl/>
        </w:rPr>
        <w:tab/>
        <w:t xml:space="preserve">ע"פ 49/09 </w:t>
      </w:r>
      <w:r w:rsidRPr="00623DBE">
        <w:rPr>
          <w:rFonts w:ascii="David" w:hAnsi="David" w:hint="eastAsia"/>
          <w:b/>
          <w:bCs/>
          <w:color w:val="000000" w:themeColor="text1"/>
          <w:sz w:val="26"/>
          <w:szCs w:val="26"/>
          <w:rtl/>
        </w:rPr>
        <w:t>מ</w:t>
      </w:r>
      <w:r w:rsidRPr="00623DBE">
        <w:rPr>
          <w:rFonts w:ascii="David" w:hAnsi="David"/>
          <w:b/>
          <w:bCs/>
          <w:color w:val="000000" w:themeColor="text1"/>
          <w:sz w:val="26"/>
          <w:szCs w:val="26"/>
          <w:rtl/>
        </w:rPr>
        <w:t xml:space="preserve">"י </w:t>
      </w:r>
      <w:r w:rsidRPr="00623DBE">
        <w:rPr>
          <w:rFonts w:ascii="David" w:hAnsi="David" w:hint="eastAsia"/>
          <w:b/>
          <w:bCs/>
          <w:color w:val="000000" w:themeColor="text1"/>
          <w:sz w:val="26"/>
          <w:szCs w:val="26"/>
          <w:rtl/>
        </w:rPr>
        <w:t>נ</w:t>
      </w:r>
      <w:r w:rsidRPr="00623DBE">
        <w:rPr>
          <w:rFonts w:ascii="David" w:hAnsi="David"/>
          <w:b/>
          <w:bCs/>
          <w:color w:val="000000" w:themeColor="text1"/>
          <w:sz w:val="26"/>
          <w:szCs w:val="26"/>
          <w:rtl/>
        </w:rPr>
        <w:t xml:space="preserve">' </w:t>
      </w:r>
      <w:r w:rsidRPr="00623DBE">
        <w:rPr>
          <w:rFonts w:ascii="David" w:hAnsi="David" w:hint="eastAsia"/>
          <w:b/>
          <w:bCs/>
          <w:color w:val="000000" w:themeColor="text1"/>
          <w:sz w:val="26"/>
          <w:szCs w:val="26"/>
          <w:rtl/>
        </w:rPr>
        <w:t>פלוני</w:t>
      </w:r>
      <w:r w:rsidRPr="00623DBE">
        <w:rPr>
          <w:rFonts w:ascii="David" w:hAnsi="David"/>
          <w:color w:val="000000" w:themeColor="text1"/>
          <w:sz w:val="26"/>
          <w:szCs w:val="26"/>
          <w:rtl/>
        </w:rPr>
        <w:t xml:space="preserve"> (08.03.09): שני משיבים שהודו והורשעו בריבוי עבירות של מעשים מגונים וניסיון למעשי סדום, ומשיב 1 הורשע גם בעבירה של מעשה סדום. העבירות בוצעו כשמשיב 1 היה בן 15 שנים ושבעה חודשים ומשיב 2 כבן 13. משיב 1 הושם במעון למשך שנתיים, בנוסף למאסר מותנה וצו מבחן. משיב 2 נענש במאסר מותנה בנוסף לצו מבחן, והמשיבים חויבו בפיצוי הנפגע. גילם הצעיר של המשיבים וסיכויי שיקומם עמדו בבסיס פסק הדין.</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עינינו</w:t>
      </w:r>
      <w:r w:rsidRPr="00623DBE">
        <w:rPr>
          <w:rFonts w:ascii="David" w:hAnsi="David"/>
          <w:sz w:val="26"/>
          <w:szCs w:val="26"/>
          <w:rtl/>
        </w:rPr>
        <w:t xml:space="preserve"> הרואות, </w:t>
      </w:r>
      <w:r w:rsidRPr="00623DBE">
        <w:rPr>
          <w:rFonts w:ascii="David" w:hAnsi="David" w:hint="eastAsia"/>
          <w:sz w:val="26"/>
          <w:szCs w:val="26"/>
          <w:rtl/>
        </w:rPr>
        <w:t>שבענישתם</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קטינים</w:t>
      </w:r>
      <w:r w:rsidRPr="00623DBE">
        <w:rPr>
          <w:rFonts w:ascii="David" w:hAnsi="David"/>
          <w:sz w:val="26"/>
          <w:szCs w:val="26"/>
          <w:rtl/>
        </w:rPr>
        <w:t xml:space="preserve"> </w:t>
      </w:r>
      <w:r w:rsidRPr="00623DBE">
        <w:rPr>
          <w:rFonts w:ascii="David" w:hAnsi="David" w:hint="eastAsia"/>
          <w:sz w:val="26"/>
          <w:szCs w:val="26"/>
          <w:rtl/>
        </w:rPr>
        <w:t>הגיוון</w:t>
      </w:r>
      <w:r w:rsidRPr="00623DBE">
        <w:rPr>
          <w:rFonts w:ascii="David" w:hAnsi="David"/>
          <w:sz w:val="26"/>
          <w:szCs w:val="26"/>
          <w:rtl/>
        </w:rPr>
        <w:t xml:space="preserve"> </w:t>
      </w:r>
      <w:r w:rsidRPr="00623DBE">
        <w:rPr>
          <w:rFonts w:ascii="David" w:hAnsi="David" w:hint="eastAsia"/>
          <w:sz w:val="26"/>
          <w:szCs w:val="26"/>
          <w:rtl/>
        </w:rPr>
        <w:t>הוא</w:t>
      </w:r>
      <w:r w:rsidRPr="00623DBE">
        <w:rPr>
          <w:rFonts w:ascii="David" w:hAnsi="David"/>
          <w:sz w:val="26"/>
          <w:szCs w:val="26"/>
          <w:rtl/>
        </w:rPr>
        <w:t xml:space="preserve"> </w:t>
      </w:r>
      <w:r w:rsidRPr="00623DBE">
        <w:rPr>
          <w:rFonts w:ascii="David" w:hAnsi="David" w:hint="eastAsia"/>
          <w:sz w:val="26"/>
          <w:szCs w:val="26"/>
          <w:rtl/>
        </w:rPr>
        <w:t>רב</w:t>
      </w:r>
      <w:r w:rsidRPr="00623DBE">
        <w:rPr>
          <w:rFonts w:ascii="David" w:hAnsi="David"/>
          <w:sz w:val="26"/>
          <w:szCs w:val="26"/>
          <w:rtl/>
        </w:rPr>
        <w:t xml:space="preserve">, </w:t>
      </w:r>
      <w:r w:rsidRPr="00623DBE">
        <w:rPr>
          <w:rFonts w:ascii="David" w:hAnsi="David" w:hint="eastAsia"/>
          <w:sz w:val="26"/>
          <w:szCs w:val="26"/>
          <w:rtl/>
        </w:rPr>
        <w:t>כאשר</w:t>
      </w:r>
      <w:r w:rsidRPr="00623DBE">
        <w:rPr>
          <w:rFonts w:ascii="David" w:hAnsi="David"/>
          <w:sz w:val="26"/>
          <w:szCs w:val="26"/>
          <w:rtl/>
        </w:rPr>
        <w:t xml:space="preserve"> </w:t>
      </w:r>
      <w:r w:rsidRPr="00623DBE">
        <w:rPr>
          <w:rFonts w:ascii="David" w:hAnsi="David" w:hint="eastAsia"/>
          <w:sz w:val="26"/>
          <w:szCs w:val="26"/>
          <w:rtl/>
        </w:rPr>
        <w:t>העקרונות</w:t>
      </w:r>
      <w:r w:rsidRPr="00623DBE">
        <w:rPr>
          <w:rFonts w:ascii="David" w:hAnsi="David"/>
          <w:sz w:val="26"/>
          <w:szCs w:val="26"/>
          <w:rtl/>
        </w:rPr>
        <w:t xml:space="preserve"> </w:t>
      </w:r>
      <w:r w:rsidRPr="00623DBE">
        <w:rPr>
          <w:rFonts w:ascii="David" w:hAnsi="David" w:hint="eastAsia"/>
          <w:sz w:val="26"/>
          <w:szCs w:val="26"/>
          <w:rtl/>
        </w:rPr>
        <w:t>השולטים</w:t>
      </w:r>
      <w:r w:rsidRPr="00623DBE">
        <w:rPr>
          <w:rFonts w:ascii="David" w:hAnsi="David"/>
          <w:sz w:val="26"/>
          <w:szCs w:val="26"/>
          <w:rtl/>
        </w:rPr>
        <w:t xml:space="preserve"> </w:t>
      </w:r>
      <w:r w:rsidRPr="00623DBE">
        <w:rPr>
          <w:rFonts w:ascii="David" w:hAnsi="David" w:hint="eastAsia"/>
          <w:sz w:val="26"/>
          <w:szCs w:val="26"/>
          <w:rtl/>
        </w:rPr>
        <w:t>הם</w:t>
      </w:r>
      <w:r w:rsidRPr="00623DBE">
        <w:rPr>
          <w:rFonts w:ascii="David" w:hAnsi="David"/>
          <w:sz w:val="26"/>
          <w:szCs w:val="26"/>
          <w:rtl/>
        </w:rPr>
        <w:t xml:space="preserve"> </w:t>
      </w:r>
      <w:r w:rsidRPr="00623DBE">
        <w:rPr>
          <w:rFonts w:ascii="David" w:hAnsi="David" w:hint="eastAsia"/>
          <w:sz w:val="26"/>
          <w:szCs w:val="26"/>
          <w:rtl/>
        </w:rPr>
        <w:t>אינדיבידואליות</w:t>
      </w:r>
      <w:r w:rsidRPr="00623DBE">
        <w:rPr>
          <w:rFonts w:ascii="David" w:hAnsi="David"/>
          <w:sz w:val="26"/>
          <w:szCs w:val="26"/>
          <w:rtl/>
        </w:rPr>
        <w:t xml:space="preserve"> </w:t>
      </w:r>
      <w:r w:rsidRPr="00623DBE">
        <w:rPr>
          <w:rFonts w:ascii="David" w:hAnsi="David" w:hint="eastAsia"/>
          <w:sz w:val="26"/>
          <w:szCs w:val="26"/>
          <w:rtl/>
        </w:rPr>
        <w:t>הענישה</w:t>
      </w:r>
      <w:r w:rsidRPr="00623DBE">
        <w:rPr>
          <w:rFonts w:ascii="David" w:hAnsi="David"/>
          <w:sz w:val="26"/>
          <w:szCs w:val="26"/>
          <w:rtl/>
        </w:rPr>
        <w:t xml:space="preserve"> </w:t>
      </w:r>
      <w:r w:rsidRPr="00623DBE">
        <w:rPr>
          <w:rFonts w:ascii="David" w:hAnsi="David" w:hint="eastAsia"/>
          <w:sz w:val="26"/>
          <w:szCs w:val="26"/>
          <w:rtl/>
        </w:rPr>
        <w:t>ושיקום</w:t>
      </w:r>
      <w:r w:rsidRPr="00623DBE">
        <w:rPr>
          <w:rFonts w:ascii="David" w:hAnsi="David"/>
          <w:sz w:val="26"/>
          <w:szCs w:val="26"/>
          <w:rtl/>
        </w:rPr>
        <w:t xml:space="preserve">, </w:t>
      </w:r>
      <w:r w:rsidRPr="00623DBE">
        <w:rPr>
          <w:rFonts w:ascii="David" w:hAnsi="David" w:hint="eastAsia"/>
          <w:sz w:val="26"/>
          <w:szCs w:val="26"/>
          <w:rtl/>
        </w:rPr>
        <w:t>בין</w:t>
      </w:r>
      <w:r w:rsidRPr="00623DBE">
        <w:rPr>
          <w:rFonts w:ascii="David" w:hAnsi="David"/>
          <w:sz w:val="26"/>
          <w:szCs w:val="26"/>
          <w:rtl/>
        </w:rPr>
        <w:t xml:space="preserve"> </w:t>
      </w:r>
      <w:r w:rsidRPr="00623DBE">
        <w:rPr>
          <w:rFonts w:ascii="David" w:hAnsi="David" w:hint="eastAsia"/>
          <w:sz w:val="26"/>
          <w:szCs w:val="26"/>
          <w:rtl/>
        </w:rPr>
        <w:t>אם</w:t>
      </w:r>
      <w:r w:rsidRPr="00623DBE">
        <w:rPr>
          <w:rFonts w:ascii="David" w:hAnsi="David"/>
          <w:sz w:val="26"/>
          <w:szCs w:val="26"/>
          <w:rtl/>
        </w:rPr>
        <w:t xml:space="preserve"> </w:t>
      </w:r>
      <w:r w:rsidRPr="00623DBE">
        <w:rPr>
          <w:rFonts w:ascii="David" w:hAnsi="David" w:hint="eastAsia"/>
          <w:sz w:val="26"/>
          <w:szCs w:val="26"/>
          <w:rtl/>
        </w:rPr>
        <w:t>שיקום</w:t>
      </w:r>
      <w:r w:rsidRPr="00623DBE">
        <w:rPr>
          <w:rFonts w:ascii="David" w:hAnsi="David"/>
          <w:sz w:val="26"/>
          <w:szCs w:val="26"/>
          <w:rtl/>
        </w:rPr>
        <w:t xml:space="preserve"> </w:t>
      </w:r>
      <w:r w:rsidRPr="00623DBE">
        <w:rPr>
          <w:rFonts w:ascii="David" w:hAnsi="David" w:hint="eastAsia"/>
          <w:sz w:val="26"/>
          <w:szCs w:val="26"/>
          <w:rtl/>
        </w:rPr>
        <w:t>מוצלח</w:t>
      </w:r>
      <w:r w:rsidRPr="00623DBE">
        <w:rPr>
          <w:rFonts w:ascii="David" w:hAnsi="David"/>
          <w:sz w:val="26"/>
          <w:szCs w:val="26"/>
          <w:rtl/>
        </w:rPr>
        <w:t xml:space="preserve"> </w:t>
      </w:r>
      <w:r w:rsidRPr="00623DBE">
        <w:rPr>
          <w:rFonts w:ascii="David" w:hAnsi="David" w:hint="eastAsia"/>
          <w:sz w:val="26"/>
          <w:szCs w:val="26"/>
          <w:rtl/>
        </w:rPr>
        <w:t>ובין</w:t>
      </w:r>
      <w:r w:rsidRPr="00623DBE">
        <w:rPr>
          <w:rFonts w:ascii="David" w:hAnsi="David"/>
          <w:sz w:val="26"/>
          <w:szCs w:val="26"/>
          <w:rtl/>
        </w:rPr>
        <w:t xml:space="preserve"> </w:t>
      </w:r>
      <w:r w:rsidRPr="00623DBE">
        <w:rPr>
          <w:rFonts w:ascii="David" w:hAnsi="David" w:hint="eastAsia"/>
          <w:sz w:val="26"/>
          <w:szCs w:val="26"/>
          <w:rtl/>
        </w:rPr>
        <w:t>אם</w:t>
      </w:r>
      <w:r w:rsidRPr="00623DBE">
        <w:rPr>
          <w:rFonts w:ascii="David" w:hAnsi="David"/>
          <w:sz w:val="26"/>
          <w:szCs w:val="26"/>
          <w:rtl/>
        </w:rPr>
        <w:t xml:space="preserve"> </w:t>
      </w:r>
      <w:r w:rsidRPr="00623DBE">
        <w:rPr>
          <w:rFonts w:ascii="David" w:hAnsi="David" w:hint="eastAsia"/>
          <w:sz w:val="26"/>
          <w:szCs w:val="26"/>
          <w:rtl/>
        </w:rPr>
        <w:t>דרך</w:t>
      </w:r>
      <w:r w:rsidRPr="00623DBE">
        <w:rPr>
          <w:rFonts w:ascii="David" w:hAnsi="David"/>
          <w:sz w:val="26"/>
          <w:szCs w:val="26"/>
          <w:rtl/>
        </w:rPr>
        <w:t xml:space="preserve"> </w:t>
      </w:r>
      <w:r w:rsidRPr="00623DBE">
        <w:rPr>
          <w:rFonts w:ascii="David" w:hAnsi="David" w:hint="eastAsia"/>
          <w:sz w:val="26"/>
          <w:szCs w:val="26"/>
          <w:rtl/>
        </w:rPr>
        <w:t>טיפולית</w:t>
      </w:r>
      <w:r w:rsidRPr="00623DBE">
        <w:rPr>
          <w:rFonts w:ascii="David" w:hAnsi="David"/>
          <w:sz w:val="26"/>
          <w:szCs w:val="26"/>
          <w:rtl/>
        </w:rPr>
        <w:t xml:space="preserve"> "משמעותית" </w:t>
      </w:r>
      <w:r w:rsidRPr="00623DBE">
        <w:rPr>
          <w:rFonts w:ascii="David" w:hAnsi="David" w:hint="eastAsia"/>
          <w:sz w:val="26"/>
          <w:szCs w:val="26"/>
          <w:rtl/>
        </w:rPr>
        <w:t>ופרוגנוזה</w:t>
      </w:r>
      <w:r w:rsidRPr="00623DBE">
        <w:rPr>
          <w:rFonts w:ascii="David" w:hAnsi="David"/>
          <w:sz w:val="26"/>
          <w:szCs w:val="26"/>
          <w:rtl/>
        </w:rPr>
        <w:t xml:space="preserve"> </w:t>
      </w:r>
      <w:r w:rsidRPr="00623DBE">
        <w:rPr>
          <w:rFonts w:ascii="David" w:hAnsi="David" w:hint="eastAsia"/>
          <w:sz w:val="26"/>
          <w:szCs w:val="26"/>
          <w:rtl/>
        </w:rPr>
        <w:t>חיובית</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גורמי</w:t>
      </w:r>
      <w:r w:rsidRPr="00623DBE">
        <w:rPr>
          <w:rFonts w:ascii="David" w:hAnsi="David"/>
          <w:sz w:val="26"/>
          <w:szCs w:val="26"/>
          <w:rtl/>
        </w:rPr>
        <w:t xml:space="preserve"> </w:t>
      </w:r>
      <w:r w:rsidRPr="00623DBE">
        <w:rPr>
          <w:rFonts w:ascii="David" w:hAnsi="David" w:hint="eastAsia"/>
          <w:sz w:val="26"/>
          <w:szCs w:val="26"/>
          <w:rtl/>
        </w:rPr>
        <w:t>הטיפול</w:t>
      </w:r>
      <w:r w:rsidRPr="00623DBE">
        <w:rPr>
          <w:rFonts w:ascii="David" w:hAnsi="David"/>
          <w:sz w:val="26"/>
          <w:szCs w:val="26"/>
          <w:rtl/>
        </w:rPr>
        <w:t xml:space="preserve"> </w:t>
      </w:r>
      <w:r w:rsidRPr="00623DBE">
        <w:rPr>
          <w:rFonts w:ascii="David" w:hAnsi="David" w:hint="eastAsia"/>
          <w:sz w:val="26"/>
          <w:szCs w:val="26"/>
          <w:rtl/>
        </w:rPr>
        <w:t>ובראשם</w:t>
      </w:r>
      <w:r w:rsidRPr="00623DBE">
        <w:rPr>
          <w:rFonts w:ascii="David" w:hAnsi="David"/>
          <w:sz w:val="26"/>
          <w:szCs w:val="26"/>
          <w:rtl/>
        </w:rPr>
        <w:t xml:space="preserve">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לנוער</w:t>
      </w:r>
      <w:r w:rsidRPr="00623DBE">
        <w:rPr>
          <w:rFonts w:ascii="David" w:hAnsi="David"/>
          <w:sz w:val="26"/>
          <w:szCs w:val="26"/>
          <w:rtl/>
        </w:rPr>
        <w:t xml:space="preserve">. עם-זאת, ניתן לזהות קו ברור, לפיו מעשים חמורים נענים בשלילת חירות, </w:t>
      </w:r>
      <w:r w:rsidRPr="00623DBE">
        <w:rPr>
          <w:rFonts w:ascii="David" w:hAnsi="David" w:hint="eastAsia"/>
          <w:sz w:val="26"/>
          <w:szCs w:val="26"/>
          <w:rtl/>
        </w:rPr>
        <w:t>במאסר</w:t>
      </w:r>
      <w:r w:rsidRPr="00623DBE">
        <w:rPr>
          <w:rFonts w:ascii="David" w:hAnsi="David"/>
          <w:sz w:val="26"/>
          <w:szCs w:val="26"/>
          <w:rtl/>
        </w:rPr>
        <w:t xml:space="preserve"> או </w:t>
      </w:r>
      <w:r w:rsidRPr="00623DBE">
        <w:rPr>
          <w:rFonts w:ascii="David" w:hAnsi="David" w:hint="eastAsia"/>
          <w:sz w:val="26"/>
          <w:szCs w:val="26"/>
          <w:rtl/>
        </w:rPr>
        <w:t>במעון</w:t>
      </w:r>
      <w:r w:rsidRPr="00623DBE">
        <w:rPr>
          <w:rFonts w:ascii="David" w:hAnsi="David"/>
          <w:sz w:val="26"/>
          <w:szCs w:val="26"/>
          <w:rtl/>
        </w:rPr>
        <w:t xml:space="preserve"> נעול. כך, גם כשמדובר ב"קטין צעיר", בן 15 שנה או קרוב לכך; באירוע חד-פעמי; ללא עבר פלילי; וכשאין טעמים המצדיקים סטייה מהמלצה טיפולית של שירות המבחן. </w:t>
      </w:r>
      <w:r w:rsidRPr="00623DBE">
        <w:rPr>
          <w:rFonts w:ascii="David" w:hAnsi="David" w:hint="eastAsia"/>
          <w:sz w:val="26"/>
          <w:szCs w:val="26"/>
          <w:rtl/>
        </w:rPr>
        <w:t>כפי</w:t>
      </w:r>
      <w:r w:rsidRPr="00623DBE">
        <w:rPr>
          <w:rFonts w:ascii="David" w:hAnsi="David"/>
          <w:sz w:val="26"/>
          <w:szCs w:val="26"/>
          <w:rtl/>
        </w:rPr>
        <w:t xml:space="preserve"> שציינה </w:t>
      </w:r>
      <w:proofErr w:type="spellStart"/>
      <w:r w:rsidRPr="00623DBE">
        <w:rPr>
          <w:rFonts w:ascii="David" w:hAnsi="David" w:hint="eastAsia"/>
          <w:sz w:val="26"/>
          <w:szCs w:val="26"/>
          <w:rtl/>
        </w:rPr>
        <w:t>הש</w:t>
      </w:r>
      <w:proofErr w:type="spellEnd"/>
      <w:r w:rsidRPr="00623DBE">
        <w:rPr>
          <w:rFonts w:ascii="David" w:hAnsi="David"/>
          <w:sz w:val="26"/>
          <w:szCs w:val="26"/>
          <w:rtl/>
        </w:rPr>
        <w:t xml:space="preserve">' </w:t>
      </w:r>
      <w:r w:rsidRPr="00623DBE">
        <w:rPr>
          <w:rFonts w:ascii="David" w:hAnsi="David" w:hint="eastAsia"/>
          <w:sz w:val="26"/>
          <w:szCs w:val="26"/>
          <w:rtl/>
        </w:rPr>
        <w:t>רונן</w:t>
      </w:r>
      <w:r w:rsidRPr="00623DBE">
        <w:rPr>
          <w:rFonts w:ascii="David" w:hAnsi="David"/>
          <w:sz w:val="26"/>
          <w:szCs w:val="26"/>
          <w:rtl/>
        </w:rPr>
        <w:t xml:space="preserve"> </w:t>
      </w:r>
      <w:r w:rsidRPr="00623DBE">
        <w:rPr>
          <w:rFonts w:ascii="David" w:hAnsi="David" w:hint="eastAsia"/>
          <w:sz w:val="26"/>
          <w:szCs w:val="26"/>
          <w:rtl/>
        </w:rPr>
        <w:t>בעניין</w:t>
      </w:r>
      <w:r w:rsidRPr="00623DBE">
        <w:rPr>
          <w:rFonts w:ascii="David" w:hAnsi="David"/>
          <w:sz w:val="26"/>
          <w:szCs w:val="26"/>
          <w:rtl/>
        </w:rPr>
        <w:t xml:space="preserve"> 1589/23 </w:t>
      </w:r>
      <w:r w:rsidRPr="00623DBE">
        <w:rPr>
          <w:rFonts w:ascii="David" w:hAnsi="David" w:hint="eastAsia"/>
          <w:sz w:val="26"/>
          <w:szCs w:val="26"/>
          <w:rtl/>
        </w:rPr>
        <w:t>הנ</w:t>
      </w:r>
      <w:r w:rsidRPr="00623DBE">
        <w:rPr>
          <w:rFonts w:ascii="David" w:hAnsi="David"/>
          <w:sz w:val="26"/>
          <w:szCs w:val="26"/>
          <w:rtl/>
        </w:rPr>
        <w:t xml:space="preserve">"ל, </w:t>
      </w:r>
      <w:r w:rsidRPr="00623DBE">
        <w:rPr>
          <w:rFonts w:ascii="David" w:hAnsi="David" w:hint="eastAsia"/>
          <w:sz w:val="26"/>
          <w:szCs w:val="26"/>
          <w:rtl/>
        </w:rPr>
        <w:t>פסקה</w:t>
      </w:r>
      <w:r w:rsidRPr="00623DBE">
        <w:rPr>
          <w:rFonts w:ascii="David" w:hAnsi="David"/>
          <w:sz w:val="26"/>
          <w:szCs w:val="26"/>
          <w:rtl/>
        </w:rPr>
        <w:t xml:space="preserve"> 27:</w:t>
      </w:r>
    </w:p>
    <w:p w:rsidR="00921A4F" w:rsidRPr="003608A4" w:rsidRDefault="00921A4F" w:rsidP="00921A4F">
      <w:pPr>
        <w:pStyle w:val="a5"/>
        <w:spacing w:after="240"/>
        <w:rPr>
          <w:rFonts w:ascii="David" w:hAnsi="David" w:cs="David"/>
          <w:sz w:val="26"/>
          <w:szCs w:val="26"/>
          <w:rtl/>
        </w:rPr>
      </w:pPr>
      <w:r w:rsidRPr="003608A4">
        <w:rPr>
          <w:rFonts w:ascii="David" w:hAnsi="David" w:cs="David"/>
          <w:sz w:val="26"/>
          <w:szCs w:val="26"/>
          <w:rtl/>
        </w:rPr>
        <w:t xml:space="preserve">העברת המערער למעון נעול למשך כשלוש שנים וחצי בסך </w:t>
      </w:r>
      <w:proofErr w:type="spellStart"/>
      <w:r w:rsidRPr="003608A4">
        <w:rPr>
          <w:rFonts w:ascii="David" w:hAnsi="David" w:cs="David"/>
          <w:sz w:val="26"/>
          <w:szCs w:val="26"/>
          <w:rtl/>
        </w:rPr>
        <w:t>הכל</w:t>
      </w:r>
      <w:proofErr w:type="spellEnd"/>
      <w:r w:rsidRPr="003608A4">
        <w:rPr>
          <w:rFonts w:ascii="David" w:hAnsi="David" w:cs="David"/>
          <w:sz w:val="26"/>
          <w:szCs w:val="26"/>
          <w:rtl/>
        </w:rPr>
        <w:t xml:space="preserve"> (עד שימלאו לו 20), ולשנה נוספת עד גיל 21 בהתאם להמלצת שירות המבחן, היא משמעותית לטעמי גם בהתייחס לשיקולי ההלימה ולשיקולי ההרתעה הפרטית והכללית. מבחינת שיקולי ההלימה – לאחר שנקבע כי המערער אשם וכי יש להטיל עליו עונש או דרכי טיפול, ולאחר שנבחרה דרך הטיפול הקיצונית ביותר מבחינת שלילת חירותו של המערער, יש בכך כדי להביע את שאט הנפש של בית המשפט ביחס למעשיו של המערער, ואת החומרה הרבה שמייחס בית המשפט למעשים. </w:t>
      </w:r>
      <w:r w:rsidRPr="003608A4">
        <w:rPr>
          <w:rFonts w:ascii="David" w:hAnsi="David" w:cs="David" w:hint="eastAsia"/>
          <w:sz w:val="26"/>
          <w:szCs w:val="26"/>
          <w:rtl/>
        </w:rPr>
        <w:t>ש</w:t>
      </w:r>
      <w:r w:rsidRPr="003608A4">
        <w:rPr>
          <w:rFonts w:ascii="David" w:hAnsi="David" w:cs="David"/>
          <w:sz w:val="26"/>
          <w:szCs w:val="26"/>
          <w:rtl/>
        </w:rPr>
        <w:t>לילת החירות במסגרת המעון הנעול למשך פרק הזמן המקסימלי האפשרי, משרתת גם את אינטרס ההרתעה, אף אם לא במידה בה משרת עונש מאסר את האינטרס הזה.</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tl/>
        </w:rPr>
      </w:pPr>
      <w:r w:rsidRPr="00623DBE">
        <w:rPr>
          <w:rFonts w:ascii="David" w:hAnsi="David" w:hint="eastAsia"/>
          <w:sz w:val="26"/>
          <w:szCs w:val="26"/>
          <w:rtl/>
        </w:rPr>
        <w:t>זאת</w:t>
      </w:r>
      <w:r w:rsidRPr="00623DBE">
        <w:rPr>
          <w:rFonts w:ascii="David" w:hAnsi="David"/>
          <w:sz w:val="26"/>
          <w:szCs w:val="26"/>
          <w:rtl/>
        </w:rPr>
        <w:t xml:space="preserve"> ועוד, </w:t>
      </w:r>
      <w:r w:rsidRPr="00623DBE">
        <w:rPr>
          <w:rFonts w:ascii="David" w:hAnsi="David" w:hint="eastAsia"/>
          <w:sz w:val="26"/>
          <w:szCs w:val="26"/>
          <w:rtl/>
        </w:rPr>
        <w:t>במלאכת</w:t>
      </w:r>
      <w:r w:rsidRPr="00623DBE">
        <w:rPr>
          <w:rFonts w:ascii="David" w:hAnsi="David"/>
          <w:sz w:val="26"/>
          <w:szCs w:val="26"/>
          <w:rtl/>
        </w:rPr>
        <w:t xml:space="preserve"> </w:t>
      </w:r>
      <w:r w:rsidRPr="00623DBE">
        <w:rPr>
          <w:rFonts w:ascii="David" w:hAnsi="David" w:hint="eastAsia"/>
          <w:sz w:val="26"/>
          <w:szCs w:val="26"/>
          <w:rtl/>
        </w:rPr>
        <w:t>גזירת</w:t>
      </w:r>
      <w:r w:rsidRPr="00623DBE">
        <w:rPr>
          <w:rFonts w:ascii="David" w:hAnsi="David"/>
          <w:sz w:val="26"/>
          <w:szCs w:val="26"/>
          <w:rtl/>
        </w:rPr>
        <w:t xml:space="preserve"> </w:t>
      </w:r>
      <w:r w:rsidRPr="00623DBE">
        <w:rPr>
          <w:rFonts w:ascii="David" w:hAnsi="David" w:hint="eastAsia"/>
          <w:sz w:val="26"/>
          <w:szCs w:val="26"/>
          <w:rtl/>
        </w:rPr>
        <w:t>העונש</w:t>
      </w:r>
      <w:r w:rsidRPr="00623DBE">
        <w:rPr>
          <w:rFonts w:ascii="David" w:hAnsi="David"/>
          <w:sz w:val="26"/>
          <w:szCs w:val="26"/>
          <w:rtl/>
        </w:rPr>
        <w:t xml:space="preserve"> </w:t>
      </w:r>
      <w:r w:rsidRPr="00623DBE">
        <w:rPr>
          <w:rFonts w:ascii="David" w:hAnsi="David" w:hint="eastAsia"/>
          <w:sz w:val="26"/>
          <w:szCs w:val="26"/>
          <w:rtl/>
        </w:rPr>
        <w:t>אין</w:t>
      </w:r>
      <w:r w:rsidRPr="00623DBE">
        <w:rPr>
          <w:rFonts w:ascii="David" w:hAnsi="David"/>
          <w:sz w:val="26"/>
          <w:szCs w:val="26"/>
          <w:rtl/>
        </w:rPr>
        <w:t xml:space="preserve"> </w:t>
      </w:r>
      <w:r w:rsidRPr="00623DBE">
        <w:rPr>
          <w:rFonts w:ascii="David" w:hAnsi="David" w:hint="eastAsia"/>
          <w:sz w:val="26"/>
          <w:szCs w:val="26"/>
          <w:rtl/>
        </w:rPr>
        <w:t>להתעלם</w:t>
      </w:r>
      <w:r w:rsidRPr="00623DBE">
        <w:rPr>
          <w:rFonts w:ascii="David" w:hAnsi="David"/>
          <w:sz w:val="26"/>
          <w:szCs w:val="26"/>
          <w:rtl/>
        </w:rPr>
        <w:t xml:space="preserve"> </w:t>
      </w:r>
      <w:r w:rsidRPr="00623DBE">
        <w:rPr>
          <w:rFonts w:ascii="David" w:hAnsi="David" w:hint="eastAsia"/>
          <w:sz w:val="26"/>
          <w:szCs w:val="26"/>
          <w:rtl/>
        </w:rPr>
        <w:t>אף</w:t>
      </w:r>
      <w:r w:rsidRPr="00623DBE">
        <w:rPr>
          <w:rFonts w:ascii="David" w:hAnsi="David"/>
          <w:sz w:val="26"/>
          <w:szCs w:val="26"/>
          <w:rtl/>
        </w:rPr>
        <w:t xml:space="preserve"> </w:t>
      </w:r>
      <w:r w:rsidRPr="00623DBE">
        <w:rPr>
          <w:rFonts w:ascii="David" w:hAnsi="David" w:hint="eastAsia"/>
          <w:sz w:val="26"/>
          <w:szCs w:val="26"/>
          <w:rtl/>
        </w:rPr>
        <w:t>מהצורך</w:t>
      </w:r>
      <w:r w:rsidRPr="00623DBE">
        <w:rPr>
          <w:rFonts w:ascii="David" w:hAnsi="David"/>
          <w:sz w:val="26"/>
          <w:szCs w:val="26"/>
          <w:rtl/>
        </w:rPr>
        <w:t xml:space="preserve"> </w:t>
      </w:r>
      <w:r w:rsidRPr="00623DBE">
        <w:rPr>
          <w:rFonts w:ascii="David" w:hAnsi="David" w:hint="eastAsia"/>
          <w:sz w:val="26"/>
          <w:szCs w:val="26"/>
          <w:rtl/>
        </w:rPr>
        <w:t>בהרתעת</w:t>
      </w:r>
      <w:r w:rsidRPr="00623DBE">
        <w:rPr>
          <w:rFonts w:ascii="David" w:hAnsi="David"/>
          <w:sz w:val="26"/>
          <w:szCs w:val="26"/>
          <w:rtl/>
        </w:rPr>
        <w:t xml:space="preserve"> </w:t>
      </w:r>
      <w:r w:rsidRPr="00623DBE">
        <w:rPr>
          <w:rFonts w:ascii="David" w:hAnsi="David" w:hint="eastAsia"/>
          <w:sz w:val="26"/>
          <w:szCs w:val="26"/>
          <w:rtl/>
        </w:rPr>
        <w:t>הרבים</w:t>
      </w:r>
      <w:r w:rsidRPr="00623DBE">
        <w:rPr>
          <w:rFonts w:ascii="David" w:hAnsi="David"/>
          <w:sz w:val="26"/>
          <w:szCs w:val="26"/>
          <w:rtl/>
        </w:rPr>
        <w:t>. ל</w:t>
      </w:r>
      <w:r w:rsidRPr="00623DBE">
        <w:rPr>
          <w:rFonts w:ascii="David" w:hAnsi="David" w:hint="eastAsia"/>
          <w:sz w:val="26"/>
          <w:szCs w:val="26"/>
          <w:rtl/>
        </w:rPr>
        <w:t>דאבון</w:t>
      </w:r>
      <w:r w:rsidRPr="00623DBE">
        <w:rPr>
          <w:rFonts w:ascii="David" w:hAnsi="David"/>
          <w:sz w:val="26"/>
          <w:szCs w:val="26"/>
          <w:rtl/>
        </w:rPr>
        <w:t xml:space="preserve"> </w:t>
      </w:r>
      <w:r w:rsidRPr="00623DBE">
        <w:rPr>
          <w:rFonts w:ascii="David" w:hAnsi="David" w:hint="eastAsia"/>
          <w:sz w:val="26"/>
          <w:szCs w:val="26"/>
          <w:rtl/>
        </w:rPr>
        <w:t>הלב</w:t>
      </w:r>
      <w:r w:rsidRPr="00623DBE">
        <w:rPr>
          <w:rFonts w:ascii="David" w:hAnsi="David"/>
          <w:sz w:val="26"/>
          <w:szCs w:val="26"/>
          <w:rtl/>
        </w:rPr>
        <w:t xml:space="preserve">, </w:t>
      </w:r>
      <w:r w:rsidRPr="00623DBE">
        <w:rPr>
          <w:rFonts w:ascii="David" w:hAnsi="David" w:hint="eastAsia"/>
          <w:sz w:val="26"/>
          <w:szCs w:val="26"/>
          <w:rtl/>
        </w:rPr>
        <w:t>בשנים</w:t>
      </w:r>
      <w:r w:rsidRPr="00623DBE">
        <w:rPr>
          <w:rFonts w:ascii="David" w:hAnsi="David"/>
          <w:sz w:val="26"/>
          <w:szCs w:val="26"/>
          <w:rtl/>
        </w:rPr>
        <w:t xml:space="preserve"> </w:t>
      </w:r>
      <w:r w:rsidRPr="00623DBE">
        <w:rPr>
          <w:rFonts w:ascii="David" w:hAnsi="David" w:hint="eastAsia"/>
          <w:sz w:val="26"/>
          <w:szCs w:val="26"/>
          <w:rtl/>
        </w:rPr>
        <w:t>האחרונות</w:t>
      </w:r>
      <w:r w:rsidRPr="00623DBE">
        <w:rPr>
          <w:rFonts w:ascii="David" w:hAnsi="David"/>
          <w:sz w:val="26"/>
          <w:szCs w:val="26"/>
          <w:rtl/>
        </w:rPr>
        <w:t xml:space="preserve"> </w:t>
      </w:r>
      <w:r w:rsidRPr="00623DBE">
        <w:rPr>
          <w:rFonts w:ascii="David" w:hAnsi="David" w:hint="eastAsia"/>
          <w:sz w:val="26"/>
          <w:szCs w:val="26"/>
          <w:rtl/>
        </w:rPr>
        <w:t>עדים</w:t>
      </w:r>
      <w:r w:rsidRPr="00623DBE">
        <w:rPr>
          <w:rFonts w:ascii="David" w:hAnsi="David"/>
          <w:sz w:val="26"/>
          <w:szCs w:val="26"/>
          <w:rtl/>
        </w:rPr>
        <w:t xml:space="preserve"> </w:t>
      </w:r>
      <w:r w:rsidRPr="00623DBE">
        <w:rPr>
          <w:rFonts w:ascii="David" w:hAnsi="David" w:hint="eastAsia"/>
          <w:sz w:val="26"/>
          <w:szCs w:val="26"/>
          <w:rtl/>
        </w:rPr>
        <w:t>אנו</w:t>
      </w:r>
      <w:r w:rsidRPr="00623DBE">
        <w:rPr>
          <w:rFonts w:ascii="David" w:hAnsi="David"/>
          <w:sz w:val="26"/>
          <w:szCs w:val="26"/>
          <w:rtl/>
        </w:rPr>
        <w:t xml:space="preserve"> </w:t>
      </w:r>
      <w:r w:rsidRPr="00623DBE">
        <w:rPr>
          <w:rFonts w:ascii="David" w:hAnsi="David" w:hint="eastAsia"/>
          <w:sz w:val="26"/>
          <w:szCs w:val="26"/>
          <w:rtl/>
        </w:rPr>
        <w:t>לריבוי</w:t>
      </w:r>
      <w:r w:rsidRPr="00623DBE">
        <w:rPr>
          <w:rFonts w:ascii="David" w:hAnsi="David"/>
          <w:sz w:val="26"/>
          <w:szCs w:val="26"/>
          <w:rtl/>
        </w:rPr>
        <w:t xml:space="preserve"> </w:t>
      </w:r>
      <w:r w:rsidRPr="00623DBE">
        <w:rPr>
          <w:rFonts w:ascii="David" w:hAnsi="David" w:hint="eastAsia"/>
          <w:sz w:val="26"/>
          <w:szCs w:val="26"/>
          <w:rtl/>
        </w:rPr>
        <w:t>התיקים</w:t>
      </w:r>
      <w:r w:rsidRPr="00623DBE">
        <w:rPr>
          <w:rFonts w:ascii="David" w:hAnsi="David"/>
          <w:sz w:val="26"/>
          <w:szCs w:val="26"/>
          <w:rtl/>
        </w:rPr>
        <w:t xml:space="preserve"> </w:t>
      </w:r>
      <w:r w:rsidRPr="00623DBE">
        <w:rPr>
          <w:rFonts w:ascii="David" w:hAnsi="David" w:hint="eastAsia"/>
          <w:sz w:val="26"/>
          <w:szCs w:val="26"/>
          <w:rtl/>
        </w:rPr>
        <w:t>שעניינם</w:t>
      </w:r>
      <w:r w:rsidRPr="00623DBE">
        <w:rPr>
          <w:rFonts w:ascii="David" w:hAnsi="David"/>
          <w:sz w:val="26"/>
          <w:szCs w:val="26"/>
          <w:rtl/>
        </w:rPr>
        <w:t xml:space="preserve"> </w:t>
      </w:r>
      <w:r w:rsidRPr="00623DBE">
        <w:rPr>
          <w:rFonts w:ascii="David" w:hAnsi="David" w:hint="eastAsia"/>
          <w:sz w:val="26"/>
          <w:szCs w:val="26"/>
          <w:rtl/>
        </w:rPr>
        <w:t>עבירות</w:t>
      </w:r>
      <w:r w:rsidRPr="00623DBE">
        <w:rPr>
          <w:rFonts w:ascii="David" w:hAnsi="David"/>
          <w:sz w:val="26"/>
          <w:szCs w:val="26"/>
          <w:rtl/>
        </w:rPr>
        <w:t xml:space="preserve"> </w:t>
      </w:r>
      <w:r w:rsidRPr="00623DBE">
        <w:rPr>
          <w:rFonts w:ascii="David" w:hAnsi="David" w:hint="eastAsia"/>
          <w:sz w:val="26"/>
          <w:szCs w:val="26"/>
          <w:rtl/>
        </w:rPr>
        <w:t>מין</w:t>
      </w:r>
      <w:r w:rsidRPr="00623DBE">
        <w:rPr>
          <w:rFonts w:ascii="David" w:hAnsi="David"/>
          <w:sz w:val="26"/>
          <w:szCs w:val="26"/>
          <w:rtl/>
        </w:rPr>
        <w:t xml:space="preserve"> </w:t>
      </w:r>
      <w:r w:rsidRPr="00623DBE">
        <w:rPr>
          <w:rFonts w:ascii="David" w:hAnsi="David" w:hint="eastAsia"/>
          <w:sz w:val="26"/>
          <w:szCs w:val="26"/>
          <w:rtl/>
        </w:rPr>
        <w:t>חמורות</w:t>
      </w:r>
      <w:r w:rsidRPr="00623DBE">
        <w:rPr>
          <w:rFonts w:ascii="David" w:hAnsi="David"/>
          <w:sz w:val="26"/>
          <w:szCs w:val="26"/>
          <w:rtl/>
        </w:rPr>
        <w:t xml:space="preserve"> </w:t>
      </w:r>
      <w:r w:rsidRPr="00623DBE">
        <w:rPr>
          <w:rFonts w:ascii="David" w:hAnsi="David" w:hint="eastAsia"/>
          <w:sz w:val="26"/>
          <w:szCs w:val="26"/>
          <w:rtl/>
        </w:rPr>
        <w:t>המבוצעות</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-ידי </w:t>
      </w:r>
      <w:r w:rsidRPr="00623DBE">
        <w:rPr>
          <w:rFonts w:ascii="David" w:hAnsi="David" w:hint="eastAsia"/>
          <w:sz w:val="26"/>
          <w:szCs w:val="26"/>
          <w:rtl/>
        </w:rPr>
        <w:t>קטינים</w:t>
      </w:r>
      <w:r w:rsidRPr="00623DBE">
        <w:rPr>
          <w:rFonts w:ascii="David" w:hAnsi="David"/>
          <w:sz w:val="26"/>
          <w:szCs w:val="26"/>
          <w:rtl/>
        </w:rPr>
        <w:t xml:space="preserve"> </w:t>
      </w:r>
      <w:r w:rsidRPr="00623DBE">
        <w:rPr>
          <w:rFonts w:ascii="David" w:hAnsi="David" w:hint="eastAsia"/>
          <w:sz w:val="26"/>
          <w:szCs w:val="26"/>
          <w:rtl/>
        </w:rPr>
        <w:t>בקטינים</w:t>
      </w:r>
      <w:r w:rsidRPr="00623DBE">
        <w:rPr>
          <w:rFonts w:ascii="David" w:hAnsi="David"/>
          <w:sz w:val="26"/>
          <w:szCs w:val="26"/>
          <w:rtl/>
        </w:rPr>
        <w:t xml:space="preserve"> </w:t>
      </w:r>
      <w:r w:rsidRPr="00623DBE">
        <w:rPr>
          <w:rFonts w:ascii="David" w:hAnsi="David" w:hint="eastAsia"/>
          <w:sz w:val="26"/>
          <w:szCs w:val="26"/>
          <w:rtl/>
        </w:rPr>
        <w:t>אחרים</w:t>
      </w:r>
      <w:r w:rsidRPr="00623DBE">
        <w:rPr>
          <w:rFonts w:ascii="David" w:hAnsi="David"/>
          <w:sz w:val="26"/>
          <w:szCs w:val="26"/>
          <w:rtl/>
        </w:rPr>
        <w:t xml:space="preserve">, </w:t>
      </w:r>
      <w:r w:rsidRPr="00623DBE">
        <w:rPr>
          <w:rFonts w:ascii="David" w:hAnsi="David" w:hint="eastAsia"/>
          <w:sz w:val="26"/>
          <w:szCs w:val="26"/>
          <w:rtl/>
        </w:rPr>
        <w:t>וביניהם</w:t>
      </w:r>
      <w:r w:rsidRPr="00623DBE">
        <w:rPr>
          <w:rFonts w:ascii="David" w:hAnsi="David"/>
          <w:sz w:val="26"/>
          <w:szCs w:val="26"/>
          <w:rtl/>
        </w:rPr>
        <w:t xml:space="preserve"> </w:t>
      </w:r>
      <w:r w:rsidRPr="00623DBE">
        <w:rPr>
          <w:rFonts w:ascii="David" w:hAnsi="David" w:hint="eastAsia"/>
          <w:sz w:val="26"/>
          <w:szCs w:val="26"/>
          <w:rtl/>
        </w:rPr>
        <w:t>ללא</w:t>
      </w:r>
      <w:r w:rsidRPr="00623DBE">
        <w:rPr>
          <w:rFonts w:ascii="David" w:hAnsi="David"/>
          <w:sz w:val="26"/>
          <w:szCs w:val="26"/>
          <w:rtl/>
        </w:rPr>
        <w:t xml:space="preserve"> </w:t>
      </w:r>
      <w:r w:rsidRPr="00623DBE">
        <w:rPr>
          <w:rFonts w:ascii="David" w:hAnsi="David" w:hint="eastAsia"/>
          <w:sz w:val="26"/>
          <w:szCs w:val="26"/>
          <w:rtl/>
        </w:rPr>
        <w:t>מעט</w:t>
      </w:r>
      <w:r w:rsidRPr="00623DBE">
        <w:rPr>
          <w:rFonts w:ascii="David" w:hAnsi="David"/>
          <w:sz w:val="26"/>
          <w:szCs w:val="26"/>
          <w:rtl/>
        </w:rPr>
        <w:t xml:space="preserve"> </w:t>
      </w:r>
      <w:r w:rsidRPr="00623DBE">
        <w:rPr>
          <w:rFonts w:ascii="David" w:hAnsi="David" w:hint="eastAsia"/>
          <w:sz w:val="26"/>
          <w:szCs w:val="26"/>
          <w:rtl/>
        </w:rPr>
        <w:t>תיקים</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עבירות</w:t>
      </w:r>
      <w:r w:rsidRPr="00623DBE">
        <w:rPr>
          <w:rFonts w:ascii="David" w:hAnsi="David"/>
          <w:sz w:val="26"/>
          <w:szCs w:val="26"/>
          <w:rtl/>
        </w:rPr>
        <w:t xml:space="preserve"> </w:t>
      </w:r>
      <w:r w:rsidRPr="00623DBE">
        <w:rPr>
          <w:rFonts w:ascii="David" w:hAnsi="David" w:hint="eastAsia"/>
          <w:sz w:val="26"/>
          <w:szCs w:val="26"/>
          <w:rtl/>
        </w:rPr>
        <w:t>המבוצעות</w:t>
      </w:r>
      <w:r w:rsidRPr="00623DBE">
        <w:rPr>
          <w:rFonts w:ascii="David" w:hAnsi="David"/>
          <w:sz w:val="26"/>
          <w:szCs w:val="26"/>
          <w:rtl/>
        </w:rPr>
        <w:t xml:space="preserve"> </w:t>
      </w:r>
      <w:r w:rsidRPr="00623DBE">
        <w:rPr>
          <w:rFonts w:ascii="David" w:hAnsi="David" w:hint="eastAsia"/>
          <w:sz w:val="26"/>
          <w:szCs w:val="26"/>
          <w:rtl/>
        </w:rPr>
        <w:t>בחבורה</w:t>
      </w:r>
      <w:r w:rsidRPr="00623DBE">
        <w:rPr>
          <w:rFonts w:ascii="David" w:hAnsi="David"/>
          <w:sz w:val="26"/>
          <w:szCs w:val="26"/>
          <w:rtl/>
        </w:rPr>
        <w:t xml:space="preserve"> תוך תיעוד משפיל ומבזה של קורבן העבירה והפצתו ברבים. </w:t>
      </w:r>
      <w:r w:rsidRPr="00623DBE">
        <w:rPr>
          <w:rFonts w:ascii="David" w:hAnsi="David" w:hint="eastAsia"/>
          <w:sz w:val="26"/>
          <w:szCs w:val="26"/>
          <w:rtl/>
        </w:rPr>
        <w:t>בית</w:t>
      </w:r>
      <w:r w:rsidRPr="00623DBE">
        <w:rPr>
          <w:rFonts w:ascii="David" w:hAnsi="David"/>
          <w:sz w:val="26"/>
          <w:szCs w:val="26"/>
          <w:rtl/>
        </w:rPr>
        <w:t xml:space="preserve"> </w:t>
      </w:r>
      <w:r w:rsidRPr="00623DBE">
        <w:rPr>
          <w:rFonts w:ascii="David" w:hAnsi="David" w:hint="eastAsia"/>
          <w:sz w:val="26"/>
          <w:szCs w:val="26"/>
          <w:rtl/>
        </w:rPr>
        <w:t>המשפט</w:t>
      </w:r>
      <w:r w:rsidRPr="00623DBE">
        <w:rPr>
          <w:rFonts w:ascii="David" w:hAnsi="David"/>
          <w:sz w:val="26"/>
          <w:szCs w:val="26"/>
          <w:rtl/>
        </w:rPr>
        <w:t xml:space="preserve"> </w:t>
      </w:r>
      <w:r w:rsidRPr="00623DBE">
        <w:rPr>
          <w:rFonts w:ascii="David" w:hAnsi="David" w:hint="eastAsia"/>
          <w:sz w:val="26"/>
          <w:szCs w:val="26"/>
          <w:rtl/>
        </w:rPr>
        <w:t>אינו</w:t>
      </w:r>
      <w:r w:rsidRPr="00623DBE">
        <w:rPr>
          <w:rFonts w:ascii="David" w:hAnsi="David"/>
          <w:sz w:val="26"/>
          <w:szCs w:val="26"/>
          <w:rtl/>
        </w:rPr>
        <w:t xml:space="preserve"> יכול </w:t>
      </w:r>
      <w:r w:rsidRPr="00623DBE">
        <w:rPr>
          <w:rFonts w:ascii="David" w:hAnsi="David" w:hint="eastAsia"/>
          <w:sz w:val="26"/>
          <w:szCs w:val="26"/>
          <w:rtl/>
        </w:rPr>
        <w:t>אמנם</w:t>
      </w:r>
      <w:r w:rsidRPr="00623DBE">
        <w:rPr>
          <w:rFonts w:ascii="David" w:hAnsi="David"/>
          <w:sz w:val="26"/>
          <w:szCs w:val="26"/>
          <w:rtl/>
        </w:rPr>
        <w:t xml:space="preserve"> </w:t>
      </w:r>
      <w:r w:rsidRPr="00623DBE">
        <w:rPr>
          <w:rFonts w:ascii="David" w:hAnsi="David" w:hint="eastAsia"/>
          <w:sz w:val="26"/>
          <w:szCs w:val="26"/>
          <w:rtl/>
        </w:rPr>
        <w:t>להוות</w:t>
      </w:r>
      <w:r w:rsidRPr="00623DBE">
        <w:rPr>
          <w:rFonts w:ascii="David" w:hAnsi="David"/>
          <w:sz w:val="26"/>
          <w:szCs w:val="26"/>
          <w:rtl/>
        </w:rPr>
        <w:t xml:space="preserve"> האמצעי היחיד לטיפול בעבריינות מסוג זה. זוהי משימה חברתית-חינוכית המוטלת על גורמי החינוך במשותף עם גורמי הרווחה, ובראש ובראשונה על ההורים, שלהם האחריות והזכות, לעצב את דמות ילדיהם. </w:t>
      </w:r>
      <w:r w:rsidRPr="00623DBE">
        <w:rPr>
          <w:rFonts w:ascii="David" w:hAnsi="David" w:hint="eastAsia"/>
          <w:sz w:val="26"/>
          <w:szCs w:val="26"/>
          <w:rtl/>
        </w:rPr>
        <w:t>יחד</w:t>
      </w:r>
      <w:r w:rsidRPr="00623DBE">
        <w:rPr>
          <w:rFonts w:ascii="David" w:hAnsi="David"/>
          <w:sz w:val="26"/>
          <w:szCs w:val="26"/>
          <w:rtl/>
        </w:rPr>
        <w:t xml:space="preserve"> עם זאת, </w:t>
      </w:r>
      <w:r w:rsidRPr="00623DBE">
        <w:rPr>
          <w:rFonts w:ascii="David" w:hAnsi="David" w:hint="eastAsia"/>
          <w:sz w:val="26"/>
          <w:szCs w:val="26"/>
          <w:rtl/>
        </w:rPr>
        <w:t>לבית</w:t>
      </w:r>
      <w:r w:rsidRPr="00623DBE">
        <w:rPr>
          <w:rFonts w:ascii="David" w:hAnsi="David"/>
          <w:sz w:val="26"/>
          <w:szCs w:val="26"/>
          <w:rtl/>
        </w:rPr>
        <w:t xml:space="preserve"> </w:t>
      </w:r>
      <w:r w:rsidRPr="00623DBE">
        <w:rPr>
          <w:rFonts w:ascii="David" w:hAnsi="David" w:hint="eastAsia"/>
          <w:sz w:val="26"/>
          <w:szCs w:val="26"/>
          <w:rtl/>
        </w:rPr>
        <w:t>המשפט</w:t>
      </w:r>
      <w:r w:rsidRPr="00623DBE">
        <w:rPr>
          <w:rFonts w:ascii="David" w:hAnsi="David"/>
          <w:sz w:val="26"/>
          <w:szCs w:val="26"/>
          <w:rtl/>
        </w:rPr>
        <w:t xml:space="preserve"> </w:t>
      </w:r>
      <w:r w:rsidRPr="00623DBE">
        <w:rPr>
          <w:rFonts w:ascii="David" w:hAnsi="David" w:hint="eastAsia"/>
          <w:sz w:val="26"/>
          <w:szCs w:val="26"/>
          <w:rtl/>
        </w:rPr>
        <w:t>תפקיד</w:t>
      </w:r>
      <w:r w:rsidRPr="00623DBE">
        <w:rPr>
          <w:rFonts w:ascii="David" w:hAnsi="David"/>
          <w:sz w:val="26"/>
          <w:szCs w:val="26"/>
          <w:rtl/>
        </w:rPr>
        <w:t xml:space="preserve"> </w:t>
      </w:r>
      <w:r w:rsidRPr="00623DBE">
        <w:rPr>
          <w:rFonts w:ascii="David" w:hAnsi="David" w:hint="eastAsia"/>
          <w:sz w:val="26"/>
          <w:szCs w:val="26"/>
          <w:rtl/>
        </w:rPr>
        <w:t>חשוב</w:t>
      </w:r>
      <w:r w:rsidRPr="00623DBE">
        <w:rPr>
          <w:rFonts w:ascii="David" w:hAnsi="David"/>
          <w:sz w:val="26"/>
          <w:szCs w:val="26"/>
          <w:rtl/>
        </w:rPr>
        <w:t xml:space="preserve"> </w:t>
      </w:r>
      <w:r w:rsidRPr="00623DBE">
        <w:rPr>
          <w:rFonts w:ascii="David" w:hAnsi="David" w:hint="eastAsia"/>
          <w:sz w:val="26"/>
          <w:szCs w:val="26"/>
          <w:rtl/>
        </w:rPr>
        <w:t>בשלב</w:t>
      </w:r>
      <w:r w:rsidRPr="00623DBE">
        <w:rPr>
          <w:rFonts w:ascii="David" w:hAnsi="David"/>
          <w:sz w:val="26"/>
          <w:szCs w:val="26"/>
          <w:rtl/>
        </w:rPr>
        <w:t xml:space="preserve"> </w:t>
      </w:r>
      <w:r w:rsidRPr="00623DBE">
        <w:rPr>
          <w:rFonts w:ascii="David" w:hAnsi="David" w:hint="eastAsia"/>
          <w:sz w:val="26"/>
          <w:szCs w:val="26"/>
          <w:rtl/>
        </w:rPr>
        <w:t>שלאחר</w:t>
      </w:r>
      <w:r w:rsidRPr="00623DBE">
        <w:rPr>
          <w:rFonts w:ascii="David" w:hAnsi="David"/>
          <w:sz w:val="26"/>
          <w:szCs w:val="26"/>
          <w:rtl/>
        </w:rPr>
        <w:t xml:space="preserve"> </w:t>
      </w:r>
      <w:r w:rsidRPr="00623DBE">
        <w:rPr>
          <w:rFonts w:ascii="David" w:hAnsi="David" w:hint="eastAsia"/>
          <w:sz w:val="26"/>
          <w:szCs w:val="26"/>
          <w:rtl/>
        </w:rPr>
        <w:t>ש</w:t>
      </w:r>
      <w:r>
        <w:rPr>
          <w:rFonts w:ascii="David" w:hAnsi="David" w:hint="cs"/>
          <w:sz w:val="26"/>
          <w:szCs w:val="26"/>
          <w:rtl/>
        </w:rPr>
        <w:t>א</w:t>
      </w:r>
      <w:r w:rsidRPr="00623DBE">
        <w:rPr>
          <w:rFonts w:ascii="David" w:hAnsi="David" w:hint="eastAsia"/>
          <w:sz w:val="26"/>
          <w:szCs w:val="26"/>
          <w:rtl/>
        </w:rPr>
        <w:t>רע</w:t>
      </w:r>
      <w:r w:rsidRPr="00623DBE">
        <w:rPr>
          <w:rFonts w:ascii="David" w:hAnsi="David"/>
          <w:sz w:val="26"/>
          <w:szCs w:val="26"/>
          <w:rtl/>
        </w:rPr>
        <w:t xml:space="preserve"> </w:t>
      </w:r>
      <w:r>
        <w:rPr>
          <w:rFonts w:ascii="David" w:hAnsi="David" w:hint="cs"/>
          <w:sz w:val="26"/>
          <w:szCs w:val="26"/>
          <w:rtl/>
        </w:rPr>
        <w:t xml:space="preserve">האירוע </w:t>
      </w:r>
      <w:r w:rsidRPr="00623DBE">
        <w:rPr>
          <w:rFonts w:ascii="David" w:hAnsi="David"/>
          <w:sz w:val="26"/>
          <w:szCs w:val="26"/>
          <w:rtl/>
        </w:rPr>
        <w:t>וניתן להפנות בהקשר זה ל</w:t>
      </w:r>
      <w:r w:rsidRPr="00623DBE">
        <w:rPr>
          <w:rFonts w:ascii="David" w:hAnsi="David" w:hint="eastAsia"/>
          <w:sz w:val="26"/>
          <w:szCs w:val="26"/>
          <w:rtl/>
        </w:rPr>
        <w:t>דברי</w:t>
      </w:r>
      <w:r w:rsidRPr="00623DBE">
        <w:rPr>
          <w:rFonts w:ascii="David" w:hAnsi="David"/>
          <w:sz w:val="26"/>
          <w:szCs w:val="26"/>
          <w:rtl/>
        </w:rPr>
        <w:t xml:space="preserve"> </w:t>
      </w:r>
      <w:r w:rsidRPr="00623DBE">
        <w:rPr>
          <w:rFonts w:ascii="David" w:hAnsi="David" w:hint="eastAsia"/>
          <w:sz w:val="26"/>
          <w:szCs w:val="26"/>
          <w:rtl/>
        </w:rPr>
        <w:t>השופטת</w:t>
      </w:r>
      <w:r w:rsidRPr="00623DBE">
        <w:rPr>
          <w:rFonts w:ascii="David" w:hAnsi="David"/>
          <w:sz w:val="26"/>
          <w:szCs w:val="26"/>
          <w:rtl/>
        </w:rPr>
        <w:t xml:space="preserve"> </w:t>
      </w:r>
      <w:r w:rsidRPr="00623DBE">
        <w:rPr>
          <w:rFonts w:ascii="David" w:hAnsi="David" w:hint="eastAsia"/>
          <w:sz w:val="26"/>
          <w:szCs w:val="26"/>
          <w:rtl/>
        </w:rPr>
        <w:t>ארבל</w:t>
      </w:r>
      <w:r w:rsidRPr="00623DBE">
        <w:rPr>
          <w:rFonts w:ascii="David" w:hAnsi="David"/>
          <w:sz w:val="26"/>
          <w:szCs w:val="26"/>
          <w:rtl/>
        </w:rPr>
        <w:t xml:space="preserve"> בע"פ 8277/10 </w:t>
      </w:r>
      <w:r w:rsidRPr="00623DBE">
        <w:rPr>
          <w:rFonts w:ascii="David" w:hAnsi="David" w:hint="eastAsia"/>
          <w:b/>
          <w:bCs/>
          <w:sz w:val="26"/>
          <w:szCs w:val="26"/>
          <w:rtl/>
        </w:rPr>
        <w:t>פלוני</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 xml:space="preserve">"י </w:t>
      </w:r>
      <w:r w:rsidRPr="00623DBE">
        <w:rPr>
          <w:rFonts w:ascii="David" w:hAnsi="David"/>
          <w:sz w:val="26"/>
          <w:szCs w:val="26"/>
          <w:rtl/>
        </w:rPr>
        <w:t>(</w:t>
      </w:r>
      <w:r>
        <w:rPr>
          <w:rFonts w:ascii="David" w:hAnsi="David" w:hint="cs"/>
          <w:sz w:val="26"/>
          <w:szCs w:val="26"/>
          <w:rtl/>
        </w:rPr>
        <w:t>28.02.11</w:t>
      </w:r>
      <w:r w:rsidRPr="00623DBE">
        <w:rPr>
          <w:rFonts w:ascii="David" w:hAnsi="David"/>
          <w:sz w:val="26"/>
          <w:szCs w:val="26"/>
          <w:rtl/>
        </w:rPr>
        <w:t>)</w:t>
      </w:r>
      <w:r>
        <w:rPr>
          <w:rFonts w:ascii="David" w:hAnsi="David" w:hint="cs"/>
          <w:sz w:val="26"/>
          <w:szCs w:val="26"/>
          <w:rtl/>
        </w:rPr>
        <w:t>, בהסרת הפניות</w:t>
      </w:r>
      <w:r w:rsidRPr="00623DBE">
        <w:rPr>
          <w:rFonts w:ascii="David" w:hAnsi="David"/>
          <w:sz w:val="26"/>
          <w:szCs w:val="26"/>
          <w:rtl/>
        </w:rPr>
        <w:t>:</w:t>
      </w:r>
    </w:p>
    <w:p w:rsidR="00921A4F" w:rsidRPr="00623DBE" w:rsidRDefault="00921A4F" w:rsidP="00623DBE">
      <w:pPr>
        <w:pStyle w:val="a5"/>
        <w:spacing w:after="240"/>
        <w:rPr>
          <w:rFonts w:ascii="David" w:hAnsi="David" w:cs="David"/>
          <w:sz w:val="26"/>
          <w:szCs w:val="26"/>
          <w:rtl/>
        </w:rPr>
      </w:pPr>
      <w:r w:rsidRPr="00623DBE">
        <w:rPr>
          <w:rFonts w:ascii="David" w:hAnsi="David" w:cs="David"/>
          <w:sz w:val="26"/>
          <w:szCs w:val="26"/>
          <w:rtl/>
        </w:rPr>
        <w:t xml:space="preserve">ריבוי המקרים וחומרתם מחייבים כי לצד גזירת העונש למידותיו של העבריין הקטין ועל-פי נסיבות ביצוע העבירה, יינתן משקל ממשי למטרות </w:t>
      </w:r>
      <w:proofErr w:type="spellStart"/>
      <w:r w:rsidRPr="00623DBE">
        <w:rPr>
          <w:rFonts w:ascii="David" w:hAnsi="David" w:cs="David" w:hint="eastAsia"/>
          <w:sz w:val="26"/>
          <w:szCs w:val="26"/>
          <w:rtl/>
        </w:rPr>
        <w:t>עונשיות</w:t>
      </w:r>
      <w:proofErr w:type="spellEnd"/>
      <w:r w:rsidRPr="00623DBE">
        <w:rPr>
          <w:rFonts w:ascii="David" w:hAnsi="David" w:cs="David"/>
          <w:sz w:val="26"/>
          <w:szCs w:val="26"/>
          <w:rtl/>
        </w:rPr>
        <w:t xml:space="preserve"> נוספות: ראשית, למטרה של הרתעת היחיד והרבים, על-ידי שליחת מסר ברור כי ביצוע עבירות מין הוא מעשה חמור ונפשע שיחייב את מבצעו בעונש משמעותי. בית המשפט מחויב גם להגנה על הקרבנות התמימים </w:t>
      </w:r>
      <w:proofErr w:type="spellStart"/>
      <w:r w:rsidRPr="00623DBE">
        <w:rPr>
          <w:rFonts w:ascii="David" w:hAnsi="David" w:cs="David" w:hint="eastAsia"/>
          <w:sz w:val="26"/>
          <w:szCs w:val="26"/>
          <w:rtl/>
        </w:rPr>
        <w:t>שישאו</w:t>
      </w:r>
      <w:proofErr w:type="spellEnd"/>
      <w:r w:rsidRPr="00623DBE">
        <w:rPr>
          <w:rFonts w:ascii="David" w:hAnsi="David" w:cs="David"/>
          <w:sz w:val="26"/>
          <w:szCs w:val="26"/>
          <w:rtl/>
        </w:rPr>
        <w:t xml:space="preserve"> את צלקות מעשי העבירה על נפשם עוד שנים רבות. הפגיעה באלה, ההשפלה, הביזוי והכאב שנגרמו להם, מחייבים תגובה </w:t>
      </w:r>
      <w:proofErr w:type="spellStart"/>
      <w:r w:rsidRPr="00623DBE">
        <w:rPr>
          <w:rFonts w:ascii="David" w:hAnsi="David" w:cs="David" w:hint="eastAsia"/>
          <w:sz w:val="26"/>
          <w:szCs w:val="26"/>
          <w:rtl/>
        </w:rPr>
        <w:t>עונשית</w:t>
      </w:r>
      <w:proofErr w:type="spellEnd"/>
      <w:r w:rsidRPr="00623DBE">
        <w:rPr>
          <w:rFonts w:ascii="David" w:hAnsi="David" w:cs="David"/>
          <w:sz w:val="26"/>
          <w:szCs w:val="26"/>
          <w:rtl/>
        </w:rPr>
        <w:t xml:space="preserve"> </w:t>
      </w:r>
      <w:r>
        <w:rPr>
          <w:rFonts w:ascii="David" w:hAnsi="David" w:cs="David" w:hint="cs"/>
          <w:sz w:val="26"/>
          <w:szCs w:val="26"/>
          <w:rtl/>
        </w:rPr>
        <w:t xml:space="preserve">... </w:t>
      </w:r>
      <w:r w:rsidRPr="00623DBE">
        <w:rPr>
          <w:rFonts w:ascii="David" w:hAnsi="David" w:cs="David" w:hint="eastAsia"/>
          <w:sz w:val="26"/>
          <w:szCs w:val="26"/>
          <w:rtl/>
        </w:rPr>
        <w:t>אכן</w:t>
      </w:r>
      <w:r w:rsidRPr="00623DBE">
        <w:rPr>
          <w:rFonts w:ascii="David" w:hAnsi="David" w:cs="David"/>
          <w:sz w:val="26"/>
          <w:szCs w:val="26"/>
          <w:rtl/>
        </w:rPr>
        <w:t xml:space="preserve">, </w:t>
      </w:r>
      <w:r w:rsidRPr="00623DBE">
        <w:rPr>
          <w:rFonts w:ascii="David" w:hAnsi="David" w:cs="David" w:hint="eastAsia"/>
          <w:sz w:val="26"/>
          <w:szCs w:val="26"/>
          <w:rtl/>
        </w:rPr>
        <w:t>בית</w:t>
      </w:r>
      <w:r w:rsidRPr="00623DBE">
        <w:rPr>
          <w:rFonts w:ascii="David" w:hAnsi="David" w:cs="David"/>
          <w:sz w:val="26"/>
          <w:szCs w:val="26"/>
          <w:rtl/>
        </w:rPr>
        <w:t xml:space="preserve"> </w:t>
      </w:r>
      <w:r w:rsidRPr="00623DBE">
        <w:rPr>
          <w:rFonts w:ascii="David" w:hAnsi="David" w:cs="David" w:hint="eastAsia"/>
          <w:sz w:val="26"/>
          <w:szCs w:val="26"/>
          <w:rtl/>
        </w:rPr>
        <w:t>המשפט</w:t>
      </w:r>
      <w:r w:rsidRPr="00623DBE">
        <w:rPr>
          <w:rFonts w:ascii="David" w:hAnsi="David" w:cs="David"/>
          <w:sz w:val="26"/>
          <w:szCs w:val="26"/>
          <w:rtl/>
        </w:rPr>
        <w:t xml:space="preserve"> </w:t>
      </w:r>
      <w:r w:rsidRPr="00623DBE">
        <w:rPr>
          <w:rFonts w:ascii="David" w:hAnsi="David" w:cs="David" w:hint="eastAsia"/>
          <w:sz w:val="26"/>
          <w:szCs w:val="26"/>
          <w:rtl/>
        </w:rPr>
        <w:t>מחויב</w:t>
      </w:r>
      <w:r w:rsidRPr="00623DBE">
        <w:rPr>
          <w:rFonts w:ascii="David" w:hAnsi="David" w:cs="David"/>
          <w:sz w:val="26"/>
          <w:szCs w:val="26"/>
          <w:rtl/>
        </w:rPr>
        <w:t xml:space="preserve"> </w:t>
      </w:r>
      <w:r w:rsidRPr="00623DBE">
        <w:rPr>
          <w:rFonts w:ascii="David" w:hAnsi="David" w:cs="David" w:hint="eastAsia"/>
          <w:sz w:val="26"/>
          <w:szCs w:val="26"/>
          <w:rtl/>
        </w:rPr>
        <w:t>לא</w:t>
      </w:r>
      <w:r w:rsidRPr="00623DBE">
        <w:rPr>
          <w:rFonts w:ascii="David" w:hAnsi="David" w:cs="David"/>
          <w:sz w:val="26"/>
          <w:szCs w:val="26"/>
          <w:rtl/>
        </w:rPr>
        <w:t xml:space="preserve"> </w:t>
      </w:r>
      <w:r w:rsidRPr="00623DBE">
        <w:rPr>
          <w:rFonts w:ascii="David" w:hAnsi="David" w:cs="David" w:hint="eastAsia"/>
          <w:sz w:val="26"/>
          <w:szCs w:val="26"/>
          <w:rtl/>
        </w:rPr>
        <w:t>רק</w:t>
      </w:r>
      <w:r w:rsidRPr="00623DBE">
        <w:rPr>
          <w:rFonts w:ascii="David" w:hAnsi="David" w:cs="David"/>
          <w:sz w:val="26"/>
          <w:szCs w:val="26"/>
          <w:rtl/>
        </w:rPr>
        <w:t xml:space="preserve"> </w:t>
      </w:r>
      <w:r w:rsidRPr="00623DBE">
        <w:rPr>
          <w:rFonts w:ascii="David" w:hAnsi="David" w:cs="David" w:hint="eastAsia"/>
          <w:sz w:val="26"/>
          <w:szCs w:val="26"/>
          <w:rtl/>
        </w:rPr>
        <w:t>לראיית</w:t>
      </w:r>
      <w:r w:rsidRPr="00623DBE">
        <w:rPr>
          <w:rFonts w:ascii="David" w:hAnsi="David" w:cs="David"/>
          <w:sz w:val="26"/>
          <w:szCs w:val="26"/>
          <w:rtl/>
        </w:rPr>
        <w:t xml:space="preserve"> </w:t>
      </w:r>
      <w:r w:rsidRPr="00623DBE">
        <w:rPr>
          <w:rFonts w:ascii="David" w:hAnsi="David" w:cs="David" w:hint="eastAsia"/>
          <w:sz w:val="26"/>
          <w:szCs w:val="26"/>
          <w:rtl/>
        </w:rPr>
        <w:t>הקטין</w:t>
      </w:r>
      <w:r w:rsidRPr="00623DBE">
        <w:rPr>
          <w:rFonts w:ascii="David" w:hAnsi="David" w:cs="David"/>
          <w:sz w:val="26"/>
          <w:szCs w:val="26"/>
          <w:rtl/>
        </w:rPr>
        <w:t xml:space="preserve"> </w:t>
      </w:r>
      <w:r w:rsidRPr="00623DBE">
        <w:rPr>
          <w:rFonts w:ascii="David" w:hAnsi="David" w:cs="David" w:hint="eastAsia"/>
          <w:sz w:val="26"/>
          <w:szCs w:val="26"/>
          <w:rtl/>
        </w:rPr>
        <w:t>העבריין</w:t>
      </w:r>
      <w:r w:rsidRPr="00623DBE">
        <w:rPr>
          <w:rFonts w:ascii="David" w:hAnsi="David" w:cs="David"/>
          <w:sz w:val="26"/>
          <w:szCs w:val="26"/>
          <w:rtl/>
        </w:rPr>
        <w:t xml:space="preserve"> </w:t>
      </w:r>
      <w:r w:rsidRPr="00623DBE">
        <w:rPr>
          <w:rFonts w:ascii="David" w:hAnsi="David" w:cs="David" w:hint="eastAsia"/>
          <w:sz w:val="26"/>
          <w:szCs w:val="26"/>
          <w:rtl/>
        </w:rPr>
        <w:t>על</w:t>
      </w:r>
      <w:r w:rsidRPr="00623DBE">
        <w:rPr>
          <w:rFonts w:ascii="David" w:hAnsi="David" w:cs="David"/>
          <w:sz w:val="26"/>
          <w:szCs w:val="26"/>
          <w:rtl/>
        </w:rPr>
        <w:t xml:space="preserve"> </w:t>
      </w:r>
      <w:r w:rsidRPr="00623DBE">
        <w:rPr>
          <w:rFonts w:ascii="David" w:hAnsi="David" w:cs="David" w:hint="eastAsia"/>
          <w:sz w:val="26"/>
          <w:szCs w:val="26"/>
          <w:rtl/>
        </w:rPr>
        <w:t>המצוקות</w:t>
      </w:r>
      <w:r w:rsidRPr="00623DBE">
        <w:rPr>
          <w:rFonts w:ascii="David" w:hAnsi="David" w:cs="David"/>
          <w:sz w:val="26"/>
          <w:szCs w:val="26"/>
          <w:rtl/>
        </w:rPr>
        <w:t xml:space="preserve"> </w:t>
      </w:r>
      <w:r w:rsidRPr="00623DBE">
        <w:rPr>
          <w:rFonts w:ascii="David" w:hAnsi="David" w:cs="David" w:hint="eastAsia"/>
          <w:sz w:val="26"/>
          <w:szCs w:val="26"/>
          <w:rtl/>
        </w:rPr>
        <w:t>שהביאוהו</w:t>
      </w:r>
      <w:r w:rsidRPr="00623DBE">
        <w:rPr>
          <w:rFonts w:ascii="David" w:hAnsi="David" w:cs="David"/>
          <w:sz w:val="26"/>
          <w:szCs w:val="26"/>
          <w:rtl/>
        </w:rPr>
        <w:t xml:space="preserve"> </w:t>
      </w:r>
      <w:r w:rsidRPr="00623DBE">
        <w:rPr>
          <w:rFonts w:ascii="David" w:hAnsi="David" w:cs="David" w:hint="eastAsia"/>
          <w:sz w:val="26"/>
          <w:szCs w:val="26"/>
          <w:rtl/>
        </w:rPr>
        <w:t>לידי</w:t>
      </w:r>
      <w:r w:rsidRPr="00623DBE">
        <w:rPr>
          <w:rFonts w:ascii="David" w:hAnsi="David" w:cs="David"/>
          <w:sz w:val="26"/>
          <w:szCs w:val="26"/>
          <w:rtl/>
        </w:rPr>
        <w:t xml:space="preserve"> </w:t>
      </w:r>
      <w:r w:rsidRPr="00623DBE">
        <w:rPr>
          <w:rFonts w:ascii="David" w:hAnsi="David" w:cs="David" w:hint="eastAsia"/>
          <w:sz w:val="26"/>
          <w:szCs w:val="26"/>
          <w:rtl/>
        </w:rPr>
        <w:t>ביצוע</w:t>
      </w:r>
      <w:r w:rsidRPr="00623DBE">
        <w:rPr>
          <w:rFonts w:ascii="David" w:hAnsi="David" w:cs="David"/>
          <w:sz w:val="26"/>
          <w:szCs w:val="26"/>
          <w:rtl/>
        </w:rPr>
        <w:t xml:space="preserve"> </w:t>
      </w:r>
      <w:r w:rsidRPr="00623DBE">
        <w:rPr>
          <w:rFonts w:ascii="David" w:hAnsi="David" w:cs="David" w:hint="eastAsia"/>
          <w:sz w:val="26"/>
          <w:szCs w:val="26"/>
          <w:rtl/>
        </w:rPr>
        <w:t>העבירה</w:t>
      </w:r>
      <w:r w:rsidRPr="00623DBE">
        <w:rPr>
          <w:rFonts w:ascii="David" w:hAnsi="David" w:cs="David"/>
          <w:sz w:val="26"/>
          <w:szCs w:val="26"/>
          <w:rtl/>
        </w:rPr>
        <w:t xml:space="preserve">. </w:t>
      </w:r>
      <w:r w:rsidRPr="00623DBE">
        <w:rPr>
          <w:rFonts w:ascii="David" w:hAnsi="David" w:cs="David" w:hint="eastAsia"/>
          <w:sz w:val="26"/>
          <w:szCs w:val="26"/>
          <w:rtl/>
        </w:rPr>
        <w:t>על</w:t>
      </w:r>
      <w:r w:rsidRPr="00623DBE">
        <w:rPr>
          <w:rFonts w:ascii="David" w:hAnsi="David" w:cs="David"/>
          <w:sz w:val="26"/>
          <w:szCs w:val="26"/>
          <w:rtl/>
        </w:rPr>
        <w:t xml:space="preserve"> </w:t>
      </w:r>
      <w:r w:rsidRPr="00623DBE">
        <w:rPr>
          <w:rFonts w:ascii="David" w:hAnsi="David" w:cs="David" w:hint="eastAsia"/>
          <w:sz w:val="26"/>
          <w:szCs w:val="26"/>
          <w:rtl/>
        </w:rPr>
        <w:t>בית</w:t>
      </w:r>
      <w:r w:rsidRPr="00623DBE">
        <w:rPr>
          <w:rFonts w:ascii="David" w:hAnsi="David" w:cs="David"/>
          <w:sz w:val="26"/>
          <w:szCs w:val="26"/>
          <w:rtl/>
        </w:rPr>
        <w:t xml:space="preserve"> </w:t>
      </w:r>
      <w:r w:rsidRPr="00623DBE">
        <w:rPr>
          <w:rFonts w:ascii="David" w:hAnsi="David" w:cs="David" w:hint="eastAsia"/>
          <w:sz w:val="26"/>
          <w:szCs w:val="26"/>
          <w:rtl/>
        </w:rPr>
        <w:t>המשפט</w:t>
      </w:r>
      <w:r w:rsidRPr="00623DBE">
        <w:rPr>
          <w:rFonts w:ascii="David" w:hAnsi="David" w:cs="David"/>
          <w:sz w:val="26"/>
          <w:szCs w:val="26"/>
          <w:rtl/>
        </w:rPr>
        <w:t xml:space="preserve"> </w:t>
      </w:r>
      <w:r w:rsidRPr="00623DBE">
        <w:rPr>
          <w:rFonts w:ascii="David" w:hAnsi="David" w:cs="David" w:hint="eastAsia"/>
          <w:sz w:val="26"/>
          <w:szCs w:val="26"/>
          <w:rtl/>
        </w:rPr>
        <w:t>לשוות</w:t>
      </w:r>
      <w:r w:rsidRPr="00623DBE">
        <w:rPr>
          <w:rFonts w:ascii="David" w:hAnsi="David" w:cs="David"/>
          <w:sz w:val="26"/>
          <w:szCs w:val="26"/>
          <w:rtl/>
        </w:rPr>
        <w:t xml:space="preserve"> </w:t>
      </w:r>
      <w:r w:rsidRPr="00623DBE">
        <w:rPr>
          <w:rFonts w:ascii="David" w:hAnsi="David" w:cs="David" w:hint="eastAsia"/>
          <w:sz w:val="26"/>
          <w:szCs w:val="26"/>
          <w:rtl/>
        </w:rPr>
        <w:t>לנגד</w:t>
      </w:r>
      <w:r w:rsidRPr="00623DBE">
        <w:rPr>
          <w:rFonts w:ascii="David" w:hAnsi="David" w:cs="David"/>
          <w:sz w:val="26"/>
          <w:szCs w:val="26"/>
          <w:rtl/>
        </w:rPr>
        <w:t xml:space="preserve"> </w:t>
      </w:r>
      <w:r w:rsidRPr="00623DBE">
        <w:rPr>
          <w:rFonts w:ascii="David" w:hAnsi="David" w:cs="David" w:hint="eastAsia"/>
          <w:sz w:val="26"/>
          <w:szCs w:val="26"/>
          <w:rtl/>
        </w:rPr>
        <w:t>עיניו</w:t>
      </w:r>
      <w:r w:rsidRPr="00623DBE">
        <w:rPr>
          <w:rFonts w:ascii="David" w:hAnsi="David" w:cs="David"/>
          <w:sz w:val="26"/>
          <w:szCs w:val="26"/>
          <w:rtl/>
        </w:rPr>
        <w:t xml:space="preserve"> </w:t>
      </w:r>
      <w:r w:rsidRPr="00623DBE">
        <w:rPr>
          <w:rFonts w:ascii="David" w:hAnsi="David" w:cs="David" w:hint="eastAsia"/>
          <w:sz w:val="26"/>
          <w:szCs w:val="26"/>
          <w:rtl/>
        </w:rPr>
        <w:t>גם</w:t>
      </w:r>
      <w:r w:rsidRPr="00623DBE">
        <w:rPr>
          <w:rFonts w:ascii="David" w:hAnsi="David" w:cs="David"/>
          <w:sz w:val="26"/>
          <w:szCs w:val="26"/>
          <w:rtl/>
        </w:rPr>
        <w:t xml:space="preserve"> </w:t>
      </w:r>
      <w:r w:rsidRPr="00623DBE">
        <w:rPr>
          <w:rFonts w:ascii="David" w:hAnsi="David" w:cs="David" w:hint="eastAsia"/>
          <w:sz w:val="26"/>
          <w:szCs w:val="26"/>
          <w:rtl/>
        </w:rPr>
        <w:t>את</w:t>
      </w:r>
      <w:r w:rsidRPr="00623DBE">
        <w:rPr>
          <w:rFonts w:ascii="David" w:hAnsi="David" w:cs="David"/>
          <w:sz w:val="26"/>
          <w:szCs w:val="26"/>
          <w:rtl/>
        </w:rPr>
        <w:t xml:space="preserve"> </w:t>
      </w:r>
      <w:r w:rsidRPr="00623DBE">
        <w:rPr>
          <w:rFonts w:ascii="David" w:hAnsi="David" w:cs="David" w:hint="eastAsia"/>
          <w:sz w:val="26"/>
          <w:szCs w:val="26"/>
          <w:rtl/>
        </w:rPr>
        <w:t>קרבן</w:t>
      </w:r>
      <w:r w:rsidRPr="00623DBE">
        <w:rPr>
          <w:rFonts w:ascii="David" w:hAnsi="David" w:cs="David"/>
          <w:sz w:val="26"/>
          <w:szCs w:val="26"/>
          <w:rtl/>
        </w:rPr>
        <w:t xml:space="preserve"> </w:t>
      </w:r>
      <w:r w:rsidRPr="00623DBE">
        <w:rPr>
          <w:rFonts w:ascii="David" w:hAnsi="David" w:cs="David" w:hint="eastAsia"/>
          <w:sz w:val="26"/>
          <w:szCs w:val="26"/>
          <w:rtl/>
        </w:rPr>
        <w:t>העבירה</w:t>
      </w:r>
      <w:r w:rsidRPr="00623DBE">
        <w:rPr>
          <w:rFonts w:ascii="David" w:hAnsi="David" w:cs="David"/>
          <w:sz w:val="26"/>
          <w:szCs w:val="26"/>
          <w:rtl/>
        </w:rPr>
        <w:t xml:space="preserve">, </w:t>
      </w:r>
      <w:r w:rsidRPr="00623DBE">
        <w:rPr>
          <w:rFonts w:ascii="David" w:hAnsi="David" w:cs="David" w:hint="eastAsia"/>
          <w:sz w:val="26"/>
          <w:szCs w:val="26"/>
          <w:rtl/>
        </w:rPr>
        <w:t>שלעתים</w:t>
      </w:r>
      <w:r w:rsidRPr="00623DBE">
        <w:rPr>
          <w:rFonts w:ascii="David" w:hAnsi="David" w:cs="David"/>
          <w:sz w:val="26"/>
          <w:szCs w:val="26"/>
          <w:rtl/>
        </w:rPr>
        <w:t xml:space="preserve"> </w:t>
      </w:r>
      <w:r w:rsidRPr="00623DBE">
        <w:rPr>
          <w:rFonts w:ascii="David" w:hAnsi="David" w:cs="David" w:hint="eastAsia"/>
          <w:sz w:val="26"/>
          <w:szCs w:val="26"/>
          <w:rtl/>
        </w:rPr>
        <w:t>נפקד</w:t>
      </w:r>
      <w:r w:rsidRPr="00623DBE">
        <w:rPr>
          <w:rFonts w:ascii="David" w:hAnsi="David" w:cs="David"/>
          <w:sz w:val="26"/>
          <w:szCs w:val="26"/>
          <w:rtl/>
        </w:rPr>
        <w:t xml:space="preserve"> </w:t>
      </w:r>
      <w:r w:rsidRPr="00623DBE">
        <w:rPr>
          <w:rFonts w:ascii="David" w:hAnsi="David" w:cs="David" w:hint="eastAsia"/>
          <w:sz w:val="26"/>
          <w:szCs w:val="26"/>
          <w:rtl/>
        </w:rPr>
        <w:t>מאולם</w:t>
      </w:r>
      <w:r w:rsidRPr="00623DBE">
        <w:rPr>
          <w:rFonts w:ascii="David" w:hAnsi="David" w:cs="David"/>
          <w:sz w:val="26"/>
          <w:szCs w:val="26"/>
          <w:rtl/>
        </w:rPr>
        <w:t xml:space="preserve"> </w:t>
      </w:r>
      <w:r w:rsidRPr="00623DBE">
        <w:rPr>
          <w:rFonts w:ascii="David" w:hAnsi="David" w:cs="David" w:hint="eastAsia"/>
          <w:sz w:val="26"/>
          <w:szCs w:val="26"/>
          <w:rtl/>
        </w:rPr>
        <w:t>הדיונים</w:t>
      </w:r>
      <w:r w:rsidRPr="00623DBE">
        <w:rPr>
          <w:rFonts w:ascii="David" w:hAnsi="David" w:cs="David"/>
          <w:sz w:val="26"/>
          <w:szCs w:val="26"/>
          <w:rtl/>
        </w:rPr>
        <w:t xml:space="preserve">, </w:t>
      </w:r>
      <w:r w:rsidRPr="00623DBE">
        <w:rPr>
          <w:rFonts w:ascii="David" w:hAnsi="David" w:cs="David" w:hint="eastAsia"/>
          <w:sz w:val="26"/>
          <w:szCs w:val="26"/>
          <w:rtl/>
        </w:rPr>
        <w:t>שמצוקותיו</w:t>
      </w:r>
      <w:r w:rsidRPr="00623DBE">
        <w:rPr>
          <w:rFonts w:ascii="David" w:hAnsi="David" w:cs="David"/>
          <w:sz w:val="26"/>
          <w:szCs w:val="26"/>
          <w:rtl/>
        </w:rPr>
        <w:t xml:space="preserve"> </w:t>
      </w:r>
      <w:r w:rsidRPr="00623DBE">
        <w:rPr>
          <w:rFonts w:ascii="David" w:hAnsi="David" w:cs="David" w:hint="eastAsia"/>
          <w:sz w:val="26"/>
          <w:szCs w:val="26"/>
          <w:rtl/>
        </w:rPr>
        <w:t>אינן</w:t>
      </w:r>
      <w:r w:rsidRPr="00623DBE">
        <w:rPr>
          <w:rFonts w:ascii="David" w:hAnsi="David" w:cs="David"/>
          <w:sz w:val="26"/>
          <w:szCs w:val="26"/>
          <w:rtl/>
        </w:rPr>
        <w:t xml:space="preserve"> </w:t>
      </w:r>
      <w:r w:rsidRPr="00623DBE">
        <w:rPr>
          <w:rFonts w:ascii="David" w:hAnsi="David" w:cs="David" w:hint="eastAsia"/>
          <w:sz w:val="26"/>
          <w:szCs w:val="26"/>
          <w:rtl/>
        </w:rPr>
        <w:t>פרושות</w:t>
      </w:r>
      <w:r w:rsidRPr="00623DBE">
        <w:rPr>
          <w:rFonts w:ascii="David" w:hAnsi="David" w:cs="David"/>
          <w:sz w:val="26"/>
          <w:szCs w:val="26"/>
          <w:rtl/>
        </w:rPr>
        <w:t xml:space="preserve"> </w:t>
      </w:r>
      <w:r w:rsidRPr="00623DBE">
        <w:rPr>
          <w:rFonts w:ascii="David" w:hAnsi="David" w:cs="David" w:hint="eastAsia"/>
          <w:sz w:val="26"/>
          <w:szCs w:val="26"/>
          <w:rtl/>
        </w:rPr>
        <w:t>במלואן</w:t>
      </w:r>
      <w:r w:rsidRPr="00623DBE">
        <w:rPr>
          <w:rFonts w:ascii="David" w:hAnsi="David" w:cs="David"/>
          <w:sz w:val="26"/>
          <w:szCs w:val="26"/>
          <w:rtl/>
        </w:rPr>
        <w:t xml:space="preserve"> </w:t>
      </w:r>
      <w:r w:rsidRPr="00623DBE">
        <w:rPr>
          <w:rFonts w:ascii="David" w:hAnsi="David" w:cs="David" w:hint="eastAsia"/>
          <w:sz w:val="26"/>
          <w:szCs w:val="26"/>
          <w:rtl/>
        </w:rPr>
        <w:t>בפני</w:t>
      </w:r>
      <w:r w:rsidRPr="00623DBE">
        <w:rPr>
          <w:rFonts w:ascii="David" w:hAnsi="David" w:cs="David"/>
          <w:sz w:val="26"/>
          <w:szCs w:val="26"/>
          <w:rtl/>
        </w:rPr>
        <w:t xml:space="preserve"> </w:t>
      </w:r>
      <w:r w:rsidRPr="00623DBE">
        <w:rPr>
          <w:rFonts w:ascii="David" w:hAnsi="David" w:cs="David" w:hint="eastAsia"/>
          <w:sz w:val="26"/>
          <w:szCs w:val="26"/>
          <w:rtl/>
        </w:rPr>
        <w:t>בית</w:t>
      </w:r>
      <w:r w:rsidRPr="00623DBE">
        <w:rPr>
          <w:rFonts w:ascii="David" w:hAnsi="David" w:cs="David"/>
          <w:sz w:val="26"/>
          <w:szCs w:val="26"/>
          <w:rtl/>
        </w:rPr>
        <w:t xml:space="preserve"> </w:t>
      </w:r>
      <w:r w:rsidRPr="00623DBE">
        <w:rPr>
          <w:rFonts w:ascii="David" w:hAnsi="David" w:cs="David" w:hint="eastAsia"/>
          <w:sz w:val="26"/>
          <w:szCs w:val="26"/>
          <w:rtl/>
        </w:rPr>
        <w:t>המשפט</w:t>
      </w:r>
      <w:r w:rsidRPr="00623DBE">
        <w:rPr>
          <w:rFonts w:ascii="David" w:hAnsi="David" w:cs="David"/>
          <w:sz w:val="26"/>
          <w:szCs w:val="26"/>
          <w:rtl/>
        </w:rPr>
        <w:t xml:space="preserve">, </w:t>
      </w:r>
      <w:r w:rsidRPr="00623DBE">
        <w:rPr>
          <w:rFonts w:ascii="David" w:hAnsi="David" w:cs="David" w:hint="eastAsia"/>
          <w:sz w:val="26"/>
          <w:szCs w:val="26"/>
          <w:rtl/>
        </w:rPr>
        <w:t>בניגוד</w:t>
      </w:r>
      <w:r w:rsidRPr="00623DBE">
        <w:rPr>
          <w:rFonts w:ascii="David" w:hAnsi="David" w:cs="David"/>
          <w:sz w:val="26"/>
          <w:szCs w:val="26"/>
          <w:rtl/>
        </w:rPr>
        <w:t xml:space="preserve"> </w:t>
      </w:r>
      <w:r w:rsidRPr="00623DBE">
        <w:rPr>
          <w:rFonts w:ascii="David" w:hAnsi="David" w:cs="David" w:hint="eastAsia"/>
          <w:sz w:val="26"/>
          <w:szCs w:val="26"/>
          <w:rtl/>
        </w:rPr>
        <w:t>לאלה</w:t>
      </w:r>
      <w:r w:rsidRPr="00623DBE">
        <w:rPr>
          <w:rFonts w:ascii="David" w:hAnsi="David" w:cs="David"/>
          <w:sz w:val="26"/>
          <w:szCs w:val="26"/>
          <w:rtl/>
        </w:rPr>
        <w:t xml:space="preserve"> </w:t>
      </w:r>
      <w:r w:rsidRPr="00623DBE">
        <w:rPr>
          <w:rFonts w:ascii="David" w:hAnsi="David" w:cs="David" w:hint="eastAsia"/>
          <w:sz w:val="26"/>
          <w:szCs w:val="26"/>
          <w:rtl/>
        </w:rPr>
        <w:t>של</w:t>
      </w:r>
      <w:r w:rsidRPr="00623DBE">
        <w:rPr>
          <w:rFonts w:ascii="David" w:hAnsi="David" w:cs="David"/>
          <w:sz w:val="26"/>
          <w:szCs w:val="26"/>
          <w:rtl/>
        </w:rPr>
        <w:t xml:space="preserve"> </w:t>
      </w:r>
      <w:r w:rsidRPr="00623DBE">
        <w:rPr>
          <w:rFonts w:ascii="David" w:hAnsi="David" w:cs="David" w:hint="eastAsia"/>
          <w:sz w:val="26"/>
          <w:szCs w:val="26"/>
          <w:rtl/>
        </w:rPr>
        <w:t>הנאשם</w:t>
      </w:r>
      <w:r w:rsidRPr="00623DBE">
        <w:rPr>
          <w:rFonts w:ascii="David" w:hAnsi="David" w:cs="David"/>
          <w:sz w:val="26"/>
          <w:szCs w:val="26"/>
          <w:rtl/>
        </w:rPr>
        <w:t xml:space="preserve">. </w:t>
      </w:r>
      <w:r w:rsidRPr="00623DBE">
        <w:rPr>
          <w:rFonts w:ascii="David" w:hAnsi="David" w:cs="David" w:hint="eastAsia"/>
          <w:sz w:val="26"/>
          <w:szCs w:val="26"/>
          <w:rtl/>
        </w:rPr>
        <w:t>בית</w:t>
      </w:r>
      <w:r w:rsidRPr="00623DBE">
        <w:rPr>
          <w:rFonts w:ascii="David" w:hAnsi="David" w:cs="David"/>
          <w:sz w:val="26"/>
          <w:szCs w:val="26"/>
          <w:rtl/>
        </w:rPr>
        <w:t xml:space="preserve"> </w:t>
      </w:r>
      <w:r w:rsidRPr="00623DBE">
        <w:rPr>
          <w:rFonts w:ascii="David" w:hAnsi="David" w:cs="David" w:hint="eastAsia"/>
          <w:sz w:val="26"/>
          <w:szCs w:val="26"/>
          <w:rtl/>
        </w:rPr>
        <w:t>המשפט</w:t>
      </w:r>
      <w:r w:rsidRPr="00623DBE">
        <w:rPr>
          <w:rFonts w:ascii="David" w:hAnsi="David" w:cs="David"/>
          <w:sz w:val="26"/>
          <w:szCs w:val="26"/>
          <w:rtl/>
        </w:rPr>
        <w:t xml:space="preserve"> </w:t>
      </w:r>
      <w:r w:rsidRPr="00623DBE">
        <w:rPr>
          <w:rFonts w:ascii="David" w:hAnsi="David" w:cs="David" w:hint="eastAsia"/>
          <w:sz w:val="26"/>
          <w:szCs w:val="26"/>
          <w:rtl/>
        </w:rPr>
        <w:t>מחויב</w:t>
      </w:r>
      <w:r w:rsidRPr="00623DBE">
        <w:rPr>
          <w:rFonts w:ascii="David" w:hAnsi="David" w:cs="David"/>
          <w:sz w:val="26"/>
          <w:szCs w:val="26"/>
          <w:rtl/>
        </w:rPr>
        <w:t xml:space="preserve"> </w:t>
      </w:r>
      <w:r w:rsidRPr="00623DBE">
        <w:rPr>
          <w:rFonts w:ascii="David" w:hAnsi="David" w:cs="David" w:hint="eastAsia"/>
          <w:sz w:val="26"/>
          <w:szCs w:val="26"/>
          <w:rtl/>
        </w:rPr>
        <w:t>גם</w:t>
      </w:r>
      <w:r w:rsidRPr="00623DBE">
        <w:rPr>
          <w:rFonts w:ascii="David" w:hAnsi="David" w:cs="David"/>
          <w:sz w:val="26"/>
          <w:szCs w:val="26"/>
          <w:rtl/>
        </w:rPr>
        <w:t xml:space="preserve"> </w:t>
      </w:r>
      <w:r w:rsidRPr="00623DBE">
        <w:rPr>
          <w:rFonts w:ascii="David" w:hAnsi="David" w:cs="David" w:hint="eastAsia"/>
          <w:sz w:val="26"/>
          <w:szCs w:val="26"/>
          <w:rtl/>
        </w:rPr>
        <w:t>להגנה</w:t>
      </w:r>
      <w:r w:rsidRPr="00623DBE">
        <w:rPr>
          <w:rFonts w:ascii="David" w:hAnsi="David" w:cs="David"/>
          <w:sz w:val="26"/>
          <w:szCs w:val="26"/>
          <w:rtl/>
        </w:rPr>
        <w:t xml:space="preserve"> </w:t>
      </w:r>
      <w:r w:rsidRPr="00623DBE">
        <w:rPr>
          <w:rFonts w:ascii="David" w:hAnsi="David" w:cs="David" w:hint="eastAsia"/>
          <w:sz w:val="26"/>
          <w:szCs w:val="26"/>
          <w:rtl/>
        </w:rPr>
        <w:t>על</w:t>
      </w:r>
      <w:r w:rsidRPr="00623DBE">
        <w:rPr>
          <w:rFonts w:ascii="David" w:hAnsi="David" w:cs="David"/>
          <w:sz w:val="26"/>
          <w:szCs w:val="26"/>
          <w:rtl/>
        </w:rPr>
        <w:t xml:space="preserve"> </w:t>
      </w:r>
      <w:r w:rsidRPr="00623DBE">
        <w:rPr>
          <w:rFonts w:ascii="David" w:hAnsi="David" w:cs="David" w:hint="eastAsia"/>
          <w:sz w:val="26"/>
          <w:szCs w:val="26"/>
          <w:rtl/>
        </w:rPr>
        <w:t>כבוד</w:t>
      </w:r>
      <w:r w:rsidRPr="00623DBE">
        <w:rPr>
          <w:rFonts w:ascii="David" w:hAnsi="David" w:cs="David"/>
          <w:sz w:val="26"/>
          <w:szCs w:val="26"/>
          <w:rtl/>
        </w:rPr>
        <w:t xml:space="preserve"> </w:t>
      </w:r>
      <w:r w:rsidRPr="00623DBE">
        <w:rPr>
          <w:rFonts w:ascii="David" w:hAnsi="David" w:cs="David" w:hint="eastAsia"/>
          <w:sz w:val="26"/>
          <w:szCs w:val="26"/>
          <w:rtl/>
        </w:rPr>
        <w:t>האדם</w:t>
      </w:r>
      <w:r w:rsidRPr="00623DBE">
        <w:rPr>
          <w:rFonts w:ascii="David" w:hAnsi="David" w:cs="David"/>
          <w:sz w:val="26"/>
          <w:szCs w:val="26"/>
          <w:rtl/>
        </w:rPr>
        <w:t xml:space="preserve"> </w:t>
      </w:r>
      <w:r w:rsidRPr="00623DBE">
        <w:rPr>
          <w:rFonts w:ascii="David" w:hAnsi="David" w:cs="David" w:hint="eastAsia"/>
          <w:sz w:val="26"/>
          <w:szCs w:val="26"/>
          <w:rtl/>
        </w:rPr>
        <w:t>של</w:t>
      </w:r>
      <w:r w:rsidRPr="00623DBE">
        <w:rPr>
          <w:rFonts w:ascii="David" w:hAnsi="David" w:cs="David"/>
          <w:sz w:val="26"/>
          <w:szCs w:val="26"/>
          <w:rtl/>
        </w:rPr>
        <w:t xml:space="preserve"> </w:t>
      </w:r>
      <w:r w:rsidRPr="00623DBE">
        <w:rPr>
          <w:rFonts w:ascii="David" w:hAnsi="David" w:cs="David" w:hint="eastAsia"/>
          <w:sz w:val="26"/>
          <w:szCs w:val="26"/>
          <w:rtl/>
        </w:rPr>
        <w:t>קרבן</w:t>
      </w:r>
      <w:r w:rsidRPr="00623DBE">
        <w:rPr>
          <w:rFonts w:ascii="David" w:hAnsi="David" w:cs="David"/>
          <w:sz w:val="26"/>
          <w:szCs w:val="26"/>
          <w:rtl/>
        </w:rPr>
        <w:t xml:space="preserve"> </w:t>
      </w:r>
      <w:r w:rsidRPr="00623DBE">
        <w:rPr>
          <w:rFonts w:ascii="David" w:hAnsi="David" w:cs="David" w:hint="eastAsia"/>
          <w:sz w:val="26"/>
          <w:szCs w:val="26"/>
          <w:rtl/>
        </w:rPr>
        <w:t>העבירה</w:t>
      </w:r>
      <w:r>
        <w:rPr>
          <w:rFonts w:ascii="David" w:hAnsi="David" w:cs="David" w:hint="cs"/>
          <w:sz w:val="26"/>
          <w:szCs w:val="26"/>
          <w:rtl/>
        </w:rPr>
        <w:t xml:space="preserve">.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נבהיר</w:t>
      </w:r>
      <w:r w:rsidRPr="00623DBE">
        <w:rPr>
          <w:rFonts w:ascii="David" w:hAnsi="David"/>
          <w:sz w:val="26"/>
          <w:szCs w:val="26"/>
          <w:rtl/>
        </w:rPr>
        <w:t xml:space="preserve">, </w:t>
      </w:r>
      <w:r w:rsidRPr="00623DBE">
        <w:rPr>
          <w:rFonts w:ascii="David" w:hAnsi="David" w:hint="eastAsia"/>
          <w:sz w:val="26"/>
          <w:szCs w:val="26"/>
          <w:rtl/>
        </w:rPr>
        <w:t>כי</w:t>
      </w:r>
      <w:r w:rsidRPr="00623DBE">
        <w:rPr>
          <w:rFonts w:ascii="David" w:hAnsi="David"/>
          <w:sz w:val="26"/>
          <w:szCs w:val="26"/>
          <w:rtl/>
        </w:rPr>
        <w:t xml:space="preserve"> </w:t>
      </w:r>
      <w:r w:rsidRPr="00623DBE">
        <w:rPr>
          <w:rFonts w:ascii="David" w:hAnsi="David" w:hint="eastAsia"/>
          <w:sz w:val="26"/>
          <w:szCs w:val="26"/>
          <w:rtl/>
        </w:rPr>
        <w:t>האפשרות</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מעון</w:t>
      </w:r>
      <w:r w:rsidRPr="00623DBE">
        <w:rPr>
          <w:rFonts w:ascii="David" w:hAnsi="David"/>
          <w:sz w:val="26"/>
          <w:szCs w:val="26"/>
          <w:rtl/>
        </w:rPr>
        <w:t xml:space="preserve"> </w:t>
      </w:r>
      <w:r w:rsidRPr="00623DBE">
        <w:rPr>
          <w:rFonts w:ascii="David" w:hAnsi="David" w:hint="eastAsia"/>
          <w:sz w:val="26"/>
          <w:szCs w:val="26"/>
          <w:rtl/>
        </w:rPr>
        <w:t>נעול</w:t>
      </w:r>
      <w:r w:rsidRPr="00623DBE">
        <w:rPr>
          <w:rFonts w:ascii="David" w:hAnsi="David"/>
          <w:sz w:val="26"/>
          <w:szCs w:val="26"/>
          <w:rtl/>
        </w:rPr>
        <w:t xml:space="preserve">, </w:t>
      </w:r>
      <w:r w:rsidRPr="00623DBE">
        <w:rPr>
          <w:rFonts w:ascii="David" w:hAnsi="David" w:hint="eastAsia"/>
          <w:sz w:val="26"/>
          <w:szCs w:val="26"/>
          <w:rtl/>
        </w:rPr>
        <w:t>או</w:t>
      </w:r>
      <w:r w:rsidRPr="00623DBE">
        <w:rPr>
          <w:rFonts w:ascii="David" w:hAnsi="David"/>
          <w:sz w:val="26"/>
          <w:szCs w:val="26"/>
          <w:rtl/>
        </w:rPr>
        <w:t xml:space="preserve"> </w:t>
      </w:r>
      <w:r w:rsidRPr="00623DBE">
        <w:rPr>
          <w:rFonts w:ascii="David" w:hAnsi="David" w:hint="eastAsia"/>
          <w:sz w:val="26"/>
          <w:szCs w:val="26"/>
          <w:rtl/>
        </w:rPr>
        <w:t>מעון</w:t>
      </w:r>
      <w:r w:rsidRPr="00623DBE">
        <w:rPr>
          <w:rFonts w:ascii="David" w:hAnsi="David"/>
          <w:sz w:val="26"/>
          <w:szCs w:val="26"/>
          <w:rtl/>
        </w:rPr>
        <w:t xml:space="preserve"> </w:t>
      </w:r>
      <w:r w:rsidRPr="00623DBE">
        <w:rPr>
          <w:rFonts w:ascii="David" w:hAnsi="David" w:hint="eastAsia"/>
          <w:sz w:val="26"/>
          <w:szCs w:val="26"/>
          <w:rtl/>
        </w:rPr>
        <w:t>מסוג</w:t>
      </w:r>
      <w:r w:rsidRPr="00623DBE">
        <w:rPr>
          <w:rFonts w:ascii="David" w:hAnsi="David"/>
          <w:sz w:val="26"/>
          <w:szCs w:val="26"/>
          <w:rtl/>
        </w:rPr>
        <w:t xml:space="preserve"> </w:t>
      </w:r>
      <w:r w:rsidRPr="00623DBE">
        <w:rPr>
          <w:rFonts w:ascii="David" w:hAnsi="David" w:hint="eastAsia"/>
          <w:sz w:val="26"/>
          <w:szCs w:val="26"/>
          <w:rtl/>
        </w:rPr>
        <w:t>אחר</w:t>
      </w:r>
      <w:r w:rsidRPr="00623DBE">
        <w:rPr>
          <w:rFonts w:ascii="David" w:hAnsi="David"/>
          <w:sz w:val="26"/>
          <w:szCs w:val="26"/>
          <w:rtl/>
        </w:rPr>
        <w:t xml:space="preserve">,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עלתה</w:t>
      </w:r>
      <w:r w:rsidRPr="00623DBE">
        <w:rPr>
          <w:rFonts w:ascii="David" w:hAnsi="David"/>
          <w:sz w:val="26"/>
          <w:szCs w:val="26"/>
          <w:rtl/>
        </w:rPr>
        <w:t xml:space="preserve"> </w:t>
      </w:r>
      <w:r w:rsidRPr="00623DBE">
        <w:rPr>
          <w:rFonts w:ascii="David" w:hAnsi="David" w:hint="eastAsia"/>
          <w:sz w:val="26"/>
          <w:szCs w:val="26"/>
          <w:rtl/>
        </w:rPr>
        <w:t>בדברי</w:t>
      </w:r>
      <w:r w:rsidRPr="00623DBE">
        <w:rPr>
          <w:rFonts w:ascii="David" w:hAnsi="David"/>
          <w:sz w:val="26"/>
          <w:szCs w:val="26"/>
          <w:rtl/>
        </w:rPr>
        <w:t xml:space="preserve"> </w:t>
      </w:r>
      <w:r w:rsidRPr="00623DBE">
        <w:rPr>
          <w:rFonts w:ascii="David" w:hAnsi="David" w:hint="eastAsia"/>
          <w:sz w:val="26"/>
          <w:szCs w:val="26"/>
          <w:rtl/>
        </w:rPr>
        <w:t>הצדדים</w:t>
      </w:r>
      <w:r w:rsidRPr="00623DBE">
        <w:rPr>
          <w:rFonts w:ascii="David" w:hAnsi="David"/>
          <w:sz w:val="26"/>
          <w:szCs w:val="26"/>
          <w:rtl/>
        </w:rPr>
        <w:t xml:space="preserve"> </w:t>
      </w:r>
      <w:r w:rsidRPr="00623DBE">
        <w:rPr>
          <w:rFonts w:ascii="David" w:hAnsi="David" w:hint="eastAsia"/>
          <w:sz w:val="26"/>
          <w:szCs w:val="26"/>
          <w:rtl/>
        </w:rPr>
        <w:t>וגם</w:t>
      </w:r>
      <w:r w:rsidRPr="00623DBE">
        <w:rPr>
          <w:rFonts w:ascii="David" w:hAnsi="David"/>
          <w:sz w:val="26"/>
          <w:szCs w:val="26"/>
          <w:rtl/>
        </w:rPr>
        <w:t xml:space="preserve"> </w:t>
      </w:r>
      <w:r w:rsidRPr="00623DBE">
        <w:rPr>
          <w:rFonts w:ascii="David" w:hAnsi="David" w:hint="eastAsia"/>
          <w:sz w:val="26"/>
          <w:szCs w:val="26"/>
          <w:rtl/>
        </w:rPr>
        <w:t>לא</w:t>
      </w:r>
      <w:r w:rsidRPr="00623DBE">
        <w:rPr>
          <w:rFonts w:ascii="David" w:hAnsi="David"/>
          <w:sz w:val="26"/>
          <w:szCs w:val="26"/>
          <w:rtl/>
        </w:rPr>
        <w:t xml:space="preserve"> </w:t>
      </w:r>
      <w:r w:rsidRPr="00623DBE">
        <w:rPr>
          <w:rFonts w:ascii="David" w:hAnsi="David" w:hint="eastAsia"/>
          <w:sz w:val="26"/>
          <w:szCs w:val="26"/>
          <w:rtl/>
        </w:rPr>
        <w:t>הומלצה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-ידי </w:t>
      </w:r>
      <w:r w:rsidRPr="00623DBE">
        <w:rPr>
          <w:rFonts w:ascii="David" w:hAnsi="David" w:hint="eastAsia"/>
          <w:sz w:val="26"/>
          <w:szCs w:val="26"/>
          <w:rtl/>
        </w:rPr>
        <w:t>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u w:val="single"/>
          <w:rtl/>
        </w:rPr>
        <w:t>קביעת</w:t>
      </w:r>
      <w:r w:rsidRPr="00623DBE">
        <w:rPr>
          <w:rFonts w:ascii="David" w:hAnsi="David"/>
          <w:b/>
          <w:bCs/>
          <w:sz w:val="26"/>
          <w:szCs w:val="26"/>
          <w:u w:val="single"/>
          <w:rtl/>
        </w:rPr>
        <w:t xml:space="preserve"> </w:t>
      </w:r>
      <w:r w:rsidRPr="00623DBE">
        <w:rPr>
          <w:rFonts w:ascii="David" w:hAnsi="David" w:hint="eastAsia"/>
          <w:b/>
          <w:bCs/>
          <w:sz w:val="26"/>
          <w:szCs w:val="26"/>
          <w:u w:val="single"/>
          <w:rtl/>
        </w:rPr>
        <w:t>עונשו</w:t>
      </w:r>
      <w:r w:rsidRPr="00623DBE">
        <w:rPr>
          <w:rFonts w:ascii="David" w:hAnsi="David"/>
          <w:b/>
          <w:bCs/>
          <w:sz w:val="26"/>
          <w:szCs w:val="26"/>
          <w:u w:val="single"/>
          <w:rtl/>
        </w:rPr>
        <w:t xml:space="preserve"> </w:t>
      </w:r>
      <w:r w:rsidRPr="00623DBE">
        <w:rPr>
          <w:rFonts w:ascii="David" w:hAnsi="David" w:hint="eastAsia"/>
          <w:b/>
          <w:bCs/>
          <w:sz w:val="26"/>
          <w:szCs w:val="26"/>
          <w:u w:val="single"/>
          <w:rtl/>
        </w:rPr>
        <w:t>של</w:t>
      </w:r>
      <w:r w:rsidRPr="00623DBE">
        <w:rPr>
          <w:rFonts w:ascii="David" w:hAnsi="David"/>
          <w:b/>
          <w:bCs/>
          <w:sz w:val="26"/>
          <w:szCs w:val="26"/>
          <w:u w:val="single"/>
          <w:rtl/>
        </w:rPr>
        <w:t xml:space="preserve"> </w:t>
      </w:r>
      <w:r w:rsidRPr="00623DBE">
        <w:rPr>
          <w:rFonts w:ascii="David" w:hAnsi="David" w:hint="eastAsia"/>
          <w:b/>
          <w:bCs/>
          <w:sz w:val="26"/>
          <w:szCs w:val="26"/>
          <w:u w:val="single"/>
          <w:rtl/>
        </w:rPr>
        <w:t>נאשם</w:t>
      </w:r>
      <w:r w:rsidRPr="00623DBE">
        <w:rPr>
          <w:rFonts w:ascii="David" w:hAnsi="David"/>
          <w:b/>
          <w:bCs/>
          <w:sz w:val="26"/>
          <w:szCs w:val="26"/>
          <w:u w:val="single"/>
          <w:rtl/>
        </w:rPr>
        <w:t xml:space="preserve"> 2</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נקדים</w:t>
      </w:r>
      <w:r w:rsidRPr="00623DBE">
        <w:rPr>
          <w:rFonts w:ascii="David" w:hAnsi="David"/>
          <w:sz w:val="26"/>
          <w:szCs w:val="26"/>
          <w:rtl/>
        </w:rPr>
        <w:t xml:space="preserve"> ונאמר, שבענייננו לא נוכל לאמץ את המלצת שירות המבחן לנוער לעונש שעיקרו ריצוי מאסר בעבודות שירות וצו מבחן, גם כשהענישה הנלווית כוללת מאסר מותנה והתחייבות כספית לתוספת הרתעה, ופיצוי כספי "משמעותי" לקטינה הנפגעת. </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tl/>
        </w:rPr>
      </w:pPr>
      <w:r w:rsidRPr="00623DBE">
        <w:rPr>
          <w:rFonts w:ascii="David" w:hAnsi="David" w:hint="eastAsia"/>
          <w:sz w:val="26"/>
          <w:szCs w:val="26"/>
          <w:rtl/>
        </w:rPr>
        <w:t>כידוע</w:t>
      </w:r>
      <w:r w:rsidRPr="00623DBE">
        <w:rPr>
          <w:rFonts w:ascii="David" w:hAnsi="David"/>
          <w:sz w:val="26"/>
          <w:szCs w:val="26"/>
          <w:rtl/>
        </w:rPr>
        <w:t xml:space="preserve">, בית המשפט אינו כבול בהמלצות השירות, אך בעניינם של קטינים, סטייה מהמלצה טיפולית של שירות המבחן לנוער הנה החריג, המצריך ליבון והסבר בטעמים כבדי משקל ומיוחדים. כפי שנאמר בהלכת יסוד בע"פ 49/09 הנ"ל, כאשר מדובר בעבריינים קטינים, מדיניות הענישה מחייבת מלכתחילה את בית המשפט להקנות משקל מכריע ודומיננטי לשיקול השיקום. לכן, בהליך שבו שיקולי השיקום והטיפול הם באופן אינהרנטי לב ליבו של העניין, יש לתת משקל יתר להמלצות אנשי המקצוע מהדיסציפלינה הטיפולית. הגם שתסקירי שירות המבחן הינם בגדר המלצה בלבד שאינה מחייבת את בית המשפט, בעניינם של קטינים אל לו לבית המשפט לסטות מהמלצות שירות המבחן כאשר יש בנמצא אופק שיקומי, אלא מטעמים כבדי משקל. בהתאם לכך, </w:t>
      </w:r>
      <w:r w:rsidRPr="00623DBE">
        <w:rPr>
          <w:rFonts w:ascii="David" w:hAnsi="David" w:hint="eastAsia"/>
          <w:sz w:val="26"/>
          <w:szCs w:val="26"/>
          <w:rtl/>
        </w:rPr>
        <w:t>אומץ</w:t>
      </w:r>
      <w:r w:rsidRPr="00623DBE">
        <w:rPr>
          <w:rFonts w:ascii="David" w:hAnsi="David"/>
          <w:sz w:val="26"/>
          <w:szCs w:val="26"/>
          <w:rtl/>
        </w:rPr>
        <w:t xml:space="preserve"> כלל מנחה לפיו כל אימת שמדובר בגזירת דינם של קטינים יש לתת משנה תוקף להמלצות שירות המבחן, זאת מבלי שתוגבל סמכותו של בית המשפט לדחות את ההמלצות בהתקיים טעמים מיוחדים המצדיקים זאת.</w:t>
      </w:r>
    </w:p>
    <w:p w:rsidR="00921A4F" w:rsidRPr="00623DBE" w:rsidRDefault="00921A4F" w:rsidP="00921A4F">
      <w:pPr>
        <w:pStyle w:val="a3"/>
        <w:numPr>
          <w:ilvl w:val="0"/>
          <w:numId w:val="1"/>
        </w:numPr>
        <w:spacing w:after="240" w:line="360" w:lineRule="auto"/>
        <w:contextualSpacing w:val="0"/>
        <w:jc w:val="both"/>
        <w:rPr>
          <w:rFonts w:ascii="David" w:hAnsi="David"/>
          <w:sz w:val="26"/>
          <w:szCs w:val="26"/>
        </w:rPr>
      </w:pPr>
      <w:r w:rsidRPr="00623DBE">
        <w:rPr>
          <w:rFonts w:ascii="David" w:hAnsi="David" w:hint="eastAsia"/>
          <w:sz w:val="26"/>
          <w:szCs w:val="26"/>
          <w:rtl/>
        </w:rPr>
        <w:t>זמנים</w:t>
      </w:r>
      <w:r w:rsidRPr="00623DBE">
        <w:rPr>
          <w:rFonts w:ascii="David" w:hAnsi="David"/>
          <w:sz w:val="26"/>
          <w:szCs w:val="26"/>
          <w:rtl/>
        </w:rPr>
        <w:t xml:space="preserve"> אחרים, דגשים אחרים: בע"פ 593/18 </w:t>
      </w:r>
      <w:r w:rsidRPr="00623DBE">
        <w:rPr>
          <w:rFonts w:ascii="David" w:hAnsi="David" w:hint="eastAsia"/>
          <w:b/>
          <w:bCs/>
          <w:sz w:val="26"/>
          <w:szCs w:val="26"/>
          <w:rtl/>
        </w:rPr>
        <w:t>פלוני</w:t>
      </w:r>
      <w:r w:rsidRPr="00623DBE">
        <w:rPr>
          <w:rFonts w:ascii="David" w:hAnsi="David"/>
          <w:b/>
          <w:bCs/>
          <w:sz w:val="26"/>
          <w:szCs w:val="26"/>
          <w:rtl/>
        </w:rPr>
        <w:t xml:space="preserve"> </w:t>
      </w:r>
      <w:r w:rsidRPr="00623DBE">
        <w:rPr>
          <w:rFonts w:ascii="David" w:hAnsi="David" w:hint="eastAsia"/>
          <w:b/>
          <w:bCs/>
          <w:sz w:val="26"/>
          <w:szCs w:val="26"/>
          <w:rtl/>
        </w:rPr>
        <w:t>נ</w:t>
      </w:r>
      <w:r w:rsidRPr="00623DBE">
        <w:rPr>
          <w:rFonts w:ascii="David" w:hAnsi="David"/>
          <w:b/>
          <w:bCs/>
          <w:sz w:val="26"/>
          <w:szCs w:val="26"/>
          <w:rtl/>
        </w:rPr>
        <w:t xml:space="preserve">' </w:t>
      </w:r>
      <w:r w:rsidRPr="00623DBE">
        <w:rPr>
          <w:rFonts w:ascii="David" w:hAnsi="David" w:hint="eastAsia"/>
          <w:b/>
          <w:bCs/>
          <w:sz w:val="26"/>
          <w:szCs w:val="26"/>
          <w:rtl/>
        </w:rPr>
        <w:t>מ</w:t>
      </w:r>
      <w:r w:rsidRPr="00623DBE">
        <w:rPr>
          <w:rFonts w:ascii="David" w:hAnsi="David"/>
          <w:b/>
          <w:bCs/>
          <w:sz w:val="26"/>
          <w:szCs w:val="26"/>
          <w:rtl/>
        </w:rPr>
        <w:t>"י</w:t>
      </w:r>
      <w:r w:rsidRPr="00623DBE">
        <w:rPr>
          <w:rFonts w:ascii="David" w:hAnsi="David"/>
          <w:sz w:val="26"/>
          <w:szCs w:val="26"/>
          <w:rtl/>
        </w:rPr>
        <w:t xml:space="preserve"> (17.04.18), הדגיש בית המשפט העליון כי הקטינות אינה מקנה חסינות מפני ענישה הולמת בגין ביצוע עבירות חמורות, ובפרט כאשר מדובר בעבירות מין. הגם שלשיקולים בדבר סיכויי השיקום ומורכבות הנסיבות האישיות יינתן משקל רב כאשר מדובר בקטין, הם אינם חזות </w:t>
      </w:r>
      <w:proofErr w:type="spellStart"/>
      <w:r w:rsidRPr="00623DBE">
        <w:rPr>
          <w:rFonts w:ascii="David" w:hAnsi="David"/>
          <w:sz w:val="26"/>
          <w:szCs w:val="26"/>
          <w:rtl/>
        </w:rPr>
        <w:t>הכל</w:t>
      </w:r>
      <w:proofErr w:type="spellEnd"/>
      <w:r w:rsidRPr="00623DBE">
        <w:rPr>
          <w:rFonts w:ascii="David" w:hAnsi="David"/>
          <w:sz w:val="26"/>
          <w:szCs w:val="26"/>
          <w:rtl/>
        </w:rPr>
        <w:t xml:space="preserve">. יש לאזן בכל מקרה ומקרה בינם לבין שיקולי ענישה משמעותיים אחרים – הרתעה, גמול, הגנה על נפגעי עבירה ואף סיכויי השיקום של הנפגעים כתוצאה מהפגיעות שנגרמו להם. כמו כן, ככל שהעבירות ונסיבות ביצוען קשות יותר, כך תיטה המטוטלת אל עבר העדפת שיקולי הענישה האחרים כאמור, על פני שיקולי השיקום [פסקה 18]. חומרתם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מעשי</w:t>
      </w:r>
      <w:r w:rsidRPr="00623DBE">
        <w:rPr>
          <w:rFonts w:ascii="David" w:hAnsi="David"/>
          <w:sz w:val="26"/>
          <w:szCs w:val="26"/>
          <w:rtl/>
        </w:rPr>
        <w:t xml:space="preserve"> </w:t>
      </w:r>
      <w:r w:rsidRPr="00623DBE">
        <w:rPr>
          <w:rFonts w:ascii="David" w:hAnsi="David" w:hint="eastAsia"/>
          <w:sz w:val="26"/>
          <w:szCs w:val="26"/>
          <w:rtl/>
        </w:rPr>
        <w:t>העבירה</w:t>
      </w:r>
      <w:r w:rsidRPr="00623DBE">
        <w:rPr>
          <w:rFonts w:ascii="David" w:hAnsi="David"/>
          <w:sz w:val="26"/>
          <w:szCs w:val="26"/>
          <w:rtl/>
        </w:rPr>
        <w:t xml:space="preserve">, נסיבות ביצועם, הנזק שנגרם למתלוננת והאינטרס הציבורי בהרתעה – כל אלה באים בגדרם של טעמים כבדי משקל </w:t>
      </w:r>
      <w:r w:rsidRPr="00623DBE">
        <w:rPr>
          <w:rFonts w:ascii="David" w:hAnsi="David" w:hint="eastAsia"/>
          <w:sz w:val="26"/>
          <w:szCs w:val="26"/>
          <w:rtl/>
        </w:rPr>
        <w:t>שבכוחם</w:t>
      </w:r>
      <w:r w:rsidRPr="00623DBE">
        <w:rPr>
          <w:rFonts w:ascii="David" w:hAnsi="David"/>
          <w:sz w:val="26"/>
          <w:szCs w:val="26"/>
          <w:rtl/>
        </w:rPr>
        <w:t xml:space="preserve"> </w:t>
      </w:r>
      <w:r w:rsidRPr="00623DBE">
        <w:rPr>
          <w:rFonts w:ascii="David" w:hAnsi="David" w:hint="eastAsia"/>
          <w:sz w:val="26"/>
          <w:szCs w:val="26"/>
          <w:rtl/>
        </w:rPr>
        <w:t>להצדיק</w:t>
      </w:r>
      <w:r w:rsidRPr="00623DBE">
        <w:rPr>
          <w:rFonts w:ascii="David" w:hAnsi="David"/>
          <w:sz w:val="26"/>
          <w:szCs w:val="26"/>
          <w:rtl/>
        </w:rPr>
        <w:t xml:space="preserve"> את הסטייה מהמלצת שירות המבחן כאמור [פסקה 23]. עוד ראו לעניין זה </w:t>
      </w:r>
      <w:r w:rsidRPr="00623DBE">
        <w:rPr>
          <w:rFonts w:ascii="David" w:hAnsi="David" w:hint="eastAsia"/>
          <w:color w:val="000000" w:themeColor="text1"/>
          <w:sz w:val="26"/>
          <w:szCs w:val="26"/>
          <w:rtl/>
        </w:rPr>
        <w:t>ע</w:t>
      </w:r>
      <w:r w:rsidRPr="00623DBE">
        <w:rPr>
          <w:rFonts w:ascii="David" w:hAnsi="David"/>
          <w:color w:val="000000" w:themeColor="text1"/>
          <w:sz w:val="26"/>
          <w:szCs w:val="26"/>
          <w:rtl/>
        </w:rPr>
        <w:t xml:space="preserve">"פ 4976/20, 5110/20 </w:t>
      </w:r>
      <w:r w:rsidRPr="00623DBE">
        <w:rPr>
          <w:rFonts w:ascii="David" w:hAnsi="David" w:hint="eastAsia"/>
          <w:b/>
          <w:bCs/>
          <w:color w:val="000000" w:themeColor="text1"/>
          <w:sz w:val="26"/>
          <w:szCs w:val="26"/>
          <w:rtl/>
        </w:rPr>
        <w:t>פלוני</w:t>
      </w:r>
      <w:r w:rsidRPr="00623DBE">
        <w:rPr>
          <w:rFonts w:ascii="David" w:hAnsi="David"/>
          <w:color w:val="000000" w:themeColor="text1"/>
          <w:sz w:val="26"/>
          <w:szCs w:val="26"/>
          <w:rtl/>
        </w:rPr>
        <w:t xml:space="preserve"> הנ"ל.</w:t>
      </w:r>
    </w:p>
    <w:p w:rsidR="00921A4F" w:rsidRPr="00623DBE" w:rsidRDefault="00921A4F" w:rsidP="00921A4F">
      <w:pPr>
        <w:pStyle w:val="a3"/>
        <w:numPr>
          <w:ilvl w:val="0"/>
          <w:numId w:val="1"/>
        </w:numPr>
        <w:spacing w:after="240" w:line="360" w:lineRule="auto"/>
        <w:jc w:val="both"/>
        <w:rPr>
          <w:rFonts w:ascii="David" w:hAnsi="David"/>
          <w:sz w:val="26"/>
          <w:szCs w:val="26"/>
        </w:rPr>
      </w:pPr>
      <w:r w:rsidRPr="00623DBE">
        <w:rPr>
          <w:rFonts w:ascii="David" w:hAnsi="David" w:hint="eastAsia"/>
          <w:sz w:val="26"/>
          <w:szCs w:val="26"/>
          <w:rtl/>
        </w:rPr>
        <w:t>המלצתו</w:t>
      </w:r>
      <w:r w:rsidRPr="00623DBE">
        <w:rPr>
          <w:rFonts w:ascii="David" w:hAnsi="David"/>
          <w:sz w:val="26"/>
          <w:szCs w:val="26"/>
          <w:rtl/>
        </w:rPr>
        <w:t xml:space="preserve"> השיקומית של שירות המבחן מבוססת על נטילת אחריות והבעת חרטה מצד הנאשם, שעבר "כברת דרך משמעותית" בהליך טיפולי, שעתיד להימשך כשנה וחצי, וחשיבותו מרובה כדי למנוע עבירות נוספות בעתיד. </w:t>
      </w:r>
    </w:p>
    <w:p w:rsidR="00921A4F" w:rsidRPr="00623DBE" w:rsidRDefault="00921A4F" w:rsidP="00921A4F">
      <w:pPr>
        <w:spacing w:after="240" w:line="360" w:lineRule="auto"/>
        <w:ind w:left="360"/>
        <w:jc w:val="both"/>
        <w:rPr>
          <w:rFonts w:ascii="David" w:hAnsi="David"/>
          <w:sz w:val="26"/>
          <w:szCs w:val="26"/>
          <w:rtl/>
        </w:rPr>
      </w:pPr>
      <w:r w:rsidRPr="00623DBE">
        <w:rPr>
          <w:rFonts w:ascii="David" w:hAnsi="David" w:hint="eastAsia"/>
          <w:sz w:val="26"/>
          <w:szCs w:val="26"/>
          <w:rtl/>
        </w:rPr>
        <w:t>לא</w:t>
      </w:r>
      <w:r w:rsidRPr="00623DBE">
        <w:rPr>
          <w:rFonts w:ascii="David" w:hAnsi="David"/>
          <w:sz w:val="26"/>
          <w:szCs w:val="26"/>
          <w:rtl/>
        </w:rPr>
        <w:t xml:space="preserve"> ברור, כיצד מתיישבות זו עם זו דמותו של הנאשם כפי שמתוארת על-ידי משפחתו ומוריו, ודמותו כפי שנחשפה בביצוע המעשים ובאבחון </w:t>
      </w:r>
      <w:proofErr w:type="spellStart"/>
      <w:r w:rsidRPr="00623DBE">
        <w:rPr>
          <w:rFonts w:ascii="David" w:hAnsi="David" w:hint="eastAsia"/>
          <w:sz w:val="26"/>
          <w:szCs w:val="26"/>
          <w:rtl/>
        </w:rPr>
        <w:t>הפסיכודיאגנוסטי</w:t>
      </w:r>
      <w:proofErr w:type="spellEnd"/>
      <w:r w:rsidRPr="00623DBE">
        <w:rPr>
          <w:rFonts w:ascii="David" w:hAnsi="David"/>
          <w:sz w:val="26"/>
          <w:szCs w:val="26"/>
          <w:rtl/>
        </w:rPr>
        <w:t xml:space="preserve">, </w:t>
      </w:r>
      <w:r w:rsidRPr="00623DBE">
        <w:rPr>
          <w:rFonts w:ascii="David" w:hAnsi="David" w:hint="eastAsia"/>
          <w:sz w:val="26"/>
          <w:szCs w:val="26"/>
          <w:rtl/>
        </w:rPr>
        <w:t>ונחזור</w:t>
      </w:r>
      <w:r w:rsidRPr="00623DBE">
        <w:rPr>
          <w:rFonts w:ascii="David" w:hAnsi="David"/>
          <w:sz w:val="26"/>
          <w:szCs w:val="26"/>
          <w:rtl/>
        </w:rPr>
        <w:t xml:space="preserve"> - צעיר אגוצנטרי, מרוכז בעצמו מאוד; "שאינו רגיל לשמוע סירובים"; שמתקשה לראות את הזולת ואינו נותן דעתו על רצונותיו ורגשותיו; שיכולתו לחוש אמפתיה וחמלה לקויה, ככל שקיימת; </w:t>
      </w:r>
      <w:r w:rsidRPr="00623DBE">
        <w:rPr>
          <w:rFonts w:ascii="David" w:hAnsi="David" w:hint="eastAsia"/>
          <w:sz w:val="26"/>
          <w:szCs w:val="26"/>
          <w:rtl/>
        </w:rPr>
        <w:t>שצרף</w:t>
      </w:r>
      <w:r w:rsidRPr="00623DBE">
        <w:rPr>
          <w:rFonts w:ascii="David" w:hAnsi="David"/>
          <w:sz w:val="26"/>
          <w:szCs w:val="26"/>
          <w:rtl/>
        </w:rPr>
        <w:t xml:space="preserve"> עצמו לעבריין </w:t>
      </w:r>
      <w:r w:rsidRPr="00623DBE">
        <w:rPr>
          <w:rFonts w:ascii="David" w:hAnsi="David" w:hint="eastAsia"/>
          <w:sz w:val="26"/>
          <w:szCs w:val="26"/>
          <w:rtl/>
        </w:rPr>
        <w:t>בגיר</w:t>
      </w:r>
      <w:r w:rsidRPr="00623DBE">
        <w:rPr>
          <w:rFonts w:ascii="David" w:hAnsi="David"/>
          <w:sz w:val="26"/>
          <w:szCs w:val="26"/>
          <w:rtl/>
        </w:rPr>
        <w:t xml:space="preserve"> </w:t>
      </w:r>
      <w:r w:rsidRPr="00623DBE">
        <w:rPr>
          <w:rFonts w:ascii="David" w:hAnsi="David" w:hint="eastAsia"/>
          <w:sz w:val="26"/>
          <w:szCs w:val="26"/>
          <w:rtl/>
        </w:rPr>
        <w:t>והתאמץ</w:t>
      </w:r>
      <w:r w:rsidRPr="00623DBE">
        <w:rPr>
          <w:rFonts w:ascii="David" w:hAnsi="David"/>
          <w:sz w:val="26"/>
          <w:szCs w:val="26"/>
          <w:rtl/>
        </w:rPr>
        <w:t xml:space="preserve"> להרשימו ולחבור אליו כאל שווה בין שווים; שבחר להגשים "פנטזיה" של קיום יחסי מין עם הקטינה, מבלי ש</w:t>
      </w:r>
      <w:r w:rsidRPr="00623DBE">
        <w:rPr>
          <w:rFonts w:ascii="David" w:hAnsi="David" w:hint="eastAsia"/>
          <w:sz w:val="26"/>
          <w:szCs w:val="26"/>
          <w:rtl/>
        </w:rPr>
        <w:t>העלה</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 </w:t>
      </w:r>
      <w:r w:rsidRPr="00623DBE">
        <w:rPr>
          <w:rFonts w:ascii="David" w:hAnsi="David" w:hint="eastAsia"/>
          <w:sz w:val="26"/>
          <w:szCs w:val="26"/>
          <w:rtl/>
        </w:rPr>
        <w:t>דעתו</w:t>
      </w:r>
      <w:r w:rsidRPr="00623DBE">
        <w:rPr>
          <w:rFonts w:ascii="David" w:hAnsi="David"/>
          <w:sz w:val="26"/>
          <w:szCs w:val="26"/>
          <w:rtl/>
        </w:rPr>
        <w:t xml:space="preserve"> </w:t>
      </w:r>
      <w:r w:rsidRPr="00623DBE">
        <w:rPr>
          <w:rFonts w:ascii="David" w:hAnsi="David" w:hint="eastAsia"/>
          <w:sz w:val="26"/>
          <w:szCs w:val="26"/>
          <w:rtl/>
        </w:rPr>
        <w:t>לברר</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רצונה</w:t>
      </w:r>
      <w:r w:rsidRPr="00623DBE">
        <w:rPr>
          <w:rFonts w:ascii="David" w:hAnsi="David"/>
          <w:sz w:val="26"/>
          <w:szCs w:val="26"/>
          <w:rtl/>
        </w:rPr>
        <w:t xml:space="preserve">; ש"הפך אותה לחלשה על מנת להפוך את עצמו לחזק, וראה בה חפץ להגשמת מטרותיו וצרכיו המיניים" [תסקיר 17.08.23, ש' 269 ואילך]; </w:t>
      </w:r>
      <w:r w:rsidRPr="00623DBE">
        <w:rPr>
          <w:rFonts w:ascii="David" w:hAnsi="David" w:hint="eastAsia"/>
          <w:sz w:val="26"/>
          <w:szCs w:val="26"/>
          <w:rtl/>
        </w:rPr>
        <w:t>ש</w:t>
      </w:r>
      <w:r w:rsidRPr="00623DBE">
        <w:rPr>
          <w:rFonts w:ascii="David" w:hAnsi="David"/>
          <w:sz w:val="26"/>
          <w:szCs w:val="26"/>
          <w:rtl/>
        </w:rPr>
        <w:t>ביצע בה מעשים מיניים, על-אף התנגדותה ובקשותיה, תוך הפעלת אלימות, ביזוי והשפלה, כדי לחזק את מעמדו החברתי.</w:t>
      </w:r>
    </w:p>
    <w:p w:rsidR="00921A4F" w:rsidRPr="00623DBE" w:rsidRDefault="00921A4F" w:rsidP="00921A4F">
      <w:pPr>
        <w:spacing w:after="240" w:line="360" w:lineRule="auto"/>
        <w:ind w:left="360"/>
        <w:jc w:val="both"/>
        <w:rPr>
          <w:rFonts w:ascii="David" w:hAnsi="David"/>
          <w:sz w:val="26"/>
          <w:szCs w:val="26"/>
        </w:rPr>
      </w:pPr>
      <w:r w:rsidRPr="00623DBE">
        <w:rPr>
          <w:rFonts w:ascii="David" w:hAnsi="David" w:hint="eastAsia"/>
          <w:sz w:val="26"/>
          <w:szCs w:val="26"/>
          <w:rtl/>
        </w:rPr>
        <w:t>הנאשם</w:t>
      </w:r>
      <w:r w:rsidRPr="00623DBE">
        <w:rPr>
          <w:rFonts w:ascii="David" w:hAnsi="David"/>
          <w:sz w:val="26"/>
          <w:szCs w:val="26"/>
          <w:rtl/>
        </w:rPr>
        <w:t xml:space="preserve"> עשה כברת דרך טיפולית משמעותית, אך הדרך עדיין ארוכה מאוד. איננו סבורים כי מדובר במהלך טיפולי </w:t>
      </w:r>
      <w:r>
        <w:rPr>
          <w:rFonts w:ascii="David" w:hAnsi="David" w:hint="cs"/>
          <w:sz w:val="26"/>
          <w:szCs w:val="26"/>
          <w:rtl/>
        </w:rPr>
        <w:t xml:space="preserve">יוצא דופן </w:t>
      </w:r>
      <w:r w:rsidRPr="00623DBE">
        <w:rPr>
          <w:rFonts w:ascii="David" w:hAnsi="David" w:hint="eastAsia"/>
          <w:sz w:val="26"/>
          <w:szCs w:val="26"/>
          <w:rtl/>
        </w:rPr>
        <w:t>המאיין</w:t>
      </w:r>
      <w:r w:rsidRPr="00623DBE">
        <w:rPr>
          <w:rFonts w:ascii="David" w:hAnsi="David"/>
          <w:sz w:val="26"/>
          <w:szCs w:val="26"/>
          <w:rtl/>
        </w:rPr>
        <w:t xml:space="preserve"> </w:t>
      </w:r>
      <w:r w:rsidRPr="00623DBE">
        <w:rPr>
          <w:rFonts w:ascii="David" w:hAnsi="David" w:hint="eastAsia"/>
          <w:sz w:val="26"/>
          <w:szCs w:val="26"/>
          <w:rtl/>
        </w:rPr>
        <w:t>כל</w:t>
      </w:r>
      <w:r w:rsidRPr="00623DBE">
        <w:rPr>
          <w:rFonts w:ascii="David" w:hAnsi="David"/>
          <w:sz w:val="26"/>
          <w:szCs w:val="26"/>
          <w:rtl/>
        </w:rPr>
        <w:t xml:space="preserve"> </w:t>
      </w:r>
      <w:r w:rsidRPr="00623DBE">
        <w:rPr>
          <w:rFonts w:ascii="David" w:hAnsi="David" w:hint="eastAsia"/>
          <w:sz w:val="26"/>
          <w:szCs w:val="26"/>
          <w:rtl/>
        </w:rPr>
        <w:t>שיקול</w:t>
      </w:r>
      <w:r w:rsidRPr="00623DBE">
        <w:rPr>
          <w:rFonts w:ascii="David" w:hAnsi="David"/>
          <w:sz w:val="26"/>
          <w:szCs w:val="26"/>
          <w:rtl/>
        </w:rPr>
        <w:t xml:space="preserve"> </w:t>
      </w:r>
      <w:r w:rsidRPr="00623DBE">
        <w:rPr>
          <w:rFonts w:ascii="David" w:hAnsi="David" w:hint="eastAsia"/>
          <w:sz w:val="26"/>
          <w:szCs w:val="26"/>
          <w:rtl/>
        </w:rPr>
        <w:t>נוגד</w:t>
      </w:r>
      <w:r w:rsidRPr="00623DBE">
        <w:rPr>
          <w:rFonts w:ascii="David" w:hAnsi="David"/>
          <w:sz w:val="26"/>
          <w:szCs w:val="26"/>
          <w:rtl/>
        </w:rPr>
        <w:t xml:space="preserve">, </w:t>
      </w:r>
      <w:r w:rsidRPr="00623DBE">
        <w:rPr>
          <w:rFonts w:ascii="David" w:hAnsi="David" w:hint="eastAsia"/>
          <w:sz w:val="26"/>
          <w:szCs w:val="26"/>
          <w:rtl/>
        </w:rPr>
        <w:t>ולא</w:t>
      </w:r>
      <w:r w:rsidRPr="00623DBE">
        <w:rPr>
          <w:rFonts w:ascii="David" w:hAnsi="David"/>
          <w:sz w:val="26"/>
          <w:szCs w:val="26"/>
          <w:rtl/>
        </w:rPr>
        <w:t xml:space="preserve"> </w:t>
      </w:r>
      <w:r w:rsidRPr="00623DBE">
        <w:rPr>
          <w:rFonts w:ascii="David" w:hAnsi="David" w:hint="eastAsia"/>
          <w:sz w:val="26"/>
          <w:szCs w:val="26"/>
          <w:rtl/>
        </w:rPr>
        <w:t>הובהר</w:t>
      </w:r>
      <w:r w:rsidRPr="00623DBE">
        <w:rPr>
          <w:rFonts w:ascii="David" w:hAnsi="David"/>
          <w:sz w:val="26"/>
          <w:szCs w:val="26"/>
          <w:rtl/>
        </w:rPr>
        <w:t xml:space="preserve"> </w:t>
      </w:r>
      <w:r w:rsidRPr="00623DBE">
        <w:rPr>
          <w:rFonts w:ascii="David" w:hAnsi="David" w:hint="eastAsia"/>
          <w:sz w:val="26"/>
          <w:szCs w:val="26"/>
          <w:rtl/>
        </w:rPr>
        <w:t>אם</w:t>
      </w:r>
      <w:r w:rsidRPr="00623DBE">
        <w:rPr>
          <w:rFonts w:ascii="David" w:hAnsi="David"/>
          <w:sz w:val="26"/>
          <w:szCs w:val="26"/>
          <w:rtl/>
        </w:rPr>
        <w:t xml:space="preserve"> </w:t>
      </w:r>
      <w:r w:rsidRPr="00623DBE">
        <w:rPr>
          <w:rFonts w:ascii="David" w:hAnsi="David" w:hint="eastAsia"/>
          <w:sz w:val="26"/>
          <w:szCs w:val="26"/>
          <w:rtl/>
        </w:rPr>
        <w:t>וכיצד</w:t>
      </w:r>
      <w:r w:rsidRPr="00623DBE">
        <w:rPr>
          <w:rFonts w:ascii="David" w:hAnsi="David"/>
          <w:sz w:val="26"/>
          <w:szCs w:val="26"/>
          <w:rtl/>
        </w:rPr>
        <w:t xml:space="preserve"> </w:t>
      </w:r>
      <w:r w:rsidRPr="00623DBE">
        <w:rPr>
          <w:rFonts w:ascii="David" w:hAnsi="David" w:hint="eastAsia"/>
          <w:sz w:val="26"/>
          <w:szCs w:val="26"/>
          <w:rtl/>
        </w:rPr>
        <w:t>יינתן</w:t>
      </w:r>
      <w:r w:rsidRPr="00623DBE">
        <w:rPr>
          <w:rFonts w:ascii="David" w:hAnsi="David"/>
          <w:sz w:val="26"/>
          <w:szCs w:val="26"/>
          <w:rtl/>
        </w:rPr>
        <w:t xml:space="preserve"> </w:t>
      </w:r>
      <w:r w:rsidRPr="00623DBE">
        <w:rPr>
          <w:rFonts w:ascii="David" w:hAnsi="David" w:hint="eastAsia"/>
          <w:sz w:val="26"/>
          <w:szCs w:val="26"/>
          <w:rtl/>
        </w:rPr>
        <w:t>בו</w:t>
      </w:r>
      <w:r w:rsidRPr="00623DBE">
        <w:rPr>
          <w:rFonts w:ascii="David" w:hAnsi="David"/>
          <w:sz w:val="26"/>
          <w:szCs w:val="26"/>
          <w:rtl/>
        </w:rPr>
        <w:t xml:space="preserve"> </w:t>
      </w:r>
      <w:r w:rsidRPr="00623DBE">
        <w:rPr>
          <w:rFonts w:ascii="David" w:hAnsi="David" w:hint="eastAsia"/>
          <w:sz w:val="26"/>
          <w:szCs w:val="26"/>
          <w:rtl/>
        </w:rPr>
        <w:t>מענה</w:t>
      </w:r>
      <w:r w:rsidRPr="00623DBE">
        <w:rPr>
          <w:rFonts w:ascii="David" w:hAnsi="David"/>
          <w:sz w:val="26"/>
          <w:szCs w:val="26"/>
          <w:rtl/>
        </w:rPr>
        <w:t xml:space="preserve"> </w:t>
      </w:r>
      <w:r w:rsidRPr="00623DBE">
        <w:rPr>
          <w:rFonts w:ascii="David" w:hAnsi="David" w:hint="eastAsia"/>
          <w:sz w:val="26"/>
          <w:szCs w:val="26"/>
          <w:rtl/>
        </w:rPr>
        <w:t>לסיכון</w:t>
      </w:r>
      <w:r w:rsidRPr="00623DBE">
        <w:rPr>
          <w:rFonts w:ascii="David" w:hAnsi="David"/>
          <w:sz w:val="26"/>
          <w:szCs w:val="26"/>
          <w:rtl/>
        </w:rPr>
        <w:t xml:space="preserve"> </w:t>
      </w:r>
      <w:r w:rsidRPr="00623DBE">
        <w:rPr>
          <w:rFonts w:ascii="David" w:hAnsi="David" w:hint="eastAsia"/>
          <w:sz w:val="26"/>
          <w:szCs w:val="26"/>
          <w:rtl/>
        </w:rPr>
        <w:t>שבקווי</w:t>
      </w:r>
      <w:r w:rsidRPr="00623DBE">
        <w:rPr>
          <w:rFonts w:ascii="David" w:hAnsi="David"/>
          <w:sz w:val="26"/>
          <w:szCs w:val="26"/>
          <w:rtl/>
        </w:rPr>
        <w:t xml:space="preserve"> </w:t>
      </w:r>
      <w:r w:rsidRPr="00623DBE">
        <w:rPr>
          <w:rFonts w:ascii="David" w:hAnsi="David" w:hint="eastAsia"/>
          <w:sz w:val="26"/>
          <w:szCs w:val="26"/>
          <w:rtl/>
        </w:rPr>
        <w:t>אופי</w:t>
      </w:r>
      <w:r w:rsidRPr="00623DBE">
        <w:rPr>
          <w:rFonts w:ascii="David" w:hAnsi="David"/>
          <w:sz w:val="26"/>
          <w:szCs w:val="26"/>
          <w:rtl/>
        </w:rPr>
        <w:t xml:space="preserve"> </w:t>
      </w:r>
      <w:r w:rsidRPr="00623DBE">
        <w:rPr>
          <w:rFonts w:ascii="David" w:hAnsi="David" w:hint="eastAsia"/>
          <w:sz w:val="26"/>
          <w:szCs w:val="26"/>
          <w:rtl/>
        </w:rPr>
        <w:t>ובעיוותי</w:t>
      </w:r>
      <w:r w:rsidRPr="00623DBE">
        <w:rPr>
          <w:rFonts w:ascii="David" w:hAnsi="David"/>
          <w:sz w:val="26"/>
          <w:szCs w:val="26"/>
          <w:rtl/>
        </w:rPr>
        <w:t xml:space="preserve"> </w:t>
      </w:r>
      <w:r w:rsidRPr="00623DBE">
        <w:rPr>
          <w:rFonts w:ascii="David" w:hAnsi="David" w:hint="eastAsia"/>
          <w:sz w:val="26"/>
          <w:szCs w:val="26"/>
          <w:rtl/>
        </w:rPr>
        <w:t>חשיבה</w:t>
      </w:r>
      <w:r w:rsidRPr="00623DBE">
        <w:rPr>
          <w:rFonts w:ascii="David" w:hAnsi="David"/>
          <w:sz w:val="26"/>
          <w:szCs w:val="26"/>
          <w:rtl/>
        </w:rPr>
        <w:t xml:space="preserve"> </w:t>
      </w:r>
      <w:r w:rsidRPr="00623DBE">
        <w:rPr>
          <w:rFonts w:ascii="David" w:hAnsi="David" w:hint="eastAsia"/>
          <w:sz w:val="26"/>
          <w:szCs w:val="26"/>
          <w:rtl/>
        </w:rPr>
        <w:t>מטרידים</w:t>
      </w:r>
      <w:r w:rsidRPr="00623DBE">
        <w:rPr>
          <w:rFonts w:ascii="David" w:hAnsi="David"/>
          <w:sz w:val="26"/>
          <w:szCs w:val="26"/>
          <w:rtl/>
        </w:rPr>
        <w:t xml:space="preserve"> </w:t>
      </w:r>
      <w:r w:rsidRPr="00623DBE">
        <w:rPr>
          <w:rFonts w:ascii="David" w:hAnsi="David" w:hint="eastAsia"/>
          <w:sz w:val="26"/>
          <w:szCs w:val="26"/>
          <w:rtl/>
        </w:rPr>
        <w:t>ומדאיגים</w:t>
      </w:r>
      <w:r w:rsidRPr="00623DBE">
        <w:rPr>
          <w:rFonts w:ascii="David" w:hAnsi="David"/>
          <w:sz w:val="26"/>
          <w:szCs w:val="26"/>
          <w:rtl/>
        </w:rPr>
        <w:t>.</w:t>
      </w:r>
    </w:p>
    <w:p w:rsidR="00921A4F" w:rsidRPr="00623DBE" w:rsidRDefault="00921A4F" w:rsidP="00921A4F">
      <w:pPr>
        <w:pStyle w:val="a3"/>
        <w:numPr>
          <w:ilvl w:val="0"/>
          <w:numId w:val="1"/>
        </w:numPr>
        <w:spacing w:after="240" w:line="360" w:lineRule="auto"/>
        <w:ind w:left="357" w:hanging="357"/>
        <w:contextualSpacing w:val="0"/>
        <w:jc w:val="both"/>
        <w:rPr>
          <w:rFonts w:ascii="David" w:hAnsi="David"/>
          <w:sz w:val="26"/>
          <w:szCs w:val="26"/>
        </w:rPr>
      </w:pPr>
      <w:r w:rsidRPr="00623DBE">
        <w:rPr>
          <w:rFonts w:ascii="David" w:hAnsi="David" w:hint="eastAsia"/>
          <w:sz w:val="26"/>
          <w:szCs w:val="26"/>
          <w:rtl/>
        </w:rPr>
        <w:t>ככלל</w:t>
      </w:r>
      <w:r w:rsidRPr="00623DBE">
        <w:rPr>
          <w:rFonts w:ascii="David" w:hAnsi="David"/>
          <w:sz w:val="26"/>
          <w:szCs w:val="26"/>
          <w:rtl/>
        </w:rPr>
        <w:t xml:space="preserve">, חומרתן של העבירות שביצע קטין, יכולה בהחלט שתגיע לדרגה שבה יהיה ההליך השיקומי שעובר הקטין מוצלח ומבטיח ככל שיהיה, ותהיינה ההמלצות של שירות המבחן חד-משמעיות ככל שתהיינה, לא ניתן להורות אלא על מאסר מאחורי סורג ובריח ולפרק זמן משמעותי. שיקול השיקום, גם לגבי קטינים, אינו עומד לבדו וככל שהעבירה חמורה יותר כן משקל שיקול ההלימה נהיה כבד יותר [ע"פ 1589/23 הנ"ל, פסקה 10 בדברי </w:t>
      </w:r>
      <w:proofErr w:type="spellStart"/>
      <w:r w:rsidRPr="00623DBE">
        <w:rPr>
          <w:rFonts w:ascii="David" w:hAnsi="David" w:hint="eastAsia"/>
          <w:sz w:val="26"/>
          <w:szCs w:val="26"/>
          <w:rtl/>
        </w:rPr>
        <w:t>הש</w:t>
      </w:r>
      <w:proofErr w:type="spellEnd"/>
      <w:r w:rsidRPr="00623DBE">
        <w:rPr>
          <w:rFonts w:ascii="David" w:hAnsi="David"/>
          <w:sz w:val="26"/>
          <w:szCs w:val="26"/>
          <w:rtl/>
        </w:rPr>
        <w:t xml:space="preserve">' כשר]. </w:t>
      </w:r>
    </w:p>
    <w:p w:rsidR="00921A4F" w:rsidRPr="00623DBE" w:rsidRDefault="00921A4F" w:rsidP="00921A4F">
      <w:pPr>
        <w:pStyle w:val="a3"/>
        <w:numPr>
          <w:ilvl w:val="0"/>
          <w:numId w:val="1"/>
        </w:numPr>
        <w:spacing w:after="240" w:line="360" w:lineRule="auto"/>
        <w:jc w:val="both"/>
        <w:rPr>
          <w:rFonts w:ascii="David" w:hAnsi="David"/>
          <w:sz w:val="26"/>
          <w:szCs w:val="26"/>
          <w:rtl/>
        </w:rPr>
      </w:pPr>
      <w:r w:rsidRPr="00623DBE">
        <w:rPr>
          <w:rFonts w:ascii="David" w:hAnsi="David" w:hint="eastAsia"/>
          <w:sz w:val="26"/>
          <w:szCs w:val="26"/>
          <w:rtl/>
        </w:rPr>
        <w:t>לנוכח</w:t>
      </w:r>
      <w:r w:rsidRPr="00623DBE">
        <w:rPr>
          <w:rFonts w:ascii="David" w:hAnsi="David"/>
          <w:sz w:val="26"/>
          <w:szCs w:val="26"/>
          <w:rtl/>
        </w:rPr>
        <w:t xml:space="preserve"> </w:t>
      </w:r>
      <w:r w:rsidRPr="00623DBE">
        <w:rPr>
          <w:rFonts w:ascii="David" w:hAnsi="David" w:hint="eastAsia"/>
          <w:sz w:val="26"/>
          <w:szCs w:val="26"/>
          <w:rtl/>
        </w:rPr>
        <w:t>המקובץ</w:t>
      </w:r>
      <w:r w:rsidRPr="00623DBE">
        <w:rPr>
          <w:rFonts w:ascii="David" w:hAnsi="David"/>
          <w:sz w:val="26"/>
          <w:szCs w:val="26"/>
          <w:rtl/>
        </w:rPr>
        <w:t xml:space="preserve">, </w:t>
      </w:r>
      <w:r w:rsidRPr="00623DBE">
        <w:rPr>
          <w:rFonts w:ascii="David" w:hAnsi="David" w:hint="eastAsia"/>
          <w:sz w:val="26"/>
          <w:szCs w:val="26"/>
          <w:rtl/>
        </w:rPr>
        <w:t>מצאנו</w:t>
      </w:r>
      <w:r w:rsidRPr="00623DBE">
        <w:rPr>
          <w:rFonts w:ascii="David" w:hAnsi="David"/>
          <w:sz w:val="26"/>
          <w:szCs w:val="26"/>
          <w:rtl/>
        </w:rPr>
        <w:t xml:space="preserve"> </w:t>
      </w:r>
      <w:r w:rsidRPr="00623DBE">
        <w:rPr>
          <w:rFonts w:ascii="David" w:hAnsi="David" w:hint="eastAsia"/>
          <w:sz w:val="26"/>
          <w:szCs w:val="26"/>
          <w:rtl/>
        </w:rPr>
        <w:t>כי</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-אף </w:t>
      </w:r>
      <w:r w:rsidRPr="00623DBE">
        <w:rPr>
          <w:rFonts w:ascii="David" w:hAnsi="David" w:hint="eastAsia"/>
          <w:sz w:val="26"/>
          <w:szCs w:val="26"/>
          <w:rtl/>
        </w:rPr>
        <w:t>חשיבותו</w:t>
      </w:r>
      <w:r w:rsidRPr="00623DBE">
        <w:rPr>
          <w:rFonts w:ascii="David" w:hAnsi="David"/>
          <w:sz w:val="26"/>
          <w:szCs w:val="26"/>
          <w:rtl/>
        </w:rPr>
        <w:t xml:space="preserve"> </w:t>
      </w:r>
      <w:r w:rsidRPr="00623DBE">
        <w:rPr>
          <w:rFonts w:ascii="David" w:hAnsi="David" w:hint="eastAsia"/>
          <w:sz w:val="26"/>
          <w:szCs w:val="26"/>
          <w:rtl/>
        </w:rPr>
        <w:t>ובכורתו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שיקול</w:t>
      </w:r>
      <w:r w:rsidRPr="00623DBE">
        <w:rPr>
          <w:rFonts w:ascii="David" w:hAnsi="David"/>
          <w:sz w:val="26"/>
          <w:szCs w:val="26"/>
          <w:rtl/>
        </w:rPr>
        <w:t xml:space="preserve"> </w:t>
      </w:r>
      <w:r w:rsidRPr="00623DBE">
        <w:rPr>
          <w:rFonts w:ascii="David" w:hAnsi="David" w:hint="eastAsia"/>
          <w:sz w:val="26"/>
          <w:szCs w:val="26"/>
          <w:rtl/>
        </w:rPr>
        <w:t>השיקום</w:t>
      </w:r>
      <w:r w:rsidRPr="00623DBE">
        <w:rPr>
          <w:rFonts w:ascii="David" w:hAnsi="David"/>
          <w:sz w:val="26"/>
          <w:szCs w:val="26"/>
          <w:rtl/>
        </w:rPr>
        <w:t xml:space="preserve">, </w:t>
      </w:r>
      <w:r w:rsidRPr="00623DBE">
        <w:rPr>
          <w:rFonts w:ascii="David" w:hAnsi="David" w:hint="eastAsia"/>
          <w:sz w:val="26"/>
          <w:szCs w:val="26"/>
          <w:rtl/>
        </w:rPr>
        <w:t>זו</w:t>
      </w:r>
      <w:r w:rsidRPr="00623DBE">
        <w:rPr>
          <w:rFonts w:ascii="David" w:hAnsi="David"/>
          <w:sz w:val="26"/>
          <w:szCs w:val="26"/>
          <w:rtl/>
        </w:rPr>
        <w:t xml:space="preserve"> </w:t>
      </w:r>
      <w:r w:rsidRPr="00623DBE">
        <w:rPr>
          <w:rFonts w:ascii="David" w:hAnsi="David" w:hint="eastAsia"/>
          <w:sz w:val="26"/>
          <w:szCs w:val="26"/>
          <w:rtl/>
        </w:rPr>
        <w:t>הפעם</w:t>
      </w:r>
      <w:r w:rsidRPr="00623DBE">
        <w:rPr>
          <w:rFonts w:ascii="David" w:hAnsi="David"/>
          <w:sz w:val="26"/>
          <w:szCs w:val="26"/>
          <w:rtl/>
        </w:rPr>
        <w:t xml:space="preserve"> </w:t>
      </w:r>
      <w:r w:rsidRPr="00623DBE">
        <w:rPr>
          <w:rFonts w:ascii="David" w:hAnsi="David" w:hint="eastAsia"/>
          <w:sz w:val="26"/>
          <w:szCs w:val="26"/>
          <w:rtl/>
        </w:rPr>
        <w:t>ייסוג</w:t>
      </w:r>
      <w:r w:rsidRPr="00623DBE">
        <w:rPr>
          <w:rFonts w:ascii="David" w:hAnsi="David"/>
          <w:sz w:val="26"/>
          <w:szCs w:val="26"/>
          <w:rtl/>
        </w:rPr>
        <w:t xml:space="preserve"> </w:t>
      </w:r>
      <w:r w:rsidRPr="00623DBE">
        <w:rPr>
          <w:rFonts w:ascii="David" w:hAnsi="David" w:hint="eastAsia"/>
          <w:sz w:val="26"/>
          <w:szCs w:val="26"/>
          <w:rtl/>
        </w:rPr>
        <w:t>מפני</w:t>
      </w:r>
      <w:r w:rsidRPr="00623DBE">
        <w:rPr>
          <w:rFonts w:ascii="David" w:hAnsi="David"/>
          <w:sz w:val="26"/>
          <w:szCs w:val="26"/>
          <w:rtl/>
        </w:rPr>
        <w:t xml:space="preserve"> </w:t>
      </w:r>
      <w:r w:rsidRPr="00623DBE">
        <w:rPr>
          <w:rFonts w:ascii="David" w:hAnsi="David" w:hint="eastAsia"/>
          <w:sz w:val="26"/>
          <w:szCs w:val="26"/>
          <w:rtl/>
        </w:rPr>
        <w:t>שיקולי</w:t>
      </w:r>
      <w:r w:rsidRPr="00623DBE">
        <w:rPr>
          <w:rFonts w:ascii="David" w:hAnsi="David"/>
          <w:sz w:val="26"/>
          <w:szCs w:val="26"/>
          <w:rtl/>
        </w:rPr>
        <w:t xml:space="preserve"> </w:t>
      </w:r>
      <w:r w:rsidRPr="00623DBE">
        <w:rPr>
          <w:rFonts w:ascii="David" w:hAnsi="David" w:hint="eastAsia"/>
          <w:sz w:val="26"/>
          <w:szCs w:val="26"/>
          <w:rtl/>
        </w:rPr>
        <w:t>הגמול</w:t>
      </w:r>
      <w:r w:rsidRPr="00623DBE">
        <w:rPr>
          <w:rFonts w:ascii="David" w:hAnsi="David"/>
          <w:sz w:val="26"/>
          <w:szCs w:val="26"/>
          <w:rtl/>
        </w:rPr>
        <w:t xml:space="preserve">, </w:t>
      </w:r>
      <w:r w:rsidRPr="00623DBE">
        <w:rPr>
          <w:rFonts w:ascii="David" w:hAnsi="David" w:hint="eastAsia"/>
          <w:sz w:val="26"/>
          <w:szCs w:val="26"/>
          <w:rtl/>
        </w:rPr>
        <w:t>ההרתעה</w:t>
      </w:r>
      <w:r w:rsidRPr="00623DBE">
        <w:rPr>
          <w:rFonts w:ascii="David" w:hAnsi="David"/>
          <w:sz w:val="26"/>
          <w:szCs w:val="26"/>
          <w:rtl/>
        </w:rPr>
        <w:t xml:space="preserve"> </w:t>
      </w:r>
      <w:r w:rsidRPr="00623DBE">
        <w:rPr>
          <w:rFonts w:ascii="David" w:hAnsi="David" w:hint="eastAsia"/>
          <w:sz w:val="26"/>
          <w:szCs w:val="26"/>
          <w:rtl/>
        </w:rPr>
        <w:t>והמניעה</w:t>
      </w:r>
      <w:r w:rsidRPr="00623DBE">
        <w:rPr>
          <w:rFonts w:ascii="David" w:hAnsi="David"/>
          <w:sz w:val="26"/>
          <w:szCs w:val="26"/>
          <w:rtl/>
        </w:rPr>
        <w:t xml:space="preserve">. </w:t>
      </w:r>
      <w:r w:rsidRPr="00623DBE">
        <w:rPr>
          <w:rFonts w:ascii="David" w:hAnsi="David" w:hint="eastAsia"/>
          <w:sz w:val="26"/>
          <w:szCs w:val="26"/>
          <w:rtl/>
        </w:rPr>
        <w:t>צירופם</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הנתונים</w:t>
      </w:r>
      <w:r w:rsidRPr="00623DBE">
        <w:rPr>
          <w:rFonts w:ascii="David" w:hAnsi="David"/>
          <w:sz w:val="26"/>
          <w:szCs w:val="26"/>
          <w:rtl/>
        </w:rPr>
        <w:t xml:space="preserve"> </w:t>
      </w:r>
      <w:r w:rsidRPr="00623DBE">
        <w:rPr>
          <w:rFonts w:ascii="David" w:hAnsi="David" w:hint="eastAsia"/>
          <w:sz w:val="26"/>
          <w:szCs w:val="26"/>
          <w:rtl/>
        </w:rPr>
        <w:t>מחייב</w:t>
      </w:r>
      <w:r w:rsidRPr="00623DBE">
        <w:rPr>
          <w:rFonts w:ascii="David" w:hAnsi="David"/>
          <w:sz w:val="26"/>
          <w:szCs w:val="26"/>
          <w:rtl/>
        </w:rPr>
        <w:t xml:space="preserve">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ענישתו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הנאשם</w:t>
      </w:r>
      <w:r w:rsidRPr="00623DBE">
        <w:rPr>
          <w:rFonts w:ascii="David" w:hAnsi="David"/>
          <w:sz w:val="26"/>
          <w:szCs w:val="26"/>
          <w:rtl/>
        </w:rPr>
        <w:t xml:space="preserve"> </w:t>
      </w:r>
      <w:r w:rsidRPr="00623DBE">
        <w:rPr>
          <w:rFonts w:ascii="David" w:hAnsi="David" w:hint="eastAsia"/>
          <w:sz w:val="26"/>
          <w:szCs w:val="26"/>
          <w:rtl/>
        </w:rPr>
        <w:t>במאסר</w:t>
      </w:r>
      <w:r w:rsidRPr="00623DBE">
        <w:rPr>
          <w:rFonts w:ascii="David" w:hAnsi="David"/>
          <w:sz w:val="26"/>
          <w:szCs w:val="26"/>
          <w:rtl/>
        </w:rPr>
        <w:t xml:space="preserve"> </w:t>
      </w:r>
      <w:r w:rsidRPr="00623DBE">
        <w:rPr>
          <w:rFonts w:ascii="David" w:hAnsi="David" w:hint="eastAsia"/>
          <w:sz w:val="26"/>
          <w:szCs w:val="26"/>
          <w:rtl/>
        </w:rPr>
        <w:t>בכליאה</w:t>
      </w:r>
      <w:r w:rsidRPr="00BD5927">
        <w:rPr>
          <w:rFonts w:ascii="David" w:hAnsi="David" w:hint="cs"/>
          <w:sz w:val="26"/>
          <w:szCs w:val="26"/>
          <w:rtl/>
        </w:rPr>
        <w:t>.</w:t>
      </w:r>
      <w:r w:rsidRPr="00623DBE">
        <w:rPr>
          <w:rFonts w:ascii="David" w:hAnsi="David"/>
          <w:sz w:val="26"/>
          <w:szCs w:val="26"/>
          <w:rtl/>
        </w:rPr>
        <w:t xml:space="preserve"> </w:t>
      </w:r>
      <w:r>
        <w:rPr>
          <w:rFonts w:ascii="David" w:hAnsi="David" w:hint="cs"/>
          <w:sz w:val="26"/>
          <w:szCs w:val="26"/>
          <w:rtl/>
        </w:rPr>
        <w:t xml:space="preserve"> </w:t>
      </w:r>
    </w:p>
    <w:p w:rsidR="00921A4F" w:rsidRDefault="00921A4F" w:rsidP="00921A4F">
      <w:pPr>
        <w:spacing w:after="240" w:line="360" w:lineRule="auto"/>
        <w:ind w:left="357"/>
        <w:jc w:val="both"/>
        <w:rPr>
          <w:rFonts w:ascii="David" w:hAnsi="David"/>
          <w:sz w:val="26"/>
          <w:szCs w:val="26"/>
          <w:rtl/>
        </w:rPr>
      </w:pPr>
      <w:r w:rsidRPr="00623DBE">
        <w:rPr>
          <w:rFonts w:ascii="David" w:hAnsi="David" w:hint="eastAsia"/>
          <w:sz w:val="26"/>
          <w:szCs w:val="26"/>
          <w:rtl/>
        </w:rPr>
        <w:t>גם</w:t>
      </w:r>
      <w:r w:rsidRPr="00623DBE">
        <w:rPr>
          <w:rFonts w:ascii="David" w:hAnsi="David"/>
          <w:sz w:val="26"/>
          <w:szCs w:val="26"/>
          <w:rtl/>
        </w:rPr>
        <w:t xml:space="preserve"> בקביעתם של תקופת המאסר ושל הענישה הנלווית, יינתן משקל לעצם </w:t>
      </w:r>
      <w:proofErr w:type="spellStart"/>
      <w:r w:rsidRPr="00623DBE">
        <w:rPr>
          <w:rFonts w:ascii="David" w:hAnsi="David" w:hint="eastAsia"/>
          <w:sz w:val="26"/>
          <w:szCs w:val="26"/>
          <w:rtl/>
        </w:rPr>
        <w:t>קטינותו</w:t>
      </w:r>
      <w:proofErr w:type="spellEnd"/>
      <w:r w:rsidRPr="00623DBE">
        <w:rPr>
          <w:rFonts w:ascii="David" w:hAnsi="David"/>
          <w:sz w:val="26"/>
          <w:szCs w:val="26"/>
          <w:rtl/>
        </w:rPr>
        <w:t xml:space="preserve"> של הנאשם. עוד נזקוף לזכותו של הנאשם את הודייתו, את נטילת האחריות, </w:t>
      </w:r>
      <w:r w:rsidRPr="00623DBE">
        <w:rPr>
          <w:rFonts w:ascii="David" w:hAnsi="David" w:hint="eastAsia"/>
          <w:sz w:val="26"/>
          <w:szCs w:val="26"/>
          <w:rtl/>
        </w:rPr>
        <w:t>את</w:t>
      </w:r>
      <w:r w:rsidRPr="00623DBE">
        <w:rPr>
          <w:rFonts w:ascii="David" w:hAnsi="David"/>
          <w:sz w:val="26"/>
          <w:szCs w:val="26"/>
          <w:rtl/>
        </w:rPr>
        <w:t xml:space="preserve"> הירתמותו לטיפול </w:t>
      </w:r>
      <w:r w:rsidRPr="00623DBE">
        <w:rPr>
          <w:rFonts w:ascii="David" w:hAnsi="David" w:hint="eastAsia"/>
          <w:sz w:val="26"/>
          <w:szCs w:val="26"/>
          <w:rtl/>
        </w:rPr>
        <w:t>ואת</w:t>
      </w:r>
      <w:r w:rsidRPr="00623DBE">
        <w:rPr>
          <w:rFonts w:ascii="David" w:hAnsi="David"/>
          <w:sz w:val="26"/>
          <w:szCs w:val="26"/>
          <w:rtl/>
        </w:rPr>
        <w:t xml:space="preserve"> השינויים שחלו במצבו אגב הטיפול והמאמצים שהשקיע</w:t>
      </w:r>
      <w:r w:rsidRPr="00BD5927">
        <w:rPr>
          <w:rFonts w:ascii="David" w:hAnsi="David" w:hint="cs"/>
          <w:sz w:val="26"/>
          <w:szCs w:val="26"/>
          <w:rtl/>
        </w:rPr>
        <w:t xml:space="preserve"> כמתואר לעיל</w:t>
      </w:r>
      <w:r>
        <w:rPr>
          <w:rFonts w:ascii="David" w:hAnsi="David" w:hint="cs"/>
          <w:sz w:val="26"/>
          <w:szCs w:val="26"/>
          <w:rtl/>
        </w:rPr>
        <w:t xml:space="preserve">, את גילו הצעיר בעת ביצוען של העבירות, את עברו הפלילי הנקי ואת היות אירוע זה חד-פעמי במסכת חייו </w:t>
      </w:r>
      <w:r w:rsidRPr="00623DBE">
        <w:rPr>
          <w:rFonts w:ascii="David" w:hAnsi="David"/>
          <w:sz w:val="26"/>
          <w:szCs w:val="26"/>
          <w:rtl/>
        </w:rPr>
        <w:t xml:space="preserve"> – כל אלה יזכו למלוא משקלם.</w:t>
      </w:r>
      <w:r w:rsidRPr="00BD5927">
        <w:rPr>
          <w:rFonts w:ascii="David" w:hAnsi="David" w:hint="cs"/>
          <w:sz w:val="26"/>
          <w:szCs w:val="26"/>
          <w:rtl/>
        </w:rPr>
        <w:t xml:space="preserve"> </w:t>
      </w:r>
    </w:p>
    <w:p w:rsidR="00921A4F" w:rsidRDefault="00921A4F" w:rsidP="00921A4F">
      <w:pPr>
        <w:spacing w:after="240" w:line="360" w:lineRule="auto"/>
        <w:ind w:left="357"/>
        <w:jc w:val="both"/>
        <w:rPr>
          <w:rFonts w:ascii="David" w:hAnsi="David"/>
          <w:sz w:val="26"/>
          <w:szCs w:val="26"/>
          <w:rtl/>
        </w:rPr>
      </w:pPr>
      <w:r>
        <w:rPr>
          <w:rFonts w:ascii="David" w:hAnsi="David" w:hint="cs"/>
          <w:sz w:val="26"/>
          <w:szCs w:val="26"/>
          <w:rtl/>
        </w:rPr>
        <w:t xml:space="preserve">מנגד, </w:t>
      </w:r>
      <w:r w:rsidRPr="00623DBE">
        <w:rPr>
          <w:rFonts w:ascii="David" w:hAnsi="David" w:hint="eastAsia"/>
          <w:sz w:val="26"/>
          <w:szCs w:val="26"/>
          <w:rtl/>
        </w:rPr>
        <w:t>רבים</w:t>
      </w:r>
      <w:r w:rsidRPr="00623DBE">
        <w:rPr>
          <w:rFonts w:ascii="David" w:hAnsi="David"/>
          <w:sz w:val="26"/>
          <w:szCs w:val="26"/>
          <w:rtl/>
        </w:rPr>
        <w:t xml:space="preserve"> וקשים מדדי החומרה בענייננו, </w:t>
      </w:r>
      <w:r w:rsidRPr="00623DBE">
        <w:rPr>
          <w:rFonts w:ascii="David" w:hAnsi="David" w:hint="eastAsia"/>
          <w:sz w:val="26"/>
          <w:szCs w:val="26"/>
          <w:rtl/>
        </w:rPr>
        <w:t>כעולה</w:t>
      </w:r>
      <w:r w:rsidRPr="00623DBE">
        <w:rPr>
          <w:rFonts w:ascii="David" w:hAnsi="David"/>
          <w:sz w:val="26"/>
          <w:szCs w:val="26"/>
          <w:rtl/>
        </w:rPr>
        <w:t xml:space="preserve"> </w:t>
      </w:r>
      <w:r w:rsidRPr="00623DBE">
        <w:rPr>
          <w:rFonts w:ascii="David" w:hAnsi="David" w:hint="eastAsia"/>
          <w:sz w:val="26"/>
          <w:szCs w:val="26"/>
          <w:rtl/>
        </w:rPr>
        <w:t>בתמצית</w:t>
      </w:r>
      <w:r w:rsidRPr="00623DBE">
        <w:rPr>
          <w:rFonts w:ascii="David" w:hAnsi="David"/>
          <w:sz w:val="26"/>
          <w:szCs w:val="26"/>
          <w:rtl/>
        </w:rPr>
        <w:t xml:space="preserve"> </w:t>
      </w:r>
      <w:r w:rsidRPr="00623DBE">
        <w:rPr>
          <w:rFonts w:ascii="David" w:hAnsi="David" w:hint="eastAsia"/>
          <w:sz w:val="26"/>
          <w:szCs w:val="26"/>
          <w:rtl/>
        </w:rPr>
        <w:t>מעובדות</w:t>
      </w:r>
      <w:r w:rsidRPr="00623DBE">
        <w:rPr>
          <w:rFonts w:ascii="David" w:hAnsi="David"/>
          <w:sz w:val="26"/>
          <w:szCs w:val="26"/>
          <w:rtl/>
        </w:rPr>
        <w:t xml:space="preserve"> </w:t>
      </w:r>
      <w:r w:rsidRPr="00623DBE">
        <w:rPr>
          <w:rFonts w:ascii="David" w:hAnsi="David" w:hint="eastAsia"/>
          <w:sz w:val="26"/>
          <w:szCs w:val="26"/>
          <w:rtl/>
        </w:rPr>
        <w:t>כתב</w:t>
      </w:r>
      <w:r w:rsidRPr="00623DBE">
        <w:rPr>
          <w:rFonts w:ascii="David" w:hAnsi="David"/>
          <w:sz w:val="26"/>
          <w:szCs w:val="26"/>
          <w:rtl/>
        </w:rPr>
        <w:t xml:space="preserve"> </w:t>
      </w:r>
      <w:r w:rsidRPr="00623DBE">
        <w:rPr>
          <w:rFonts w:ascii="David" w:hAnsi="David" w:hint="eastAsia"/>
          <w:sz w:val="26"/>
          <w:szCs w:val="26"/>
          <w:rtl/>
        </w:rPr>
        <w:t>האישום</w:t>
      </w:r>
      <w:r w:rsidRPr="00623DBE">
        <w:rPr>
          <w:rFonts w:ascii="David" w:hAnsi="David"/>
          <w:sz w:val="26"/>
          <w:szCs w:val="26"/>
          <w:rtl/>
        </w:rPr>
        <w:t xml:space="preserve"> </w:t>
      </w:r>
      <w:r w:rsidRPr="00623DBE">
        <w:rPr>
          <w:rFonts w:ascii="David" w:hAnsi="David" w:hint="eastAsia"/>
          <w:sz w:val="26"/>
          <w:szCs w:val="26"/>
          <w:rtl/>
        </w:rPr>
        <w:t>המתוקן</w:t>
      </w:r>
      <w:r w:rsidRPr="00623DBE">
        <w:rPr>
          <w:rFonts w:ascii="David" w:hAnsi="David"/>
          <w:sz w:val="26"/>
          <w:szCs w:val="26"/>
          <w:rtl/>
        </w:rPr>
        <w:t xml:space="preserve"> </w:t>
      </w:r>
      <w:r w:rsidRPr="00623DBE">
        <w:rPr>
          <w:rFonts w:ascii="David" w:hAnsi="David" w:hint="eastAsia"/>
          <w:sz w:val="26"/>
          <w:szCs w:val="26"/>
          <w:rtl/>
        </w:rPr>
        <w:t>ובהרחבה</w:t>
      </w:r>
      <w:r w:rsidRPr="00623DBE">
        <w:rPr>
          <w:rFonts w:ascii="David" w:hAnsi="David"/>
          <w:sz w:val="26"/>
          <w:szCs w:val="26"/>
          <w:rtl/>
        </w:rPr>
        <w:t xml:space="preserve"> </w:t>
      </w:r>
      <w:r w:rsidRPr="00623DBE">
        <w:rPr>
          <w:rFonts w:ascii="David" w:hAnsi="David" w:hint="eastAsia"/>
          <w:sz w:val="26"/>
          <w:szCs w:val="26"/>
          <w:rtl/>
        </w:rPr>
        <w:t>מסקירת</w:t>
      </w:r>
      <w:r w:rsidRPr="00623DBE">
        <w:rPr>
          <w:rFonts w:ascii="David" w:hAnsi="David"/>
          <w:sz w:val="26"/>
          <w:szCs w:val="26"/>
          <w:rtl/>
        </w:rPr>
        <w:t xml:space="preserve"> </w:t>
      </w:r>
      <w:r w:rsidRPr="00623DBE">
        <w:rPr>
          <w:rFonts w:ascii="David" w:hAnsi="David" w:hint="eastAsia"/>
          <w:sz w:val="26"/>
          <w:szCs w:val="26"/>
          <w:rtl/>
        </w:rPr>
        <w:t>מאפייני</w:t>
      </w:r>
      <w:r w:rsidRPr="00623DBE">
        <w:rPr>
          <w:rFonts w:ascii="David" w:hAnsi="David"/>
          <w:sz w:val="26"/>
          <w:szCs w:val="26"/>
          <w:rtl/>
        </w:rPr>
        <w:t xml:space="preserve"> </w:t>
      </w:r>
      <w:r w:rsidRPr="00623DBE">
        <w:rPr>
          <w:rFonts w:ascii="David" w:hAnsi="David" w:hint="eastAsia"/>
          <w:sz w:val="26"/>
          <w:szCs w:val="26"/>
          <w:rtl/>
        </w:rPr>
        <w:t>הביצוע</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העבירות</w:t>
      </w:r>
      <w:r w:rsidRPr="00623DBE">
        <w:rPr>
          <w:rFonts w:ascii="David" w:hAnsi="David"/>
          <w:sz w:val="26"/>
          <w:szCs w:val="26"/>
          <w:rtl/>
        </w:rPr>
        <w:t xml:space="preserve"> – החבירה והתכנון; "תפקידו" של הנאשם 2, שהביא את הקטינה לדירתו של נאשם 1, מבלי שידעה על כוונותיהם של הנאשמים; ביצוען של עבירות המין בצוותא, באופן שהקל על הנאשמים לגבור על רצונה של הקטינה, וכשהם מעודדים ומדרבנים זה את זה לביצוע המעשים; ניצול יחסי הכוחות; התווים המיוחדים של אלימות, אכזריות והשפלה כלפי הקטינה; חומרת הנזקים לקטינה; מטרתו של נאשם 2, לקיים יחסי-מין עם הקטינה להנאתו אך להשתמש בה גם לחיזוק מעמדו ה</w:t>
      </w:r>
      <w:r>
        <w:rPr>
          <w:rFonts w:ascii="David" w:hAnsi="David"/>
          <w:sz w:val="26"/>
          <w:szCs w:val="26"/>
          <w:rtl/>
        </w:rPr>
        <w:t>חברתי ולזכייה בהערכתו של נאשם 1</w:t>
      </w:r>
      <w:r>
        <w:rPr>
          <w:rFonts w:ascii="David" w:hAnsi="David" w:hint="cs"/>
          <w:sz w:val="26"/>
          <w:szCs w:val="26"/>
          <w:rtl/>
        </w:rPr>
        <w:t xml:space="preserve">; ידיעתו והסכמתו-למעשה של נאשם 2 לתיעוד בצילום של מעשי האינוס ומעשי </w:t>
      </w:r>
      <w:proofErr w:type="spellStart"/>
      <w:r>
        <w:rPr>
          <w:rFonts w:ascii="David" w:hAnsi="David" w:hint="cs"/>
          <w:sz w:val="26"/>
          <w:szCs w:val="26"/>
          <w:rtl/>
        </w:rPr>
        <w:t>הסדום</w:t>
      </w:r>
      <w:proofErr w:type="spellEnd"/>
      <w:r>
        <w:rPr>
          <w:rFonts w:ascii="David" w:hAnsi="David" w:hint="cs"/>
          <w:sz w:val="26"/>
          <w:szCs w:val="26"/>
          <w:rtl/>
        </w:rPr>
        <w:t xml:space="preserve"> שביצע בקטינה, באופן שהוסיף והכביד על מצוקתה של הקטינה כבר בזמן המעשים. לשיקול ההלימה והגמול יש להוסיף את </w:t>
      </w:r>
      <w:r w:rsidRPr="00623DBE">
        <w:rPr>
          <w:rFonts w:ascii="David" w:hAnsi="David"/>
          <w:sz w:val="26"/>
          <w:szCs w:val="26"/>
          <w:rtl/>
        </w:rPr>
        <w:t>הנזק שנגרם למתלוננת ו</w:t>
      </w:r>
      <w:r>
        <w:rPr>
          <w:rFonts w:ascii="David" w:hAnsi="David" w:hint="cs"/>
          <w:sz w:val="26"/>
          <w:szCs w:val="26"/>
          <w:rtl/>
        </w:rPr>
        <w:t xml:space="preserve">את </w:t>
      </w:r>
      <w:r>
        <w:rPr>
          <w:rFonts w:ascii="David" w:hAnsi="David"/>
          <w:sz w:val="26"/>
          <w:szCs w:val="26"/>
          <w:rtl/>
        </w:rPr>
        <w:t>ה</w:t>
      </w:r>
      <w:r>
        <w:rPr>
          <w:rFonts w:ascii="David" w:hAnsi="David" w:hint="cs"/>
          <w:sz w:val="26"/>
          <w:szCs w:val="26"/>
          <w:rtl/>
        </w:rPr>
        <w:t>צורך הדוחק</w:t>
      </w:r>
      <w:r w:rsidRPr="00623DBE">
        <w:rPr>
          <w:rFonts w:ascii="David" w:hAnsi="David"/>
          <w:sz w:val="26"/>
          <w:szCs w:val="26"/>
          <w:rtl/>
        </w:rPr>
        <w:t xml:space="preserve"> בהרתע</w:t>
      </w:r>
      <w:r>
        <w:rPr>
          <w:rFonts w:ascii="David" w:hAnsi="David" w:hint="cs"/>
          <w:sz w:val="26"/>
          <w:szCs w:val="26"/>
          <w:rtl/>
        </w:rPr>
        <w:t xml:space="preserve">ה. </w:t>
      </w:r>
    </w:p>
    <w:p w:rsidR="00921A4F" w:rsidRDefault="00921A4F" w:rsidP="00921A4F">
      <w:pPr>
        <w:spacing w:after="240" w:line="360" w:lineRule="auto"/>
        <w:ind w:left="357"/>
        <w:jc w:val="both"/>
        <w:rPr>
          <w:rFonts w:ascii="David" w:hAnsi="David"/>
          <w:sz w:val="26"/>
          <w:szCs w:val="26"/>
          <w:rtl/>
        </w:rPr>
      </w:pPr>
      <w:r>
        <w:rPr>
          <w:rFonts w:ascii="David" w:hAnsi="David" w:hint="cs"/>
          <w:sz w:val="26"/>
          <w:szCs w:val="26"/>
          <w:rtl/>
        </w:rPr>
        <w:t>הערכת משקלם של ערכי הענישה הרלוונטיים, כינוסם ואיזונם, שהוליכו למסקנה בדבר חיוב הטלתו של מאסר בכליאה, יוליכו גם לקביעת אורכו של המאסר לתקופה משמעותית.</w:t>
      </w:r>
    </w:p>
    <w:p w:rsidR="00921A4F" w:rsidRPr="00321226" w:rsidRDefault="00921A4F" w:rsidP="00921A4F">
      <w:pPr>
        <w:pStyle w:val="a3"/>
        <w:numPr>
          <w:ilvl w:val="0"/>
          <w:numId w:val="1"/>
        </w:numPr>
        <w:spacing w:after="240" w:line="360" w:lineRule="auto"/>
        <w:contextualSpacing w:val="0"/>
        <w:jc w:val="both"/>
        <w:rPr>
          <w:rFonts w:ascii="Arial" w:hAnsi="Arial"/>
          <w:color w:val="000000" w:themeColor="text1"/>
          <w:sz w:val="26"/>
          <w:szCs w:val="26"/>
        </w:rPr>
      </w:pPr>
      <w:r w:rsidRPr="00623DBE">
        <w:rPr>
          <w:rFonts w:ascii="David" w:hAnsi="David" w:hint="eastAsia"/>
          <w:sz w:val="26"/>
          <w:szCs w:val="26"/>
          <w:rtl/>
        </w:rPr>
        <w:t>הנאשם</w:t>
      </w:r>
      <w:r w:rsidRPr="00623DBE">
        <w:rPr>
          <w:rFonts w:ascii="David" w:hAnsi="David"/>
          <w:sz w:val="26"/>
          <w:szCs w:val="26"/>
          <w:rtl/>
        </w:rPr>
        <w:t xml:space="preserve"> </w:t>
      </w:r>
      <w:r>
        <w:rPr>
          <w:rFonts w:ascii="David" w:hAnsi="David" w:hint="cs"/>
          <w:sz w:val="26"/>
          <w:szCs w:val="26"/>
          <w:rtl/>
        </w:rPr>
        <w:t>עבר אך לאחרונה את גיל הבגירות</w:t>
      </w:r>
      <w:r w:rsidRPr="00623DBE">
        <w:rPr>
          <w:rFonts w:ascii="David" w:hAnsi="David"/>
          <w:sz w:val="26"/>
          <w:szCs w:val="26"/>
          <w:rtl/>
        </w:rPr>
        <w:t xml:space="preserve">, </w:t>
      </w:r>
      <w:r w:rsidRPr="00623DBE">
        <w:rPr>
          <w:rFonts w:ascii="David" w:hAnsi="David" w:hint="eastAsia"/>
          <w:sz w:val="26"/>
          <w:szCs w:val="26"/>
          <w:rtl/>
        </w:rPr>
        <w:t>אינו</w:t>
      </w:r>
      <w:r w:rsidRPr="00623DBE">
        <w:rPr>
          <w:rFonts w:ascii="David" w:hAnsi="David"/>
          <w:sz w:val="26"/>
          <w:szCs w:val="26"/>
          <w:rtl/>
        </w:rPr>
        <w:t xml:space="preserve"> </w:t>
      </w:r>
      <w:r w:rsidRPr="00623DBE">
        <w:rPr>
          <w:rFonts w:ascii="David" w:hAnsi="David" w:hint="eastAsia"/>
          <w:sz w:val="26"/>
          <w:szCs w:val="26"/>
          <w:rtl/>
        </w:rPr>
        <w:t>עובד</w:t>
      </w:r>
      <w:r w:rsidRPr="00623DBE">
        <w:rPr>
          <w:rFonts w:ascii="David" w:hAnsi="David"/>
          <w:sz w:val="26"/>
          <w:szCs w:val="26"/>
          <w:rtl/>
        </w:rPr>
        <w:t xml:space="preserve"> </w:t>
      </w:r>
      <w:r w:rsidRPr="00623DBE">
        <w:rPr>
          <w:rFonts w:ascii="David" w:hAnsi="David" w:hint="eastAsia"/>
          <w:sz w:val="26"/>
          <w:szCs w:val="26"/>
          <w:rtl/>
        </w:rPr>
        <w:t>ולא</w:t>
      </w:r>
      <w:r w:rsidRPr="00623DBE">
        <w:rPr>
          <w:rFonts w:ascii="David" w:hAnsi="David"/>
          <w:sz w:val="26"/>
          <w:szCs w:val="26"/>
          <w:rtl/>
        </w:rPr>
        <w:t xml:space="preserve"> עומדים לרשותו </w:t>
      </w:r>
      <w:r w:rsidRPr="00623DBE">
        <w:rPr>
          <w:rFonts w:ascii="David" w:hAnsi="David" w:hint="eastAsia"/>
          <w:sz w:val="26"/>
          <w:szCs w:val="26"/>
          <w:rtl/>
        </w:rPr>
        <w:t>אמצעים</w:t>
      </w:r>
      <w:r w:rsidRPr="00623DBE">
        <w:rPr>
          <w:rFonts w:ascii="David" w:hAnsi="David"/>
          <w:sz w:val="26"/>
          <w:szCs w:val="26"/>
          <w:rtl/>
        </w:rPr>
        <w:t xml:space="preserve"> כספיים משלו. לפיכך, איננו מוצאים מקום וטעם לחייבו בקנס. לא כך באשר לפיצוי, שכן לפי ההלכה הפסוקה, מצבו הכלכלי של הנאשם ויכולת התשלום שלו אינם משפיעים על קביעתו של פיצוי, כדין פיצוי אזרחי, </w:t>
      </w:r>
      <w:r w:rsidRPr="00623DBE">
        <w:rPr>
          <w:rFonts w:ascii="David" w:hAnsi="David" w:hint="eastAsia"/>
          <w:sz w:val="26"/>
          <w:szCs w:val="26"/>
          <w:rtl/>
        </w:rPr>
        <w:t>וכך</w:t>
      </w:r>
      <w:r w:rsidRPr="00623DBE">
        <w:rPr>
          <w:rFonts w:ascii="David" w:hAnsi="David"/>
          <w:sz w:val="26"/>
          <w:szCs w:val="26"/>
          <w:rtl/>
        </w:rPr>
        <w:t xml:space="preserve"> </w:t>
      </w:r>
      <w:r w:rsidRPr="00623DBE">
        <w:rPr>
          <w:rFonts w:ascii="David" w:hAnsi="David" w:hint="eastAsia"/>
          <w:sz w:val="26"/>
          <w:szCs w:val="26"/>
          <w:rtl/>
        </w:rPr>
        <w:t>גם</w:t>
      </w:r>
      <w:r w:rsidRPr="00623DBE">
        <w:rPr>
          <w:rFonts w:ascii="David" w:hAnsi="David"/>
          <w:sz w:val="26"/>
          <w:szCs w:val="26"/>
          <w:rtl/>
        </w:rPr>
        <w:t xml:space="preserve"> </w:t>
      </w:r>
      <w:r w:rsidRPr="00623DBE">
        <w:rPr>
          <w:rFonts w:ascii="David" w:hAnsi="David" w:hint="eastAsia"/>
          <w:sz w:val="26"/>
          <w:szCs w:val="26"/>
          <w:rtl/>
        </w:rPr>
        <w:t>לגבי</w:t>
      </w:r>
      <w:r w:rsidRPr="00623DBE">
        <w:rPr>
          <w:rFonts w:ascii="David" w:hAnsi="David"/>
          <w:sz w:val="26"/>
          <w:szCs w:val="26"/>
          <w:rtl/>
        </w:rPr>
        <w:t xml:space="preserve"> </w:t>
      </w:r>
      <w:r w:rsidRPr="00623DBE">
        <w:rPr>
          <w:rFonts w:ascii="David" w:hAnsi="David" w:hint="eastAsia"/>
          <w:sz w:val="26"/>
          <w:szCs w:val="26"/>
          <w:rtl/>
        </w:rPr>
        <w:t>נאשם</w:t>
      </w:r>
      <w:r w:rsidRPr="00623DBE">
        <w:rPr>
          <w:rFonts w:ascii="David" w:hAnsi="David"/>
          <w:sz w:val="26"/>
          <w:szCs w:val="26"/>
          <w:rtl/>
        </w:rPr>
        <w:t xml:space="preserve"> </w:t>
      </w:r>
      <w:r w:rsidRPr="00623DBE">
        <w:rPr>
          <w:rFonts w:ascii="David" w:hAnsi="David" w:hint="eastAsia"/>
          <w:sz w:val="26"/>
          <w:szCs w:val="26"/>
          <w:rtl/>
        </w:rPr>
        <w:t>קטין</w:t>
      </w:r>
      <w:r w:rsidRPr="00623DBE">
        <w:rPr>
          <w:rFonts w:ascii="David" w:hAnsi="David"/>
          <w:sz w:val="26"/>
          <w:szCs w:val="26"/>
          <w:rtl/>
        </w:rPr>
        <w:t xml:space="preserve"> [והשוו ע"פ 990/21 </w:t>
      </w:r>
      <w:r w:rsidRPr="00623DBE">
        <w:rPr>
          <w:rFonts w:ascii="David" w:hAnsi="David"/>
          <w:b/>
          <w:bCs/>
          <w:sz w:val="26"/>
          <w:szCs w:val="26"/>
          <w:rtl/>
        </w:rPr>
        <w:t xml:space="preserve">פלוני נ' מ"י </w:t>
      </w:r>
      <w:r w:rsidRPr="00623DBE">
        <w:rPr>
          <w:rFonts w:ascii="David" w:hAnsi="David"/>
          <w:sz w:val="26"/>
          <w:szCs w:val="26"/>
          <w:rtl/>
        </w:rPr>
        <w:t xml:space="preserve">(30.11.22), פסקה 50; ע"פ 5761/05 </w:t>
      </w:r>
      <w:proofErr w:type="spellStart"/>
      <w:r w:rsidRPr="00623DBE">
        <w:rPr>
          <w:rFonts w:ascii="David" w:hAnsi="David"/>
          <w:b/>
          <w:bCs/>
          <w:sz w:val="26"/>
          <w:szCs w:val="26"/>
          <w:rtl/>
        </w:rPr>
        <w:t>מג'דלאוי</w:t>
      </w:r>
      <w:proofErr w:type="spellEnd"/>
      <w:r w:rsidRPr="00623DBE">
        <w:rPr>
          <w:rFonts w:ascii="David" w:hAnsi="David"/>
          <w:b/>
          <w:bCs/>
          <w:sz w:val="26"/>
          <w:szCs w:val="26"/>
          <w:rtl/>
        </w:rPr>
        <w:t xml:space="preserve"> נ' מ"י</w:t>
      </w:r>
      <w:r w:rsidRPr="00623DBE">
        <w:rPr>
          <w:rFonts w:ascii="David" w:hAnsi="David"/>
          <w:sz w:val="26"/>
          <w:szCs w:val="26"/>
          <w:rtl/>
        </w:rPr>
        <w:t xml:space="preserve"> (24.07.06); וע"פ 2661/12 </w:t>
      </w:r>
      <w:r w:rsidRPr="00623DBE">
        <w:rPr>
          <w:rFonts w:ascii="David" w:hAnsi="David"/>
          <w:b/>
          <w:bCs/>
          <w:sz w:val="26"/>
          <w:szCs w:val="26"/>
          <w:rtl/>
        </w:rPr>
        <w:t xml:space="preserve">פלוני נ' מ"י </w:t>
      </w:r>
      <w:r w:rsidRPr="00623DBE">
        <w:rPr>
          <w:rFonts w:ascii="David" w:hAnsi="David"/>
          <w:sz w:val="26"/>
          <w:szCs w:val="26"/>
          <w:rtl/>
        </w:rPr>
        <w:t>(19.11.12)]. מועד תשלומו של הפיצוי יידחה ואילו דחייתו הנוספת או פריסתו לתשלומים יהיו במידת הצורך עניין לטיפול המרכז לגביית קנסות לפי סעיף 5ב. לחוק המרכז לגביית קנסות, אגרות והוצאות, תשנ"ה-1995.</w:t>
      </w:r>
      <w:r>
        <w:rPr>
          <w:rFonts w:ascii="David" w:hAnsi="David" w:hint="cs"/>
          <w:sz w:val="26"/>
          <w:szCs w:val="26"/>
          <w:rtl/>
        </w:rPr>
        <w:t xml:space="preserve"> נזכיר גם כאן, לעניין טיבו של פיצוי בהליך פלילי, </w:t>
      </w:r>
      <w:r>
        <w:rPr>
          <w:rFonts w:ascii="Arial" w:hAnsi="Arial" w:hint="cs"/>
          <w:color w:val="000000" w:themeColor="text1"/>
          <w:sz w:val="26"/>
          <w:szCs w:val="26"/>
          <w:rtl/>
        </w:rPr>
        <w:t>שמדובר בסך שאינו ממצה את הנזק אלא "</w:t>
      </w:r>
      <w:r w:rsidRPr="00DB14C7">
        <w:rPr>
          <w:rFonts w:ascii="Arial" w:hAnsi="Arial"/>
          <w:color w:val="000000" w:themeColor="text1"/>
          <w:sz w:val="26"/>
          <w:szCs w:val="26"/>
          <w:rtl/>
        </w:rPr>
        <w:t xml:space="preserve">הינו בבחינת </w:t>
      </w:r>
      <w:r>
        <w:rPr>
          <w:rFonts w:ascii="Arial" w:hAnsi="Arial" w:hint="cs"/>
          <w:color w:val="000000" w:themeColor="text1"/>
          <w:sz w:val="26"/>
          <w:szCs w:val="26"/>
          <w:rtl/>
        </w:rPr>
        <w:t>'</w:t>
      </w:r>
      <w:r w:rsidRPr="00DB14C7">
        <w:rPr>
          <w:rFonts w:ascii="Arial" w:hAnsi="Arial"/>
          <w:color w:val="000000" w:themeColor="text1"/>
          <w:sz w:val="26"/>
          <w:szCs w:val="26"/>
          <w:rtl/>
        </w:rPr>
        <w:t>עזרה ראשונה</w:t>
      </w:r>
      <w:r>
        <w:rPr>
          <w:rFonts w:ascii="Arial" w:hAnsi="Arial" w:hint="cs"/>
          <w:color w:val="000000" w:themeColor="text1"/>
          <w:sz w:val="26"/>
          <w:szCs w:val="26"/>
          <w:rtl/>
        </w:rPr>
        <w:t>'</w:t>
      </w:r>
      <w:r w:rsidRPr="00DB14C7">
        <w:rPr>
          <w:rFonts w:ascii="Arial" w:hAnsi="Arial"/>
          <w:color w:val="000000" w:themeColor="text1"/>
          <w:sz w:val="26"/>
          <w:szCs w:val="26"/>
          <w:rtl/>
        </w:rPr>
        <w:t xml:space="preserve"> לנפגע העבירה ואינו מיועד </w:t>
      </w:r>
      <w:proofErr w:type="spellStart"/>
      <w:r w:rsidRPr="00DB14C7">
        <w:rPr>
          <w:rFonts w:ascii="Arial" w:hAnsi="Arial"/>
          <w:color w:val="000000" w:themeColor="text1"/>
          <w:sz w:val="26"/>
          <w:szCs w:val="26"/>
          <w:rtl/>
        </w:rPr>
        <w:t>לפצותו</w:t>
      </w:r>
      <w:proofErr w:type="spellEnd"/>
      <w:r w:rsidRPr="00DB14C7">
        <w:rPr>
          <w:rFonts w:ascii="Arial" w:hAnsi="Arial"/>
          <w:color w:val="000000" w:themeColor="text1"/>
          <w:sz w:val="26"/>
          <w:szCs w:val="26"/>
          <w:rtl/>
        </w:rPr>
        <w:t xml:space="preserve"> בגין מלוא נזקו</w:t>
      </w:r>
      <w:r>
        <w:rPr>
          <w:rFonts w:ascii="Arial" w:hAnsi="Arial" w:hint="cs"/>
          <w:color w:val="000000" w:themeColor="text1"/>
          <w:sz w:val="26"/>
          <w:szCs w:val="26"/>
          <w:rtl/>
        </w:rPr>
        <w:t xml:space="preserve">" [וראו תמצית הלכה </w:t>
      </w:r>
      <w:proofErr w:type="spellStart"/>
      <w:r>
        <w:rPr>
          <w:rFonts w:ascii="Arial" w:hAnsi="Arial" w:hint="cs"/>
          <w:color w:val="000000" w:themeColor="text1"/>
          <w:sz w:val="26"/>
          <w:szCs w:val="26"/>
          <w:rtl/>
        </w:rPr>
        <w:t>בדנ"פ</w:t>
      </w:r>
      <w:proofErr w:type="spellEnd"/>
      <w:r>
        <w:rPr>
          <w:rFonts w:ascii="Arial" w:hAnsi="Arial" w:hint="cs"/>
          <w:color w:val="000000" w:themeColor="text1"/>
          <w:sz w:val="26"/>
          <w:szCs w:val="26"/>
          <w:rtl/>
        </w:rPr>
        <w:t xml:space="preserve"> 3319/21 </w:t>
      </w:r>
      <w:r>
        <w:rPr>
          <w:rFonts w:ascii="Arial" w:hAnsi="Arial" w:hint="cs"/>
          <w:b/>
          <w:bCs/>
          <w:color w:val="000000" w:themeColor="text1"/>
          <w:sz w:val="26"/>
          <w:szCs w:val="26"/>
          <w:rtl/>
        </w:rPr>
        <w:t>פלוני נ' פלוני ומ"י</w:t>
      </w:r>
      <w:r>
        <w:rPr>
          <w:rFonts w:ascii="Arial" w:hAnsi="Arial" w:hint="cs"/>
          <w:color w:val="000000" w:themeColor="text1"/>
          <w:sz w:val="26"/>
          <w:szCs w:val="26"/>
          <w:rtl/>
        </w:rPr>
        <w:t xml:space="preserve"> (04.08.21)].</w:t>
      </w:r>
    </w:p>
    <w:p w:rsidR="00921A4F" w:rsidRPr="00623DBE" w:rsidRDefault="00921A4F" w:rsidP="00921A4F">
      <w:pPr>
        <w:spacing w:after="240" w:line="360" w:lineRule="auto"/>
        <w:jc w:val="both"/>
        <w:rPr>
          <w:rFonts w:ascii="David" w:hAnsi="David"/>
          <w:sz w:val="26"/>
          <w:szCs w:val="26"/>
          <w:rtl/>
        </w:rPr>
      </w:pPr>
      <w:r w:rsidRPr="00623DBE">
        <w:rPr>
          <w:rFonts w:ascii="David" w:hAnsi="David" w:hint="eastAsia"/>
          <w:b/>
          <w:bCs/>
          <w:sz w:val="26"/>
          <w:szCs w:val="26"/>
          <w:u w:val="single"/>
          <w:rtl/>
        </w:rPr>
        <w:t>סוף</w:t>
      </w:r>
      <w:r w:rsidRPr="00623DBE">
        <w:rPr>
          <w:rFonts w:ascii="David" w:hAnsi="David"/>
          <w:b/>
          <w:bCs/>
          <w:sz w:val="26"/>
          <w:szCs w:val="26"/>
          <w:u w:val="single"/>
          <w:rtl/>
        </w:rPr>
        <w:t>-דבר</w:t>
      </w:r>
      <w:r w:rsidRPr="00623DBE">
        <w:rPr>
          <w:rFonts w:ascii="David" w:hAnsi="David"/>
          <w:sz w:val="26"/>
          <w:szCs w:val="26"/>
          <w:rtl/>
        </w:rPr>
        <w:t>:</w:t>
      </w:r>
    </w:p>
    <w:p w:rsidR="00921A4F" w:rsidRPr="00623DBE" w:rsidRDefault="00921A4F" w:rsidP="00921A4F">
      <w:pPr>
        <w:spacing w:after="240" w:line="360" w:lineRule="auto"/>
        <w:jc w:val="both"/>
        <w:rPr>
          <w:rFonts w:ascii="David" w:hAnsi="David"/>
          <w:sz w:val="26"/>
          <w:szCs w:val="26"/>
          <w:u w:val="single"/>
        </w:rPr>
      </w:pPr>
      <w:r w:rsidRPr="00623DBE">
        <w:rPr>
          <w:rFonts w:ascii="David" w:hAnsi="David" w:hint="eastAsia"/>
          <w:b/>
          <w:bCs/>
          <w:sz w:val="26"/>
          <w:szCs w:val="26"/>
          <w:rtl/>
        </w:rPr>
        <w:t>אנו</w:t>
      </w:r>
      <w:r w:rsidRPr="00623DBE">
        <w:rPr>
          <w:rFonts w:ascii="David" w:hAnsi="David"/>
          <w:b/>
          <w:bCs/>
          <w:sz w:val="26"/>
          <w:szCs w:val="26"/>
          <w:rtl/>
        </w:rPr>
        <w:t xml:space="preserve"> </w:t>
      </w:r>
      <w:r w:rsidRPr="00623DBE">
        <w:rPr>
          <w:rFonts w:ascii="David" w:hAnsi="David" w:hint="eastAsia"/>
          <w:b/>
          <w:bCs/>
          <w:sz w:val="26"/>
          <w:szCs w:val="26"/>
          <w:rtl/>
        </w:rPr>
        <w:t>גוזרים</w:t>
      </w:r>
      <w:r w:rsidRPr="00623DBE">
        <w:rPr>
          <w:rFonts w:ascii="David" w:hAnsi="David"/>
          <w:b/>
          <w:bCs/>
          <w:sz w:val="26"/>
          <w:szCs w:val="26"/>
          <w:rtl/>
        </w:rPr>
        <w:t xml:space="preserve"> </w:t>
      </w:r>
      <w:r w:rsidRPr="00623DBE">
        <w:rPr>
          <w:rFonts w:ascii="David" w:hAnsi="David" w:hint="eastAsia"/>
          <w:b/>
          <w:bCs/>
          <w:sz w:val="26"/>
          <w:szCs w:val="26"/>
          <w:rtl/>
        </w:rPr>
        <w:t>על</w:t>
      </w:r>
      <w:r w:rsidRPr="00623DBE">
        <w:rPr>
          <w:rFonts w:ascii="David" w:hAnsi="David"/>
          <w:b/>
          <w:bCs/>
          <w:sz w:val="26"/>
          <w:szCs w:val="26"/>
          <w:rtl/>
        </w:rPr>
        <w:t xml:space="preserve"> </w:t>
      </w:r>
      <w:r w:rsidRPr="00623DBE">
        <w:rPr>
          <w:rFonts w:ascii="David" w:hAnsi="David" w:hint="eastAsia"/>
          <w:b/>
          <w:bCs/>
          <w:sz w:val="26"/>
          <w:szCs w:val="26"/>
          <w:rtl/>
        </w:rPr>
        <w:t>נאשם</w:t>
      </w:r>
      <w:r w:rsidRPr="00623DBE">
        <w:rPr>
          <w:rFonts w:ascii="David" w:hAnsi="David"/>
          <w:b/>
          <w:bCs/>
          <w:sz w:val="26"/>
          <w:szCs w:val="26"/>
          <w:rtl/>
        </w:rPr>
        <w:t xml:space="preserve"> 1 </w:t>
      </w:r>
      <w:r w:rsidRPr="00623DBE">
        <w:rPr>
          <w:rFonts w:ascii="David" w:hAnsi="David" w:hint="eastAsia"/>
          <w:b/>
          <w:bCs/>
          <w:sz w:val="26"/>
          <w:szCs w:val="26"/>
          <w:rtl/>
        </w:rPr>
        <w:t>את</w:t>
      </w:r>
      <w:r w:rsidRPr="00623DBE">
        <w:rPr>
          <w:rFonts w:ascii="David" w:hAnsi="David"/>
          <w:b/>
          <w:bCs/>
          <w:sz w:val="26"/>
          <w:szCs w:val="26"/>
          <w:rtl/>
        </w:rPr>
        <w:t xml:space="preserve"> </w:t>
      </w:r>
      <w:r w:rsidRPr="00623DBE">
        <w:rPr>
          <w:rFonts w:ascii="David" w:hAnsi="David" w:hint="eastAsia"/>
          <w:b/>
          <w:bCs/>
          <w:sz w:val="26"/>
          <w:szCs w:val="26"/>
          <w:rtl/>
        </w:rPr>
        <w:t>העונשים</w:t>
      </w:r>
      <w:r w:rsidRPr="00623DBE">
        <w:rPr>
          <w:rFonts w:ascii="David" w:hAnsi="David"/>
          <w:b/>
          <w:bCs/>
          <w:sz w:val="26"/>
          <w:szCs w:val="26"/>
          <w:rtl/>
        </w:rPr>
        <w:t xml:space="preserve"> </w:t>
      </w:r>
      <w:r w:rsidRPr="00623DBE">
        <w:rPr>
          <w:rFonts w:ascii="David" w:hAnsi="David" w:hint="eastAsia"/>
          <w:b/>
          <w:bCs/>
          <w:sz w:val="26"/>
          <w:szCs w:val="26"/>
          <w:rtl/>
        </w:rPr>
        <w:t>הבאים</w:t>
      </w:r>
      <w:r w:rsidRPr="00623DBE">
        <w:rPr>
          <w:rFonts w:ascii="David" w:hAnsi="David"/>
          <w:sz w:val="26"/>
          <w:szCs w:val="26"/>
          <w:rtl/>
        </w:rPr>
        <w:t>:</w:t>
      </w:r>
    </w:p>
    <w:p w:rsidR="00921A4F" w:rsidRPr="00623DBE" w:rsidRDefault="00921A4F" w:rsidP="00921A4F">
      <w:pPr>
        <w:pStyle w:val="a3"/>
        <w:numPr>
          <w:ilvl w:val="0"/>
          <w:numId w:val="2"/>
        </w:numPr>
        <w:spacing w:after="240" w:line="360" w:lineRule="auto"/>
        <w:contextualSpacing w:val="0"/>
        <w:jc w:val="both"/>
        <w:rPr>
          <w:rFonts w:ascii="David" w:hAnsi="David"/>
          <w:sz w:val="26"/>
          <w:szCs w:val="26"/>
        </w:rPr>
      </w:pPr>
      <w:r>
        <w:rPr>
          <w:rFonts w:ascii="David" w:hAnsi="David"/>
          <w:sz w:val="26"/>
          <w:szCs w:val="26"/>
        </w:rPr>
        <w:t>8</w:t>
      </w:r>
      <w:r w:rsidRPr="00623DBE">
        <w:rPr>
          <w:rFonts w:ascii="David" w:hAnsi="David"/>
          <w:sz w:val="26"/>
          <w:szCs w:val="26"/>
          <w:rtl/>
        </w:rPr>
        <w:t xml:space="preserve"> </w:t>
      </w:r>
      <w:r w:rsidRPr="00623DBE">
        <w:rPr>
          <w:rFonts w:ascii="David" w:hAnsi="David" w:hint="eastAsia"/>
          <w:sz w:val="26"/>
          <w:szCs w:val="26"/>
          <w:rtl/>
        </w:rPr>
        <w:t>שנות</w:t>
      </w:r>
      <w:r w:rsidRPr="00623DBE">
        <w:rPr>
          <w:rFonts w:ascii="David" w:hAnsi="David"/>
          <w:sz w:val="26"/>
          <w:szCs w:val="26"/>
          <w:rtl/>
        </w:rPr>
        <w:t xml:space="preserve"> </w:t>
      </w:r>
      <w:r w:rsidRPr="00623DBE">
        <w:rPr>
          <w:rFonts w:ascii="David" w:hAnsi="David" w:hint="eastAsia"/>
          <w:sz w:val="26"/>
          <w:szCs w:val="26"/>
          <w:rtl/>
        </w:rPr>
        <w:t>מאסר</w:t>
      </w:r>
      <w:r w:rsidRPr="00623DBE">
        <w:rPr>
          <w:rFonts w:ascii="David" w:hAnsi="David"/>
          <w:sz w:val="26"/>
          <w:szCs w:val="26"/>
          <w:rtl/>
        </w:rPr>
        <w:t xml:space="preserve"> </w:t>
      </w:r>
      <w:r w:rsidRPr="00623DBE">
        <w:rPr>
          <w:rFonts w:ascii="David" w:hAnsi="David" w:hint="eastAsia"/>
          <w:sz w:val="26"/>
          <w:szCs w:val="26"/>
          <w:rtl/>
        </w:rPr>
        <w:t>בפועל</w:t>
      </w:r>
      <w:r w:rsidRPr="00623DBE">
        <w:rPr>
          <w:rFonts w:ascii="David" w:hAnsi="David"/>
          <w:sz w:val="26"/>
          <w:szCs w:val="26"/>
          <w:rtl/>
        </w:rPr>
        <w:t xml:space="preserve">, </w:t>
      </w:r>
      <w:r w:rsidRPr="00623DBE">
        <w:rPr>
          <w:rFonts w:ascii="David" w:hAnsi="David" w:hint="eastAsia"/>
          <w:sz w:val="26"/>
          <w:szCs w:val="26"/>
          <w:rtl/>
        </w:rPr>
        <w:t>בניכוי</w:t>
      </w:r>
      <w:r w:rsidRPr="00623DBE">
        <w:rPr>
          <w:rFonts w:ascii="David" w:hAnsi="David"/>
          <w:sz w:val="26"/>
          <w:szCs w:val="26"/>
          <w:rtl/>
        </w:rPr>
        <w:t xml:space="preserve"> </w:t>
      </w:r>
      <w:r w:rsidRPr="00623DBE">
        <w:rPr>
          <w:rFonts w:ascii="David" w:hAnsi="David" w:hint="eastAsia"/>
          <w:sz w:val="26"/>
          <w:szCs w:val="26"/>
          <w:rtl/>
        </w:rPr>
        <w:t>ימי</w:t>
      </w:r>
      <w:r w:rsidRPr="00623DBE">
        <w:rPr>
          <w:rFonts w:ascii="David" w:hAnsi="David"/>
          <w:sz w:val="26"/>
          <w:szCs w:val="26"/>
          <w:rtl/>
        </w:rPr>
        <w:t xml:space="preserve"> </w:t>
      </w:r>
      <w:r w:rsidRPr="00623DBE">
        <w:rPr>
          <w:rFonts w:ascii="David" w:hAnsi="David" w:hint="eastAsia"/>
          <w:sz w:val="26"/>
          <w:szCs w:val="26"/>
          <w:rtl/>
        </w:rPr>
        <w:t>מעצרו</w:t>
      </w:r>
      <w:r w:rsidRPr="00623DBE">
        <w:rPr>
          <w:rFonts w:ascii="David" w:hAnsi="David"/>
          <w:sz w:val="26"/>
          <w:szCs w:val="26"/>
          <w:rtl/>
        </w:rPr>
        <w:t>;</w:t>
      </w:r>
    </w:p>
    <w:p w:rsidR="00921A4F" w:rsidRPr="00623DBE" w:rsidRDefault="00921A4F" w:rsidP="00921A4F">
      <w:pPr>
        <w:pStyle w:val="a3"/>
        <w:numPr>
          <w:ilvl w:val="0"/>
          <w:numId w:val="2"/>
        </w:numPr>
        <w:spacing w:after="240" w:line="360" w:lineRule="auto"/>
        <w:contextualSpacing w:val="0"/>
        <w:jc w:val="both"/>
        <w:rPr>
          <w:rFonts w:ascii="David" w:hAnsi="David"/>
          <w:sz w:val="26"/>
          <w:szCs w:val="26"/>
        </w:rPr>
      </w:pPr>
      <w:r w:rsidRPr="00623DBE">
        <w:rPr>
          <w:rFonts w:ascii="David" w:hAnsi="David"/>
          <w:sz w:val="26"/>
          <w:szCs w:val="26"/>
          <w:rtl/>
        </w:rPr>
        <w:t xml:space="preserve">12 </w:t>
      </w:r>
      <w:r w:rsidRPr="00623DBE">
        <w:rPr>
          <w:rFonts w:ascii="David" w:hAnsi="David" w:hint="eastAsia"/>
          <w:sz w:val="26"/>
          <w:szCs w:val="26"/>
          <w:rtl/>
        </w:rPr>
        <w:t>חודשי</w:t>
      </w:r>
      <w:r w:rsidRPr="00623DBE">
        <w:rPr>
          <w:rFonts w:ascii="David" w:hAnsi="David"/>
          <w:sz w:val="26"/>
          <w:szCs w:val="26"/>
          <w:rtl/>
        </w:rPr>
        <w:t xml:space="preserve"> </w:t>
      </w:r>
      <w:r w:rsidRPr="00623DBE">
        <w:rPr>
          <w:rFonts w:ascii="David" w:hAnsi="David" w:hint="eastAsia"/>
          <w:sz w:val="26"/>
          <w:szCs w:val="26"/>
          <w:rtl/>
        </w:rPr>
        <w:t>מאסר</w:t>
      </w:r>
      <w:r w:rsidRPr="00623DBE">
        <w:rPr>
          <w:rFonts w:ascii="David" w:hAnsi="David"/>
          <w:sz w:val="26"/>
          <w:szCs w:val="26"/>
          <w:rtl/>
        </w:rPr>
        <w:t xml:space="preserve"> </w:t>
      </w:r>
      <w:r w:rsidRPr="00623DBE">
        <w:rPr>
          <w:rFonts w:ascii="David" w:hAnsi="David" w:hint="eastAsia"/>
          <w:sz w:val="26"/>
          <w:szCs w:val="26"/>
          <w:rtl/>
        </w:rPr>
        <w:t>על</w:t>
      </w:r>
      <w:r w:rsidRPr="00623DBE">
        <w:rPr>
          <w:rFonts w:ascii="David" w:hAnsi="David"/>
          <w:sz w:val="26"/>
          <w:szCs w:val="26"/>
          <w:rtl/>
        </w:rPr>
        <w:t xml:space="preserve">-תנאי </w:t>
      </w:r>
      <w:r w:rsidRPr="00623DBE">
        <w:rPr>
          <w:rFonts w:ascii="David" w:hAnsi="David" w:hint="eastAsia"/>
          <w:sz w:val="26"/>
          <w:szCs w:val="26"/>
          <w:rtl/>
        </w:rPr>
        <w:t>למשך</w:t>
      </w:r>
      <w:r w:rsidRPr="00623DBE">
        <w:rPr>
          <w:rFonts w:ascii="David" w:hAnsi="David"/>
          <w:sz w:val="26"/>
          <w:szCs w:val="26"/>
          <w:rtl/>
        </w:rPr>
        <w:t xml:space="preserve"> 3 </w:t>
      </w:r>
      <w:r w:rsidRPr="00623DBE">
        <w:rPr>
          <w:rFonts w:ascii="David" w:hAnsi="David" w:hint="eastAsia"/>
          <w:sz w:val="26"/>
          <w:szCs w:val="26"/>
          <w:rtl/>
        </w:rPr>
        <w:t>שנים</w:t>
      </w:r>
      <w:r w:rsidRPr="00623DBE">
        <w:rPr>
          <w:rFonts w:ascii="David" w:hAnsi="David"/>
          <w:sz w:val="26"/>
          <w:szCs w:val="26"/>
          <w:rtl/>
        </w:rPr>
        <w:t xml:space="preserve"> </w:t>
      </w:r>
      <w:r w:rsidRPr="00623DBE">
        <w:rPr>
          <w:rFonts w:ascii="David" w:hAnsi="David" w:hint="eastAsia"/>
          <w:sz w:val="26"/>
          <w:szCs w:val="26"/>
          <w:rtl/>
        </w:rPr>
        <w:t>מיום</w:t>
      </w:r>
      <w:r w:rsidRPr="00623DBE">
        <w:rPr>
          <w:rFonts w:ascii="David" w:hAnsi="David"/>
          <w:sz w:val="26"/>
          <w:szCs w:val="26"/>
          <w:rtl/>
        </w:rPr>
        <w:t xml:space="preserve"> </w:t>
      </w:r>
      <w:r w:rsidRPr="00623DBE">
        <w:rPr>
          <w:rFonts w:ascii="David" w:hAnsi="David" w:hint="eastAsia"/>
          <w:sz w:val="26"/>
          <w:szCs w:val="26"/>
          <w:rtl/>
        </w:rPr>
        <w:t>שחרורו</w:t>
      </w:r>
      <w:r w:rsidRPr="00623DBE">
        <w:rPr>
          <w:rFonts w:ascii="David" w:hAnsi="David"/>
          <w:sz w:val="26"/>
          <w:szCs w:val="26"/>
          <w:rtl/>
        </w:rPr>
        <w:t xml:space="preserve">, </w:t>
      </w:r>
      <w:r w:rsidRPr="00623DBE">
        <w:rPr>
          <w:rFonts w:ascii="David" w:hAnsi="David" w:hint="eastAsia"/>
          <w:sz w:val="26"/>
          <w:szCs w:val="26"/>
          <w:rtl/>
        </w:rPr>
        <w:t>שלא</w:t>
      </w:r>
      <w:r w:rsidRPr="00623DBE">
        <w:rPr>
          <w:rFonts w:ascii="David" w:hAnsi="David"/>
          <w:sz w:val="26"/>
          <w:szCs w:val="26"/>
          <w:rtl/>
        </w:rPr>
        <w:t xml:space="preserve"> </w:t>
      </w:r>
      <w:r w:rsidRPr="00623DBE">
        <w:rPr>
          <w:rFonts w:ascii="David" w:hAnsi="David" w:hint="eastAsia"/>
          <w:sz w:val="26"/>
          <w:szCs w:val="26"/>
          <w:rtl/>
        </w:rPr>
        <w:t>יעבור</w:t>
      </w:r>
      <w:r w:rsidRPr="00623DBE">
        <w:rPr>
          <w:rFonts w:ascii="David" w:hAnsi="David"/>
          <w:sz w:val="26"/>
          <w:szCs w:val="26"/>
          <w:rtl/>
        </w:rPr>
        <w:t xml:space="preserve"> </w:t>
      </w:r>
      <w:r w:rsidRPr="00623DBE">
        <w:rPr>
          <w:rFonts w:ascii="David" w:hAnsi="David" w:hint="eastAsia"/>
          <w:sz w:val="26"/>
          <w:szCs w:val="26"/>
          <w:rtl/>
        </w:rPr>
        <w:t>עבירה</w:t>
      </w:r>
      <w:r w:rsidRPr="00623DBE">
        <w:rPr>
          <w:rFonts w:ascii="David" w:hAnsi="David"/>
          <w:sz w:val="26"/>
          <w:szCs w:val="26"/>
          <w:rtl/>
        </w:rPr>
        <w:t xml:space="preserve"> </w:t>
      </w:r>
      <w:r w:rsidRPr="00623DBE">
        <w:rPr>
          <w:rFonts w:ascii="David" w:hAnsi="David" w:hint="eastAsia"/>
          <w:sz w:val="26"/>
          <w:szCs w:val="26"/>
          <w:rtl/>
        </w:rPr>
        <w:t>עליה</w:t>
      </w:r>
      <w:r w:rsidRPr="00623DBE">
        <w:rPr>
          <w:rFonts w:ascii="David" w:hAnsi="David"/>
          <w:sz w:val="26"/>
          <w:szCs w:val="26"/>
          <w:rtl/>
        </w:rPr>
        <w:t xml:space="preserve"> </w:t>
      </w:r>
      <w:r w:rsidRPr="00623DBE">
        <w:rPr>
          <w:rFonts w:ascii="David" w:hAnsi="David" w:hint="eastAsia"/>
          <w:sz w:val="26"/>
          <w:szCs w:val="26"/>
          <w:rtl/>
        </w:rPr>
        <w:t>הורשע</w:t>
      </w:r>
      <w:r w:rsidRPr="00623DBE">
        <w:rPr>
          <w:rFonts w:ascii="David" w:hAnsi="David"/>
          <w:sz w:val="26"/>
          <w:szCs w:val="26"/>
          <w:rtl/>
        </w:rPr>
        <w:t xml:space="preserve"> </w:t>
      </w:r>
      <w:r w:rsidRPr="00623DBE">
        <w:rPr>
          <w:rFonts w:ascii="David" w:hAnsi="David" w:hint="eastAsia"/>
          <w:sz w:val="26"/>
          <w:szCs w:val="26"/>
          <w:rtl/>
        </w:rPr>
        <w:t>בתיק</w:t>
      </w:r>
      <w:r w:rsidRPr="00623DBE">
        <w:rPr>
          <w:rFonts w:ascii="David" w:hAnsi="David"/>
          <w:sz w:val="26"/>
          <w:szCs w:val="26"/>
          <w:rtl/>
        </w:rPr>
        <w:t xml:space="preserve"> </w:t>
      </w:r>
      <w:r w:rsidRPr="00623DBE">
        <w:rPr>
          <w:rFonts w:ascii="David" w:hAnsi="David" w:hint="eastAsia"/>
          <w:sz w:val="26"/>
          <w:szCs w:val="26"/>
          <w:rtl/>
        </w:rPr>
        <w:t>זה</w:t>
      </w:r>
      <w:r w:rsidRPr="00623DBE">
        <w:rPr>
          <w:rFonts w:ascii="David" w:hAnsi="David"/>
          <w:sz w:val="26"/>
          <w:szCs w:val="26"/>
          <w:rtl/>
        </w:rPr>
        <w:t xml:space="preserve">, </w:t>
      </w:r>
      <w:r w:rsidRPr="00623DBE">
        <w:rPr>
          <w:rFonts w:ascii="David" w:hAnsi="David" w:hint="eastAsia"/>
          <w:sz w:val="26"/>
          <w:szCs w:val="26"/>
          <w:rtl/>
        </w:rPr>
        <w:t>או</w:t>
      </w:r>
      <w:r w:rsidRPr="00623DBE">
        <w:rPr>
          <w:rFonts w:ascii="David" w:hAnsi="David"/>
          <w:sz w:val="26"/>
          <w:szCs w:val="26"/>
          <w:rtl/>
        </w:rPr>
        <w:t xml:space="preserve"> </w:t>
      </w:r>
      <w:r w:rsidRPr="00623DBE">
        <w:rPr>
          <w:rFonts w:ascii="David" w:hAnsi="David" w:hint="eastAsia"/>
          <w:sz w:val="26"/>
          <w:szCs w:val="26"/>
          <w:rtl/>
        </w:rPr>
        <w:t>כל</w:t>
      </w:r>
      <w:r w:rsidRPr="00623DBE">
        <w:rPr>
          <w:rFonts w:ascii="David" w:hAnsi="David"/>
          <w:sz w:val="26"/>
          <w:szCs w:val="26"/>
          <w:rtl/>
        </w:rPr>
        <w:t xml:space="preserve"> </w:t>
      </w:r>
      <w:r w:rsidRPr="00623DBE">
        <w:rPr>
          <w:rFonts w:ascii="David" w:hAnsi="David" w:hint="eastAsia"/>
          <w:sz w:val="26"/>
          <w:szCs w:val="26"/>
          <w:rtl/>
        </w:rPr>
        <w:t>עבירת</w:t>
      </w:r>
      <w:r w:rsidRPr="00623DBE">
        <w:rPr>
          <w:rFonts w:ascii="David" w:hAnsi="David"/>
          <w:sz w:val="26"/>
          <w:szCs w:val="26"/>
          <w:rtl/>
        </w:rPr>
        <w:t xml:space="preserve"> </w:t>
      </w:r>
      <w:r w:rsidRPr="00623DBE">
        <w:rPr>
          <w:rFonts w:ascii="David" w:hAnsi="David" w:hint="eastAsia"/>
          <w:sz w:val="26"/>
          <w:szCs w:val="26"/>
          <w:rtl/>
        </w:rPr>
        <w:t>מין</w:t>
      </w:r>
      <w:r w:rsidRPr="00623DBE">
        <w:rPr>
          <w:rFonts w:ascii="David" w:hAnsi="David"/>
          <w:sz w:val="26"/>
          <w:szCs w:val="26"/>
          <w:rtl/>
        </w:rPr>
        <w:t xml:space="preserve"> </w:t>
      </w:r>
      <w:r w:rsidRPr="00623DBE">
        <w:rPr>
          <w:rFonts w:ascii="David" w:hAnsi="David" w:hint="eastAsia"/>
          <w:sz w:val="26"/>
          <w:szCs w:val="26"/>
          <w:rtl/>
        </w:rPr>
        <w:t>לפי</w:t>
      </w:r>
      <w:r w:rsidRPr="00623DBE">
        <w:rPr>
          <w:rFonts w:ascii="David" w:hAnsi="David"/>
          <w:sz w:val="26"/>
          <w:szCs w:val="26"/>
          <w:rtl/>
        </w:rPr>
        <w:t xml:space="preserve"> </w:t>
      </w:r>
      <w:r w:rsidRPr="00623DBE">
        <w:rPr>
          <w:rFonts w:ascii="David" w:hAnsi="David" w:hint="eastAsia"/>
          <w:sz w:val="26"/>
          <w:szCs w:val="26"/>
          <w:rtl/>
        </w:rPr>
        <w:t>סימן</w:t>
      </w:r>
      <w:r w:rsidRPr="00623DBE">
        <w:rPr>
          <w:rFonts w:ascii="David" w:hAnsi="David"/>
          <w:sz w:val="26"/>
          <w:szCs w:val="26"/>
          <w:rtl/>
        </w:rPr>
        <w:t xml:space="preserve"> </w:t>
      </w:r>
      <w:r w:rsidRPr="00623DBE">
        <w:rPr>
          <w:rFonts w:ascii="David" w:hAnsi="David" w:hint="eastAsia"/>
          <w:sz w:val="26"/>
          <w:szCs w:val="26"/>
          <w:rtl/>
        </w:rPr>
        <w:t>ה</w:t>
      </w:r>
      <w:r w:rsidRPr="00623DBE">
        <w:rPr>
          <w:rFonts w:ascii="David" w:hAnsi="David"/>
          <w:sz w:val="26"/>
          <w:szCs w:val="26"/>
          <w:rtl/>
        </w:rPr>
        <w:t xml:space="preserve">' </w:t>
      </w:r>
      <w:r w:rsidRPr="00623DBE">
        <w:rPr>
          <w:rFonts w:ascii="David" w:hAnsi="David" w:hint="eastAsia"/>
          <w:sz w:val="26"/>
          <w:szCs w:val="26"/>
          <w:rtl/>
        </w:rPr>
        <w:t>בפרק</w:t>
      </w:r>
      <w:r w:rsidRPr="00623DBE">
        <w:rPr>
          <w:rFonts w:ascii="David" w:hAnsi="David"/>
          <w:sz w:val="26"/>
          <w:szCs w:val="26"/>
          <w:rtl/>
        </w:rPr>
        <w:t xml:space="preserve"> </w:t>
      </w:r>
      <w:r w:rsidRPr="00623DBE">
        <w:rPr>
          <w:rFonts w:ascii="David" w:hAnsi="David" w:hint="eastAsia"/>
          <w:sz w:val="26"/>
          <w:szCs w:val="26"/>
          <w:rtl/>
        </w:rPr>
        <w:t>י</w:t>
      </w:r>
      <w:r w:rsidRPr="00623DBE">
        <w:rPr>
          <w:rFonts w:ascii="David" w:hAnsi="David"/>
          <w:sz w:val="26"/>
          <w:szCs w:val="26"/>
          <w:rtl/>
        </w:rPr>
        <w:t xml:space="preserve">' </w:t>
      </w:r>
      <w:r w:rsidRPr="00623DBE">
        <w:rPr>
          <w:rFonts w:ascii="David" w:hAnsi="David" w:hint="eastAsia"/>
          <w:sz w:val="26"/>
          <w:szCs w:val="26"/>
          <w:rtl/>
        </w:rPr>
        <w:t>שבחוק</w:t>
      </w:r>
      <w:r w:rsidRPr="00623DBE">
        <w:rPr>
          <w:rFonts w:ascii="David" w:hAnsi="David"/>
          <w:sz w:val="26"/>
          <w:szCs w:val="26"/>
          <w:rtl/>
        </w:rPr>
        <w:t xml:space="preserve"> </w:t>
      </w:r>
      <w:r w:rsidRPr="00623DBE">
        <w:rPr>
          <w:rFonts w:ascii="David" w:hAnsi="David" w:hint="eastAsia"/>
          <w:sz w:val="26"/>
          <w:szCs w:val="26"/>
          <w:rtl/>
        </w:rPr>
        <w:t>העונשין</w:t>
      </w:r>
      <w:r w:rsidRPr="00623DBE">
        <w:rPr>
          <w:rFonts w:ascii="David" w:hAnsi="David"/>
          <w:sz w:val="26"/>
          <w:szCs w:val="26"/>
          <w:rtl/>
        </w:rPr>
        <w:t xml:space="preserve">, </w:t>
      </w:r>
      <w:r w:rsidRPr="00623DBE">
        <w:rPr>
          <w:rFonts w:ascii="David" w:hAnsi="David" w:hint="eastAsia"/>
          <w:sz w:val="26"/>
          <w:szCs w:val="26"/>
          <w:rtl/>
        </w:rPr>
        <w:t>תשל</w:t>
      </w:r>
      <w:r w:rsidRPr="00623DBE">
        <w:rPr>
          <w:rFonts w:ascii="David" w:hAnsi="David"/>
          <w:sz w:val="26"/>
          <w:szCs w:val="26"/>
          <w:rtl/>
        </w:rPr>
        <w:t>"ז-1977;</w:t>
      </w:r>
    </w:p>
    <w:p w:rsidR="00921A4F" w:rsidRPr="00623DBE" w:rsidRDefault="00921A4F" w:rsidP="00921A4F">
      <w:pPr>
        <w:pStyle w:val="a3"/>
        <w:numPr>
          <w:ilvl w:val="0"/>
          <w:numId w:val="2"/>
        </w:numPr>
        <w:spacing w:after="240" w:line="360" w:lineRule="auto"/>
        <w:contextualSpacing w:val="0"/>
        <w:jc w:val="both"/>
        <w:rPr>
          <w:rFonts w:ascii="David" w:hAnsi="David"/>
          <w:sz w:val="26"/>
          <w:szCs w:val="26"/>
        </w:rPr>
      </w:pPr>
      <w:r w:rsidRPr="00623DBE">
        <w:rPr>
          <w:rFonts w:ascii="David" w:hAnsi="David" w:hint="eastAsia"/>
          <w:sz w:val="26"/>
          <w:szCs w:val="26"/>
          <w:rtl/>
        </w:rPr>
        <w:t>פיצוי</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 xml:space="preserve"> הנפגעת בסך 70,000 </w:t>
      </w:r>
      <w:r w:rsidRPr="00623DBE">
        <w:rPr>
          <w:rFonts w:ascii="David" w:hAnsi="David" w:hint="eastAsia"/>
          <w:sz w:val="26"/>
          <w:szCs w:val="26"/>
          <w:rtl/>
        </w:rPr>
        <w:t>₪</w:t>
      </w:r>
      <w:r w:rsidRPr="00623DBE">
        <w:rPr>
          <w:rFonts w:ascii="David" w:hAnsi="David"/>
          <w:sz w:val="26"/>
          <w:szCs w:val="26"/>
          <w:rtl/>
        </w:rPr>
        <w:t>, שיופקד בקופת בית המשפט עד ליום 01.01.24   ויועבר לידי אחד מהוריה של הקטינה;</w:t>
      </w:r>
    </w:p>
    <w:p w:rsidR="00921A4F" w:rsidRPr="00623DBE" w:rsidRDefault="00921A4F" w:rsidP="00921A4F">
      <w:pPr>
        <w:spacing w:after="240" w:line="360" w:lineRule="auto"/>
        <w:jc w:val="both"/>
        <w:rPr>
          <w:rFonts w:ascii="David" w:hAnsi="David"/>
          <w:sz w:val="26"/>
          <w:szCs w:val="26"/>
        </w:rPr>
      </w:pPr>
      <w:r w:rsidRPr="00623DBE">
        <w:rPr>
          <w:rFonts w:ascii="David" w:hAnsi="David" w:hint="eastAsia"/>
          <w:b/>
          <w:bCs/>
          <w:sz w:val="26"/>
          <w:szCs w:val="26"/>
          <w:rtl/>
        </w:rPr>
        <w:t>אנו</w:t>
      </w:r>
      <w:r w:rsidRPr="00623DBE">
        <w:rPr>
          <w:rFonts w:ascii="David" w:hAnsi="David"/>
          <w:b/>
          <w:bCs/>
          <w:sz w:val="26"/>
          <w:szCs w:val="26"/>
          <w:rtl/>
        </w:rPr>
        <w:t xml:space="preserve"> </w:t>
      </w:r>
      <w:r w:rsidRPr="00623DBE">
        <w:rPr>
          <w:rFonts w:ascii="David" w:hAnsi="David" w:hint="eastAsia"/>
          <w:b/>
          <w:bCs/>
          <w:sz w:val="26"/>
          <w:szCs w:val="26"/>
          <w:rtl/>
        </w:rPr>
        <w:t>גוזרים</w:t>
      </w:r>
      <w:r w:rsidRPr="00623DBE">
        <w:rPr>
          <w:rFonts w:ascii="David" w:hAnsi="David"/>
          <w:b/>
          <w:bCs/>
          <w:sz w:val="26"/>
          <w:szCs w:val="26"/>
          <w:rtl/>
        </w:rPr>
        <w:t xml:space="preserve"> </w:t>
      </w:r>
      <w:r w:rsidRPr="00623DBE">
        <w:rPr>
          <w:rFonts w:ascii="David" w:hAnsi="David" w:hint="eastAsia"/>
          <w:b/>
          <w:bCs/>
          <w:sz w:val="26"/>
          <w:szCs w:val="26"/>
          <w:rtl/>
        </w:rPr>
        <w:t>על</w:t>
      </w:r>
      <w:r w:rsidRPr="00623DBE">
        <w:rPr>
          <w:rFonts w:ascii="David" w:hAnsi="David"/>
          <w:b/>
          <w:bCs/>
          <w:sz w:val="26"/>
          <w:szCs w:val="26"/>
          <w:rtl/>
        </w:rPr>
        <w:t xml:space="preserve"> </w:t>
      </w:r>
      <w:r w:rsidRPr="00623DBE">
        <w:rPr>
          <w:rFonts w:ascii="David" w:hAnsi="David" w:hint="eastAsia"/>
          <w:b/>
          <w:bCs/>
          <w:sz w:val="26"/>
          <w:szCs w:val="26"/>
          <w:rtl/>
        </w:rPr>
        <w:t>נאשם</w:t>
      </w:r>
      <w:r w:rsidRPr="00623DBE">
        <w:rPr>
          <w:rFonts w:ascii="David" w:hAnsi="David"/>
          <w:b/>
          <w:bCs/>
          <w:sz w:val="26"/>
          <w:szCs w:val="26"/>
          <w:rtl/>
        </w:rPr>
        <w:t xml:space="preserve"> 2 </w:t>
      </w:r>
      <w:r w:rsidRPr="00623DBE">
        <w:rPr>
          <w:rFonts w:ascii="David" w:hAnsi="David" w:hint="eastAsia"/>
          <w:b/>
          <w:bCs/>
          <w:sz w:val="26"/>
          <w:szCs w:val="26"/>
          <w:rtl/>
        </w:rPr>
        <w:t>את</w:t>
      </w:r>
      <w:r w:rsidRPr="00623DBE">
        <w:rPr>
          <w:rFonts w:ascii="David" w:hAnsi="David"/>
          <w:b/>
          <w:bCs/>
          <w:sz w:val="26"/>
          <w:szCs w:val="26"/>
          <w:rtl/>
        </w:rPr>
        <w:t xml:space="preserve"> </w:t>
      </w:r>
      <w:r w:rsidRPr="00623DBE">
        <w:rPr>
          <w:rFonts w:ascii="David" w:hAnsi="David" w:hint="eastAsia"/>
          <w:b/>
          <w:bCs/>
          <w:sz w:val="26"/>
          <w:szCs w:val="26"/>
          <w:rtl/>
        </w:rPr>
        <w:t>העונשים</w:t>
      </w:r>
      <w:r w:rsidRPr="00623DBE">
        <w:rPr>
          <w:rFonts w:ascii="David" w:hAnsi="David"/>
          <w:b/>
          <w:bCs/>
          <w:sz w:val="26"/>
          <w:szCs w:val="26"/>
          <w:rtl/>
        </w:rPr>
        <w:t xml:space="preserve"> </w:t>
      </w:r>
      <w:r w:rsidRPr="00623DBE">
        <w:rPr>
          <w:rFonts w:ascii="David" w:hAnsi="David" w:hint="eastAsia"/>
          <w:b/>
          <w:bCs/>
          <w:sz w:val="26"/>
          <w:szCs w:val="26"/>
          <w:rtl/>
        </w:rPr>
        <w:t>הבאים</w:t>
      </w:r>
      <w:r w:rsidRPr="00623DBE">
        <w:rPr>
          <w:rFonts w:ascii="David" w:hAnsi="David"/>
          <w:sz w:val="26"/>
          <w:szCs w:val="26"/>
          <w:rtl/>
        </w:rPr>
        <w:t>:</w:t>
      </w:r>
    </w:p>
    <w:p w:rsidR="00921A4F" w:rsidRPr="00623DBE" w:rsidRDefault="00921A4F" w:rsidP="00921A4F">
      <w:pPr>
        <w:pStyle w:val="a3"/>
        <w:numPr>
          <w:ilvl w:val="0"/>
          <w:numId w:val="3"/>
        </w:numPr>
        <w:spacing w:after="240" w:line="360" w:lineRule="auto"/>
        <w:contextualSpacing w:val="0"/>
        <w:jc w:val="both"/>
        <w:rPr>
          <w:rFonts w:ascii="David" w:hAnsi="David"/>
          <w:sz w:val="26"/>
          <w:szCs w:val="26"/>
        </w:rPr>
      </w:pPr>
      <w:r>
        <w:rPr>
          <w:rFonts w:ascii="David" w:hAnsi="David" w:hint="cs"/>
          <w:sz w:val="26"/>
          <w:szCs w:val="26"/>
          <w:rtl/>
        </w:rPr>
        <w:t xml:space="preserve">42 חודשי </w:t>
      </w:r>
      <w:r w:rsidRPr="00623DBE">
        <w:rPr>
          <w:rFonts w:ascii="David" w:hAnsi="David"/>
          <w:sz w:val="26"/>
          <w:szCs w:val="26"/>
          <w:rtl/>
        </w:rPr>
        <w:t xml:space="preserve"> מאסר בפועל, בניכוי ימי מעצרו;</w:t>
      </w:r>
    </w:p>
    <w:p w:rsidR="00921A4F" w:rsidRPr="00623DBE" w:rsidRDefault="00921A4F" w:rsidP="00921A4F">
      <w:pPr>
        <w:pStyle w:val="a3"/>
        <w:numPr>
          <w:ilvl w:val="0"/>
          <w:numId w:val="3"/>
        </w:numPr>
        <w:spacing w:after="240" w:line="360" w:lineRule="auto"/>
        <w:contextualSpacing w:val="0"/>
        <w:jc w:val="both"/>
        <w:rPr>
          <w:rFonts w:ascii="David" w:hAnsi="David"/>
          <w:sz w:val="26"/>
          <w:szCs w:val="26"/>
        </w:rPr>
      </w:pPr>
      <w:r w:rsidRPr="00623DBE">
        <w:rPr>
          <w:rFonts w:ascii="David" w:hAnsi="David"/>
          <w:sz w:val="26"/>
          <w:szCs w:val="26"/>
          <w:rtl/>
        </w:rPr>
        <w:t xml:space="preserve">9 </w:t>
      </w:r>
      <w:r w:rsidRPr="00623DBE">
        <w:rPr>
          <w:rFonts w:ascii="David" w:hAnsi="David" w:hint="eastAsia"/>
          <w:sz w:val="26"/>
          <w:szCs w:val="26"/>
          <w:rtl/>
        </w:rPr>
        <w:t>חודשי</w:t>
      </w:r>
      <w:r w:rsidRPr="00623DBE">
        <w:rPr>
          <w:rFonts w:ascii="David" w:hAnsi="David"/>
          <w:sz w:val="26"/>
          <w:szCs w:val="26"/>
          <w:rtl/>
        </w:rPr>
        <w:t xml:space="preserve"> מאסר על-תנאי למשך 3 שנים מיום שחרורו, </w:t>
      </w:r>
      <w:r w:rsidRPr="00623DBE">
        <w:rPr>
          <w:rFonts w:ascii="David" w:hAnsi="David" w:hint="eastAsia"/>
          <w:sz w:val="26"/>
          <w:szCs w:val="26"/>
          <w:rtl/>
        </w:rPr>
        <w:t>שלא</w:t>
      </w:r>
      <w:r w:rsidRPr="00623DBE">
        <w:rPr>
          <w:rFonts w:ascii="David" w:hAnsi="David"/>
          <w:sz w:val="26"/>
          <w:szCs w:val="26"/>
          <w:rtl/>
        </w:rPr>
        <w:t xml:space="preserve"> יעבור </w:t>
      </w:r>
      <w:r w:rsidRPr="00623DBE">
        <w:rPr>
          <w:rFonts w:ascii="David" w:hAnsi="David" w:hint="eastAsia"/>
          <w:sz w:val="26"/>
          <w:szCs w:val="26"/>
          <w:rtl/>
        </w:rPr>
        <w:t>כל</w:t>
      </w:r>
      <w:r w:rsidRPr="00623DBE">
        <w:rPr>
          <w:rFonts w:ascii="David" w:hAnsi="David"/>
          <w:sz w:val="26"/>
          <w:szCs w:val="26"/>
          <w:rtl/>
        </w:rPr>
        <w:t xml:space="preserve"> </w:t>
      </w:r>
      <w:r w:rsidRPr="00623DBE">
        <w:rPr>
          <w:rFonts w:ascii="David" w:hAnsi="David" w:hint="eastAsia"/>
          <w:sz w:val="26"/>
          <w:szCs w:val="26"/>
          <w:rtl/>
        </w:rPr>
        <w:t>עבירת</w:t>
      </w:r>
      <w:r w:rsidRPr="00623DBE">
        <w:rPr>
          <w:rFonts w:ascii="David" w:hAnsi="David"/>
          <w:sz w:val="26"/>
          <w:szCs w:val="26"/>
          <w:rtl/>
        </w:rPr>
        <w:t xml:space="preserve"> </w:t>
      </w:r>
      <w:r w:rsidRPr="00623DBE">
        <w:rPr>
          <w:rFonts w:ascii="David" w:hAnsi="David" w:hint="eastAsia"/>
          <w:sz w:val="26"/>
          <w:szCs w:val="26"/>
          <w:rtl/>
        </w:rPr>
        <w:t>מין</w:t>
      </w:r>
      <w:r w:rsidRPr="00623DBE">
        <w:rPr>
          <w:rFonts w:ascii="David" w:hAnsi="David"/>
          <w:sz w:val="26"/>
          <w:szCs w:val="26"/>
          <w:rtl/>
        </w:rPr>
        <w:t xml:space="preserve"> </w:t>
      </w:r>
      <w:r w:rsidRPr="00623DBE">
        <w:rPr>
          <w:rFonts w:ascii="David" w:hAnsi="David" w:hint="eastAsia"/>
          <w:sz w:val="26"/>
          <w:szCs w:val="26"/>
          <w:rtl/>
        </w:rPr>
        <w:t>לפי</w:t>
      </w:r>
      <w:r w:rsidRPr="00623DBE">
        <w:rPr>
          <w:rFonts w:ascii="David" w:hAnsi="David"/>
          <w:sz w:val="26"/>
          <w:szCs w:val="26"/>
          <w:rtl/>
        </w:rPr>
        <w:t xml:space="preserve"> </w:t>
      </w:r>
      <w:r w:rsidRPr="00623DBE">
        <w:rPr>
          <w:rFonts w:ascii="David" w:hAnsi="David" w:hint="eastAsia"/>
          <w:sz w:val="26"/>
          <w:szCs w:val="26"/>
          <w:rtl/>
        </w:rPr>
        <w:t>סימן</w:t>
      </w:r>
      <w:r w:rsidRPr="00623DBE">
        <w:rPr>
          <w:rFonts w:ascii="David" w:hAnsi="David"/>
          <w:sz w:val="26"/>
          <w:szCs w:val="26"/>
          <w:rtl/>
        </w:rPr>
        <w:t xml:space="preserve"> </w:t>
      </w:r>
      <w:r w:rsidRPr="00623DBE">
        <w:rPr>
          <w:rFonts w:ascii="David" w:hAnsi="David" w:hint="eastAsia"/>
          <w:sz w:val="26"/>
          <w:szCs w:val="26"/>
          <w:rtl/>
        </w:rPr>
        <w:t>ה</w:t>
      </w:r>
      <w:r w:rsidRPr="00623DBE">
        <w:rPr>
          <w:rFonts w:ascii="David" w:hAnsi="David"/>
          <w:sz w:val="26"/>
          <w:szCs w:val="26"/>
          <w:rtl/>
        </w:rPr>
        <w:t xml:space="preserve">' </w:t>
      </w:r>
      <w:r w:rsidRPr="00623DBE">
        <w:rPr>
          <w:rFonts w:ascii="David" w:hAnsi="David" w:hint="eastAsia"/>
          <w:sz w:val="26"/>
          <w:szCs w:val="26"/>
          <w:rtl/>
        </w:rPr>
        <w:t>בפרק</w:t>
      </w:r>
      <w:r w:rsidRPr="00623DBE">
        <w:rPr>
          <w:rFonts w:ascii="David" w:hAnsi="David"/>
          <w:sz w:val="26"/>
          <w:szCs w:val="26"/>
          <w:rtl/>
        </w:rPr>
        <w:t xml:space="preserve"> </w:t>
      </w:r>
      <w:r w:rsidRPr="00623DBE">
        <w:rPr>
          <w:rFonts w:ascii="David" w:hAnsi="David" w:hint="eastAsia"/>
          <w:sz w:val="26"/>
          <w:szCs w:val="26"/>
          <w:rtl/>
        </w:rPr>
        <w:t>י</w:t>
      </w:r>
      <w:r w:rsidRPr="00623DBE">
        <w:rPr>
          <w:rFonts w:ascii="David" w:hAnsi="David"/>
          <w:sz w:val="26"/>
          <w:szCs w:val="26"/>
          <w:rtl/>
        </w:rPr>
        <w:t xml:space="preserve">' </w:t>
      </w:r>
      <w:r w:rsidRPr="00623DBE">
        <w:rPr>
          <w:rFonts w:ascii="David" w:hAnsi="David" w:hint="eastAsia"/>
          <w:sz w:val="26"/>
          <w:szCs w:val="26"/>
          <w:rtl/>
        </w:rPr>
        <w:t>שבחוק</w:t>
      </w:r>
      <w:r w:rsidRPr="00623DBE">
        <w:rPr>
          <w:rFonts w:ascii="David" w:hAnsi="David"/>
          <w:sz w:val="26"/>
          <w:szCs w:val="26"/>
          <w:rtl/>
        </w:rPr>
        <w:t xml:space="preserve"> </w:t>
      </w:r>
      <w:r w:rsidRPr="00623DBE">
        <w:rPr>
          <w:rFonts w:ascii="David" w:hAnsi="David" w:hint="eastAsia"/>
          <w:sz w:val="26"/>
          <w:szCs w:val="26"/>
          <w:rtl/>
        </w:rPr>
        <w:t>העונשין</w:t>
      </w:r>
      <w:r w:rsidRPr="00623DBE">
        <w:rPr>
          <w:rFonts w:ascii="David" w:hAnsi="David"/>
          <w:sz w:val="26"/>
          <w:szCs w:val="26"/>
          <w:rtl/>
        </w:rPr>
        <w:t xml:space="preserve">, </w:t>
      </w:r>
      <w:r w:rsidRPr="00623DBE">
        <w:rPr>
          <w:rFonts w:ascii="David" w:hAnsi="David" w:hint="eastAsia"/>
          <w:sz w:val="26"/>
          <w:szCs w:val="26"/>
          <w:rtl/>
        </w:rPr>
        <w:t>תשל</w:t>
      </w:r>
      <w:r w:rsidRPr="00623DBE">
        <w:rPr>
          <w:rFonts w:ascii="David" w:hAnsi="David"/>
          <w:sz w:val="26"/>
          <w:szCs w:val="26"/>
          <w:rtl/>
        </w:rPr>
        <w:t>"ז-1977;</w:t>
      </w:r>
    </w:p>
    <w:p w:rsidR="00921A4F" w:rsidRPr="00623DBE" w:rsidRDefault="00921A4F" w:rsidP="00921A4F">
      <w:pPr>
        <w:pStyle w:val="a3"/>
        <w:numPr>
          <w:ilvl w:val="0"/>
          <w:numId w:val="3"/>
        </w:numPr>
        <w:spacing w:after="240" w:line="360" w:lineRule="auto"/>
        <w:contextualSpacing w:val="0"/>
        <w:jc w:val="both"/>
        <w:rPr>
          <w:rFonts w:ascii="David" w:hAnsi="David"/>
          <w:sz w:val="26"/>
          <w:szCs w:val="26"/>
        </w:rPr>
      </w:pPr>
      <w:r w:rsidRPr="00623DBE">
        <w:rPr>
          <w:rFonts w:ascii="David" w:hAnsi="David" w:hint="eastAsia"/>
          <w:sz w:val="26"/>
          <w:szCs w:val="26"/>
          <w:rtl/>
        </w:rPr>
        <w:t>פיצוי</w:t>
      </w:r>
      <w:r w:rsidRPr="00623DBE">
        <w:rPr>
          <w:rFonts w:ascii="David" w:hAnsi="David"/>
          <w:sz w:val="26"/>
          <w:szCs w:val="26"/>
          <w:rtl/>
        </w:rPr>
        <w:t xml:space="preserve"> הקט</w:t>
      </w:r>
      <w:r>
        <w:rPr>
          <w:rFonts w:ascii="David" w:hAnsi="David" w:hint="cs"/>
          <w:sz w:val="26"/>
          <w:szCs w:val="26"/>
          <w:rtl/>
        </w:rPr>
        <w:t>י</w:t>
      </w:r>
      <w:r w:rsidRPr="00623DBE">
        <w:rPr>
          <w:rFonts w:ascii="David" w:hAnsi="David"/>
          <w:sz w:val="26"/>
          <w:szCs w:val="26"/>
          <w:rtl/>
        </w:rPr>
        <w:t xml:space="preserve">נה הנפגעת בסך 70,000 </w:t>
      </w:r>
      <w:r w:rsidRPr="00623DBE">
        <w:rPr>
          <w:rFonts w:ascii="David" w:hAnsi="David" w:hint="eastAsia"/>
          <w:sz w:val="26"/>
          <w:szCs w:val="26"/>
          <w:rtl/>
        </w:rPr>
        <w:t>₪</w:t>
      </w:r>
      <w:r w:rsidRPr="00623DBE">
        <w:rPr>
          <w:rFonts w:ascii="David" w:hAnsi="David"/>
          <w:sz w:val="26"/>
          <w:szCs w:val="26"/>
          <w:rtl/>
        </w:rPr>
        <w:t xml:space="preserve">, </w:t>
      </w:r>
      <w:r w:rsidRPr="00623DBE">
        <w:rPr>
          <w:rFonts w:ascii="David" w:hAnsi="David" w:hint="eastAsia"/>
          <w:sz w:val="26"/>
          <w:szCs w:val="26"/>
          <w:rtl/>
        </w:rPr>
        <w:t>שיופקד</w:t>
      </w:r>
      <w:r w:rsidRPr="00623DBE">
        <w:rPr>
          <w:rFonts w:ascii="David" w:hAnsi="David"/>
          <w:sz w:val="26"/>
          <w:szCs w:val="26"/>
          <w:rtl/>
        </w:rPr>
        <w:t xml:space="preserve"> </w:t>
      </w:r>
      <w:r w:rsidRPr="00623DBE">
        <w:rPr>
          <w:rFonts w:ascii="David" w:hAnsi="David" w:hint="eastAsia"/>
          <w:sz w:val="26"/>
          <w:szCs w:val="26"/>
          <w:rtl/>
        </w:rPr>
        <w:t>בקופת</w:t>
      </w:r>
      <w:r w:rsidRPr="00623DBE">
        <w:rPr>
          <w:rFonts w:ascii="David" w:hAnsi="David"/>
          <w:sz w:val="26"/>
          <w:szCs w:val="26"/>
          <w:rtl/>
        </w:rPr>
        <w:t xml:space="preserve"> </w:t>
      </w:r>
      <w:r w:rsidRPr="00623DBE">
        <w:rPr>
          <w:rFonts w:ascii="David" w:hAnsi="David" w:hint="eastAsia"/>
          <w:sz w:val="26"/>
          <w:szCs w:val="26"/>
          <w:rtl/>
        </w:rPr>
        <w:t>בית</w:t>
      </w:r>
      <w:r w:rsidRPr="00623DBE">
        <w:rPr>
          <w:rFonts w:ascii="David" w:hAnsi="David"/>
          <w:sz w:val="26"/>
          <w:szCs w:val="26"/>
          <w:rtl/>
        </w:rPr>
        <w:t xml:space="preserve"> </w:t>
      </w:r>
      <w:r w:rsidRPr="00623DBE">
        <w:rPr>
          <w:rFonts w:ascii="David" w:hAnsi="David" w:hint="eastAsia"/>
          <w:sz w:val="26"/>
          <w:szCs w:val="26"/>
          <w:rtl/>
        </w:rPr>
        <w:t>המשפט</w:t>
      </w:r>
      <w:r w:rsidRPr="00623DBE">
        <w:rPr>
          <w:rFonts w:ascii="David" w:hAnsi="David"/>
          <w:sz w:val="26"/>
          <w:szCs w:val="26"/>
          <w:rtl/>
        </w:rPr>
        <w:t xml:space="preserve"> עד ליום 01.01.24 </w:t>
      </w:r>
      <w:r w:rsidRPr="00623DBE">
        <w:rPr>
          <w:rFonts w:ascii="David" w:hAnsi="David" w:hint="eastAsia"/>
          <w:sz w:val="26"/>
          <w:szCs w:val="26"/>
          <w:rtl/>
        </w:rPr>
        <w:t>ויועבר</w:t>
      </w:r>
      <w:r w:rsidRPr="00623DBE">
        <w:rPr>
          <w:rFonts w:ascii="David" w:hAnsi="David"/>
          <w:sz w:val="26"/>
          <w:szCs w:val="26"/>
          <w:rtl/>
        </w:rPr>
        <w:t xml:space="preserve"> </w:t>
      </w:r>
      <w:r w:rsidRPr="00623DBE">
        <w:rPr>
          <w:rFonts w:ascii="David" w:hAnsi="David" w:hint="eastAsia"/>
          <w:sz w:val="26"/>
          <w:szCs w:val="26"/>
          <w:rtl/>
        </w:rPr>
        <w:t>לידי</w:t>
      </w:r>
      <w:r w:rsidRPr="00623DBE">
        <w:rPr>
          <w:rFonts w:ascii="David" w:hAnsi="David"/>
          <w:sz w:val="26"/>
          <w:szCs w:val="26"/>
          <w:rtl/>
        </w:rPr>
        <w:t xml:space="preserve"> </w:t>
      </w:r>
      <w:r w:rsidRPr="00623DBE">
        <w:rPr>
          <w:rFonts w:ascii="David" w:hAnsi="David" w:hint="eastAsia"/>
          <w:sz w:val="26"/>
          <w:szCs w:val="26"/>
          <w:rtl/>
        </w:rPr>
        <w:t>אחד</w:t>
      </w:r>
      <w:r w:rsidRPr="00623DBE">
        <w:rPr>
          <w:rFonts w:ascii="David" w:hAnsi="David"/>
          <w:sz w:val="26"/>
          <w:szCs w:val="26"/>
          <w:rtl/>
        </w:rPr>
        <w:t xml:space="preserve"> </w:t>
      </w:r>
      <w:r w:rsidRPr="00623DBE">
        <w:rPr>
          <w:rFonts w:ascii="David" w:hAnsi="David" w:hint="eastAsia"/>
          <w:sz w:val="26"/>
          <w:szCs w:val="26"/>
          <w:rtl/>
        </w:rPr>
        <w:t>מהוריה</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הקטינה</w:t>
      </w:r>
      <w:r w:rsidRPr="00623DBE">
        <w:rPr>
          <w:rFonts w:ascii="David" w:hAnsi="David"/>
          <w:sz w:val="26"/>
          <w:szCs w:val="26"/>
          <w:rtl/>
        </w:rPr>
        <w:t>;</w:t>
      </w:r>
    </w:p>
    <w:p w:rsidR="00921A4F" w:rsidRPr="00623DBE" w:rsidRDefault="00921A4F" w:rsidP="00921A4F">
      <w:pPr>
        <w:spacing w:after="120" w:line="360" w:lineRule="auto"/>
        <w:contextualSpacing/>
        <w:jc w:val="both"/>
        <w:rPr>
          <w:rFonts w:ascii="David" w:hAnsi="David"/>
          <w:b/>
          <w:bCs/>
          <w:sz w:val="26"/>
          <w:szCs w:val="26"/>
          <w:u w:val="single"/>
          <w:rtl/>
        </w:rPr>
      </w:pPr>
    </w:p>
    <w:p w:rsidR="00921A4F" w:rsidRPr="00623DBE" w:rsidRDefault="00921A4F" w:rsidP="00921A4F">
      <w:pPr>
        <w:spacing w:after="120" w:line="360" w:lineRule="auto"/>
        <w:contextualSpacing/>
        <w:jc w:val="both"/>
        <w:rPr>
          <w:rFonts w:ascii="David" w:hAnsi="David"/>
          <w:sz w:val="26"/>
          <w:szCs w:val="26"/>
          <w:rtl/>
        </w:rPr>
      </w:pPr>
      <w:r w:rsidRPr="00623DBE">
        <w:rPr>
          <w:rFonts w:ascii="David" w:hAnsi="David" w:hint="eastAsia"/>
          <w:b/>
          <w:bCs/>
          <w:sz w:val="26"/>
          <w:szCs w:val="26"/>
          <w:u w:val="single"/>
          <w:rtl/>
        </w:rPr>
        <w:t>הוראות</w:t>
      </w:r>
      <w:r w:rsidRPr="00623DBE">
        <w:rPr>
          <w:rFonts w:ascii="David" w:hAnsi="David"/>
          <w:b/>
          <w:bCs/>
          <w:sz w:val="26"/>
          <w:szCs w:val="26"/>
          <w:u w:val="single"/>
          <w:rtl/>
        </w:rPr>
        <w:t xml:space="preserve"> </w:t>
      </w:r>
      <w:r w:rsidRPr="00623DBE">
        <w:rPr>
          <w:rFonts w:ascii="David" w:hAnsi="David" w:hint="eastAsia"/>
          <w:b/>
          <w:bCs/>
          <w:sz w:val="26"/>
          <w:szCs w:val="26"/>
          <w:u w:val="single"/>
          <w:rtl/>
        </w:rPr>
        <w:t>נלוות</w:t>
      </w:r>
      <w:r w:rsidRPr="00623DBE">
        <w:rPr>
          <w:rFonts w:ascii="David" w:hAnsi="David"/>
          <w:sz w:val="26"/>
          <w:szCs w:val="26"/>
          <w:rtl/>
        </w:rPr>
        <w:t>:</w:t>
      </w:r>
    </w:p>
    <w:p w:rsidR="00921A4F" w:rsidRPr="00623DBE" w:rsidRDefault="00921A4F" w:rsidP="00921A4F">
      <w:pPr>
        <w:pStyle w:val="a3"/>
        <w:numPr>
          <w:ilvl w:val="0"/>
          <w:numId w:val="4"/>
        </w:numPr>
        <w:spacing w:after="240" w:line="360" w:lineRule="auto"/>
        <w:jc w:val="both"/>
        <w:rPr>
          <w:rFonts w:ascii="David" w:hAnsi="David"/>
          <w:sz w:val="26"/>
          <w:szCs w:val="26"/>
        </w:rPr>
      </w:pPr>
      <w:r w:rsidRPr="00623DBE">
        <w:rPr>
          <w:rFonts w:ascii="David" w:hAnsi="David" w:hint="eastAsia"/>
          <w:b/>
          <w:bCs/>
          <w:sz w:val="26"/>
          <w:szCs w:val="26"/>
          <w:rtl/>
        </w:rPr>
        <w:t>עיכוב</w:t>
      </w:r>
      <w:r w:rsidRPr="00623DBE">
        <w:rPr>
          <w:rFonts w:ascii="David" w:hAnsi="David"/>
          <w:b/>
          <w:bCs/>
          <w:sz w:val="26"/>
          <w:szCs w:val="26"/>
          <w:rtl/>
        </w:rPr>
        <w:t xml:space="preserve"> </w:t>
      </w:r>
      <w:r w:rsidRPr="00623DBE">
        <w:rPr>
          <w:rFonts w:ascii="David" w:hAnsi="David" w:hint="eastAsia"/>
          <w:b/>
          <w:bCs/>
          <w:sz w:val="26"/>
          <w:szCs w:val="26"/>
          <w:rtl/>
        </w:rPr>
        <w:t>ביצועו</w:t>
      </w:r>
      <w:r w:rsidRPr="00623DBE">
        <w:rPr>
          <w:rFonts w:ascii="David" w:hAnsi="David"/>
          <w:b/>
          <w:bCs/>
          <w:sz w:val="26"/>
          <w:szCs w:val="26"/>
          <w:rtl/>
        </w:rPr>
        <w:t xml:space="preserve"> </w:t>
      </w:r>
      <w:r w:rsidRPr="00623DBE">
        <w:rPr>
          <w:rFonts w:ascii="David" w:hAnsi="David" w:hint="eastAsia"/>
          <w:b/>
          <w:bCs/>
          <w:sz w:val="26"/>
          <w:szCs w:val="26"/>
          <w:rtl/>
        </w:rPr>
        <w:t>של</w:t>
      </w:r>
      <w:r w:rsidRPr="00623DBE">
        <w:rPr>
          <w:rFonts w:ascii="David" w:hAnsi="David"/>
          <w:b/>
          <w:bCs/>
          <w:sz w:val="26"/>
          <w:szCs w:val="26"/>
          <w:rtl/>
        </w:rPr>
        <w:t xml:space="preserve"> </w:t>
      </w:r>
      <w:r w:rsidRPr="00623DBE">
        <w:rPr>
          <w:rFonts w:ascii="David" w:hAnsi="David" w:hint="eastAsia"/>
          <w:b/>
          <w:bCs/>
          <w:sz w:val="26"/>
          <w:szCs w:val="26"/>
          <w:rtl/>
        </w:rPr>
        <w:t>עונש</w:t>
      </w:r>
      <w:r w:rsidRPr="00623DBE">
        <w:rPr>
          <w:rFonts w:ascii="David" w:hAnsi="David"/>
          <w:b/>
          <w:bCs/>
          <w:sz w:val="26"/>
          <w:szCs w:val="26"/>
          <w:rtl/>
        </w:rPr>
        <w:t xml:space="preserve"> </w:t>
      </w:r>
      <w:r w:rsidRPr="00623DBE">
        <w:rPr>
          <w:rFonts w:ascii="David" w:hAnsi="David" w:hint="eastAsia"/>
          <w:b/>
          <w:bCs/>
          <w:sz w:val="26"/>
          <w:szCs w:val="26"/>
          <w:rtl/>
        </w:rPr>
        <w:t>המאסר</w:t>
      </w:r>
      <w:r w:rsidRPr="00623DBE">
        <w:rPr>
          <w:rFonts w:ascii="David" w:hAnsi="David"/>
          <w:b/>
          <w:bCs/>
          <w:sz w:val="26"/>
          <w:szCs w:val="26"/>
          <w:rtl/>
        </w:rPr>
        <w:t xml:space="preserve"> </w:t>
      </w:r>
      <w:r w:rsidRPr="00623DBE">
        <w:rPr>
          <w:rFonts w:ascii="David" w:hAnsi="David" w:hint="eastAsia"/>
          <w:b/>
          <w:bCs/>
          <w:sz w:val="26"/>
          <w:szCs w:val="26"/>
          <w:rtl/>
        </w:rPr>
        <w:t>בפועל</w:t>
      </w:r>
      <w:r w:rsidRPr="00623DBE">
        <w:rPr>
          <w:rFonts w:ascii="David" w:hAnsi="David"/>
          <w:b/>
          <w:bCs/>
          <w:sz w:val="26"/>
          <w:szCs w:val="26"/>
          <w:rtl/>
        </w:rPr>
        <w:t xml:space="preserve"> </w:t>
      </w:r>
      <w:r w:rsidRPr="00623DBE">
        <w:rPr>
          <w:rFonts w:ascii="David" w:hAnsi="David" w:hint="eastAsia"/>
          <w:b/>
          <w:bCs/>
          <w:sz w:val="26"/>
          <w:szCs w:val="26"/>
          <w:rtl/>
        </w:rPr>
        <w:t>בלבד</w:t>
      </w:r>
      <w:r w:rsidRPr="00623DBE">
        <w:rPr>
          <w:rFonts w:ascii="David" w:hAnsi="David"/>
          <w:b/>
          <w:bCs/>
          <w:sz w:val="26"/>
          <w:szCs w:val="26"/>
          <w:rtl/>
        </w:rPr>
        <w:t xml:space="preserve">, </w:t>
      </w:r>
      <w:r w:rsidRPr="00623DBE">
        <w:rPr>
          <w:rFonts w:ascii="David" w:hAnsi="David" w:hint="eastAsia"/>
          <w:b/>
          <w:bCs/>
          <w:sz w:val="26"/>
          <w:szCs w:val="26"/>
          <w:rtl/>
        </w:rPr>
        <w:t>בעניינו</w:t>
      </w:r>
      <w:r w:rsidRPr="00623DBE">
        <w:rPr>
          <w:rFonts w:ascii="David" w:hAnsi="David"/>
          <w:b/>
          <w:bCs/>
          <w:sz w:val="26"/>
          <w:szCs w:val="26"/>
          <w:rtl/>
        </w:rPr>
        <w:t xml:space="preserve"> </w:t>
      </w:r>
      <w:r w:rsidRPr="00623DBE">
        <w:rPr>
          <w:rFonts w:ascii="David" w:hAnsi="David" w:hint="eastAsia"/>
          <w:b/>
          <w:bCs/>
          <w:sz w:val="26"/>
          <w:szCs w:val="26"/>
          <w:rtl/>
        </w:rPr>
        <w:t>של</w:t>
      </w:r>
      <w:r w:rsidRPr="00623DBE">
        <w:rPr>
          <w:rFonts w:ascii="David" w:hAnsi="David"/>
          <w:b/>
          <w:bCs/>
          <w:sz w:val="26"/>
          <w:szCs w:val="26"/>
          <w:rtl/>
        </w:rPr>
        <w:t xml:space="preserve"> </w:t>
      </w:r>
      <w:r w:rsidRPr="00623DBE">
        <w:rPr>
          <w:rFonts w:ascii="David" w:hAnsi="David" w:hint="eastAsia"/>
          <w:b/>
          <w:bCs/>
          <w:sz w:val="26"/>
          <w:szCs w:val="26"/>
          <w:rtl/>
        </w:rPr>
        <w:t>נאשם</w:t>
      </w:r>
      <w:r w:rsidRPr="00623DBE">
        <w:rPr>
          <w:rFonts w:ascii="David" w:hAnsi="David"/>
          <w:b/>
          <w:bCs/>
          <w:sz w:val="26"/>
          <w:szCs w:val="26"/>
          <w:rtl/>
        </w:rPr>
        <w:t xml:space="preserve"> 2</w:t>
      </w:r>
      <w:r w:rsidRPr="00623DBE">
        <w:rPr>
          <w:rFonts w:ascii="David" w:hAnsi="David"/>
          <w:sz w:val="26"/>
          <w:szCs w:val="26"/>
          <w:rtl/>
        </w:rPr>
        <w:t xml:space="preserve">: על הנאשם להתייצב לריצוי עונשו ביום </w:t>
      </w:r>
      <w:r w:rsidRPr="00623DBE">
        <w:rPr>
          <w:rFonts w:ascii="David" w:hAnsi="David"/>
          <w:b/>
          <w:bCs/>
          <w:sz w:val="26"/>
          <w:szCs w:val="26"/>
          <w:rtl/>
        </w:rPr>
        <w:t>24.12.23</w:t>
      </w:r>
      <w:r w:rsidRPr="00623DBE">
        <w:rPr>
          <w:rFonts w:ascii="David" w:hAnsi="David"/>
          <w:sz w:val="26"/>
          <w:szCs w:val="26"/>
          <w:rtl/>
        </w:rPr>
        <w:t xml:space="preserve"> עד לשעה </w:t>
      </w:r>
      <w:r w:rsidRPr="00623DBE">
        <w:rPr>
          <w:rFonts w:ascii="David" w:hAnsi="David"/>
          <w:b/>
          <w:bCs/>
          <w:sz w:val="26"/>
          <w:szCs w:val="26"/>
          <w:rtl/>
        </w:rPr>
        <w:t>10:00</w:t>
      </w:r>
      <w:r w:rsidRPr="00623DBE">
        <w:rPr>
          <w:rFonts w:ascii="David" w:hAnsi="David"/>
          <w:sz w:val="26"/>
          <w:szCs w:val="26"/>
          <w:rtl/>
        </w:rPr>
        <w:t xml:space="preserve">, </w:t>
      </w:r>
      <w:r w:rsidRPr="00623DBE">
        <w:rPr>
          <w:rFonts w:ascii="David" w:hAnsi="David" w:hint="eastAsia"/>
          <w:sz w:val="26"/>
          <w:szCs w:val="26"/>
          <w:rtl/>
        </w:rPr>
        <w:t>במקום</w:t>
      </w:r>
      <w:r w:rsidRPr="00623DBE">
        <w:rPr>
          <w:rFonts w:ascii="David" w:hAnsi="David"/>
          <w:sz w:val="26"/>
          <w:szCs w:val="26"/>
          <w:rtl/>
        </w:rPr>
        <w:t xml:space="preserve"> </w:t>
      </w:r>
      <w:r w:rsidRPr="00623DBE">
        <w:rPr>
          <w:rFonts w:ascii="David" w:hAnsi="David" w:hint="eastAsia"/>
          <w:sz w:val="26"/>
          <w:szCs w:val="26"/>
          <w:rtl/>
        </w:rPr>
        <w:t>עליו</w:t>
      </w:r>
      <w:r w:rsidRPr="00623DBE">
        <w:rPr>
          <w:rFonts w:ascii="David" w:hAnsi="David"/>
          <w:sz w:val="26"/>
          <w:szCs w:val="26"/>
          <w:rtl/>
        </w:rPr>
        <w:t xml:space="preserve"> </w:t>
      </w:r>
      <w:r w:rsidRPr="00623DBE">
        <w:rPr>
          <w:rFonts w:ascii="David" w:hAnsi="David" w:hint="eastAsia"/>
          <w:sz w:val="26"/>
          <w:szCs w:val="26"/>
          <w:rtl/>
        </w:rPr>
        <w:t>יורה</w:t>
      </w:r>
      <w:r w:rsidRPr="00623DBE">
        <w:rPr>
          <w:rFonts w:ascii="David" w:hAnsi="David"/>
          <w:sz w:val="26"/>
          <w:szCs w:val="26"/>
          <w:rtl/>
        </w:rPr>
        <w:t xml:space="preserve"> </w:t>
      </w:r>
      <w:r w:rsidRPr="00623DBE">
        <w:rPr>
          <w:rFonts w:ascii="David" w:hAnsi="David" w:hint="eastAsia"/>
          <w:sz w:val="26"/>
          <w:szCs w:val="26"/>
          <w:rtl/>
        </w:rPr>
        <w:t>לו</w:t>
      </w:r>
      <w:r w:rsidRPr="00623DBE">
        <w:rPr>
          <w:rFonts w:ascii="David" w:hAnsi="David"/>
          <w:sz w:val="26"/>
          <w:szCs w:val="26"/>
          <w:rtl/>
        </w:rPr>
        <w:t xml:space="preserve"> </w:t>
      </w:r>
      <w:r w:rsidRPr="00623DBE">
        <w:rPr>
          <w:rFonts w:ascii="David" w:hAnsi="David" w:hint="eastAsia"/>
          <w:sz w:val="26"/>
          <w:szCs w:val="26"/>
          <w:rtl/>
        </w:rPr>
        <w:t>שב</w:t>
      </w:r>
      <w:r w:rsidRPr="00623DBE">
        <w:rPr>
          <w:rFonts w:ascii="David" w:hAnsi="David"/>
          <w:sz w:val="26"/>
          <w:szCs w:val="26"/>
          <w:rtl/>
        </w:rPr>
        <w:t>"ס.</w:t>
      </w:r>
    </w:p>
    <w:p w:rsidR="00921A4F" w:rsidRPr="00623DBE" w:rsidRDefault="00921A4F" w:rsidP="00921A4F">
      <w:pPr>
        <w:pStyle w:val="a3"/>
        <w:numPr>
          <w:ilvl w:val="0"/>
          <w:numId w:val="4"/>
        </w:numPr>
        <w:spacing w:after="240" w:line="360" w:lineRule="auto"/>
        <w:jc w:val="both"/>
        <w:rPr>
          <w:rFonts w:ascii="David" w:hAnsi="David"/>
          <w:sz w:val="26"/>
          <w:szCs w:val="26"/>
        </w:rPr>
      </w:pPr>
      <w:r w:rsidRPr="00623DBE">
        <w:rPr>
          <w:rFonts w:ascii="David" w:hAnsi="David" w:hint="eastAsia"/>
          <w:b/>
          <w:bCs/>
          <w:sz w:val="26"/>
          <w:szCs w:val="26"/>
          <w:rtl/>
        </w:rPr>
        <w:t>תנאי</w:t>
      </w:r>
      <w:r w:rsidRPr="00623DBE">
        <w:rPr>
          <w:rFonts w:ascii="David" w:hAnsi="David"/>
          <w:b/>
          <w:bCs/>
          <w:sz w:val="26"/>
          <w:szCs w:val="26"/>
          <w:rtl/>
        </w:rPr>
        <w:t xml:space="preserve"> </w:t>
      </w:r>
      <w:r w:rsidRPr="00623DBE">
        <w:rPr>
          <w:rFonts w:ascii="David" w:hAnsi="David" w:hint="eastAsia"/>
          <w:b/>
          <w:bCs/>
          <w:sz w:val="26"/>
          <w:szCs w:val="26"/>
          <w:rtl/>
        </w:rPr>
        <w:t>שחרורו</w:t>
      </w:r>
      <w:r w:rsidRPr="00623DBE">
        <w:rPr>
          <w:rFonts w:ascii="David" w:hAnsi="David"/>
          <w:b/>
          <w:bCs/>
          <w:sz w:val="26"/>
          <w:szCs w:val="26"/>
          <w:rtl/>
        </w:rPr>
        <w:t xml:space="preserve"> </w:t>
      </w:r>
      <w:r w:rsidRPr="00623DBE">
        <w:rPr>
          <w:rFonts w:ascii="David" w:hAnsi="David" w:hint="eastAsia"/>
          <w:b/>
          <w:bCs/>
          <w:sz w:val="26"/>
          <w:szCs w:val="26"/>
          <w:rtl/>
        </w:rPr>
        <w:t>של</w:t>
      </w:r>
      <w:r w:rsidRPr="00623DBE">
        <w:rPr>
          <w:rFonts w:ascii="David" w:hAnsi="David"/>
          <w:b/>
          <w:bCs/>
          <w:sz w:val="26"/>
          <w:szCs w:val="26"/>
          <w:rtl/>
        </w:rPr>
        <w:t xml:space="preserve"> </w:t>
      </w:r>
      <w:r w:rsidRPr="00623DBE">
        <w:rPr>
          <w:rFonts w:ascii="David" w:hAnsi="David" w:hint="eastAsia"/>
          <w:b/>
          <w:bCs/>
          <w:sz w:val="26"/>
          <w:szCs w:val="26"/>
          <w:rtl/>
        </w:rPr>
        <w:t>נאשם</w:t>
      </w:r>
      <w:r w:rsidRPr="00623DBE">
        <w:rPr>
          <w:rFonts w:ascii="David" w:hAnsi="David"/>
          <w:b/>
          <w:bCs/>
          <w:sz w:val="26"/>
          <w:szCs w:val="26"/>
          <w:rtl/>
        </w:rPr>
        <w:t xml:space="preserve"> 2</w:t>
      </w:r>
      <w:r w:rsidRPr="00623DBE">
        <w:rPr>
          <w:rFonts w:ascii="David" w:hAnsi="David"/>
          <w:sz w:val="26"/>
          <w:szCs w:val="26"/>
          <w:rtl/>
        </w:rPr>
        <w:t xml:space="preserve"> יעמדו בתוקפם עד להתייצבות הנאשם למאסרו, ועליהם נוסיף עתה </w:t>
      </w:r>
      <w:r w:rsidRPr="00623DBE">
        <w:rPr>
          <w:rFonts w:ascii="David" w:hAnsi="David" w:hint="eastAsia"/>
          <w:sz w:val="26"/>
          <w:szCs w:val="26"/>
          <w:u w:val="single"/>
          <w:rtl/>
        </w:rPr>
        <w:t>איסור</w:t>
      </w:r>
      <w:r w:rsidRPr="00623DBE">
        <w:rPr>
          <w:rFonts w:ascii="David" w:hAnsi="David"/>
          <w:sz w:val="26"/>
          <w:szCs w:val="26"/>
          <w:u w:val="single"/>
          <w:rtl/>
        </w:rPr>
        <w:t xml:space="preserve"> </w:t>
      </w:r>
      <w:r w:rsidRPr="00623DBE">
        <w:rPr>
          <w:rFonts w:ascii="David" w:hAnsi="David" w:hint="eastAsia"/>
          <w:sz w:val="26"/>
          <w:szCs w:val="26"/>
          <w:u w:val="single"/>
          <w:rtl/>
        </w:rPr>
        <w:t>יציאה</w:t>
      </w:r>
      <w:r w:rsidRPr="00623DBE">
        <w:rPr>
          <w:rFonts w:ascii="David" w:hAnsi="David"/>
          <w:sz w:val="26"/>
          <w:szCs w:val="26"/>
          <w:u w:val="single"/>
          <w:rtl/>
        </w:rPr>
        <w:t xml:space="preserve"> </w:t>
      </w:r>
      <w:r w:rsidRPr="00623DBE">
        <w:rPr>
          <w:rFonts w:ascii="David" w:hAnsi="David" w:hint="eastAsia"/>
          <w:sz w:val="26"/>
          <w:szCs w:val="26"/>
          <w:u w:val="single"/>
          <w:rtl/>
        </w:rPr>
        <w:t>מהארץ</w:t>
      </w:r>
      <w:r w:rsidRPr="00623DBE">
        <w:rPr>
          <w:rFonts w:ascii="David" w:hAnsi="David"/>
          <w:sz w:val="26"/>
          <w:szCs w:val="26"/>
          <w:rtl/>
        </w:rPr>
        <w:t xml:space="preserve">, שיעמוד בתוקפו עד להתייצבות הנאשם למאסר, וחיוב </w:t>
      </w:r>
      <w:r w:rsidRPr="00623DBE">
        <w:rPr>
          <w:rFonts w:ascii="David" w:hAnsi="David" w:hint="eastAsia"/>
          <w:sz w:val="26"/>
          <w:szCs w:val="26"/>
          <w:u w:val="single"/>
          <w:rtl/>
        </w:rPr>
        <w:t>הפקדת</w:t>
      </w:r>
      <w:r w:rsidRPr="00623DBE">
        <w:rPr>
          <w:rFonts w:ascii="David" w:hAnsi="David"/>
          <w:sz w:val="26"/>
          <w:szCs w:val="26"/>
          <w:u w:val="single"/>
          <w:rtl/>
        </w:rPr>
        <w:t xml:space="preserve"> </w:t>
      </w:r>
      <w:r w:rsidRPr="00623DBE">
        <w:rPr>
          <w:rFonts w:ascii="David" w:hAnsi="David" w:hint="eastAsia"/>
          <w:sz w:val="26"/>
          <w:szCs w:val="26"/>
          <w:u w:val="single"/>
          <w:rtl/>
        </w:rPr>
        <w:t>דרכון</w:t>
      </w:r>
      <w:r w:rsidRPr="00623DBE">
        <w:rPr>
          <w:rFonts w:ascii="David" w:hAnsi="David"/>
          <w:sz w:val="26"/>
          <w:szCs w:val="26"/>
          <w:rtl/>
        </w:rPr>
        <w:t xml:space="preserve"> (או הצהרה כתובה לפיה אין לנאשם דרכון בתוקף) תוך 48 שעות. הפרת תנאי מתנאי השחרור תוביל לביטולו של עיכוב הביצוע והנאשם ייאסר ללא דיחוי.</w:t>
      </w:r>
    </w:p>
    <w:p w:rsidR="00921A4F" w:rsidRPr="00623DBE" w:rsidRDefault="00921A4F" w:rsidP="00921A4F">
      <w:pPr>
        <w:pStyle w:val="a3"/>
        <w:numPr>
          <w:ilvl w:val="0"/>
          <w:numId w:val="4"/>
        </w:numPr>
        <w:spacing w:after="240" w:line="360" w:lineRule="auto"/>
        <w:jc w:val="both"/>
        <w:rPr>
          <w:rFonts w:ascii="David" w:hAnsi="David"/>
          <w:sz w:val="26"/>
          <w:szCs w:val="26"/>
        </w:rPr>
      </w:pPr>
      <w:r w:rsidRPr="00623DBE">
        <w:rPr>
          <w:rFonts w:ascii="David" w:hAnsi="David" w:hint="eastAsia"/>
          <w:b/>
          <w:bCs/>
          <w:sz w:val="26"/>
          <w:szCs w:val="26"/>
          <w:rtl/>
        </w:rPr>
        <w:t>מזכירות</w:t>
      </w:r>
      <w:r w:rsidRPr="00623DBE">
        <w:rPr>
          <w:rFonts w:ascii="David" w:hAnsi="David"/>
          <w:sz w:val="26"/>
          <w:szCs w:val="26"/>
          <w:rtl/>
        </w:rPr>
        <w:t xml:space="preserve">: </w:t>
      </w:r>
      <w:r w:rsidRPr="00623DBE">
        <w:rPr>
          <w:rFonts w:ascii="David" w:hAnsi="David" w:hint="eastAsia"/>
          <w:sz w:val="26"/>
          <w:szCs w:val="26"/>
          <w:rtl/>
        </w:rPr>
        <w:t>נא</w:t>
      </w:r>
      <w:r w:rsidRPr="00623DBE">
        <w:rPr>
          <w:rFonts w:ascii="David" w:hAnsi="David"/>
          <w:sz w:val="26"/>
          <w:szCs w:val="26"/>
          <w:rtl/>
        </w:rPr>
        <w:t xml:space="preserve"> </w:t>
      </w:r>
      <w:r w:rsidRPr="00623DBE">
        <w:rPr>
          <w:rFonts w:ascii="David" w:hAnsi="David" w:hint="eastAsia"/>
          <w:sz w:val="26"/>
          <w:szCs w:val="26"/>
          <w:rtl/>
        </w:rPr>
        <w:t>להעביר</w:t>
      </w:r>
      <w:r w:rsidRPr="00623DBE">
        <w:rPr>
          <w:rFonts w:ascii="David" w:hAnsi="David"/>
          <w:sz w:val="26"/>
          <w:szCs w:val="26"/>
          <w:rtl/>
        </w:rPr>
        <w:t xml:space="preserve"> </w:t>
      </w:r>
      <w:r w:rsidRPr="00623DBE">
        <w:rPr>
          <w:rFonts w:ascii="David" w:hAnsi="David" w:hint="eastAsia"/>
          <w:sz w:val="26"/>
          <w:szCs w:val="26"/>
          <w:rtl/>
        </w:rPr>
        <w:t>עותקים</w:t>
      </w:r>
      <w:r w:rsidRPr="00623DBE">
        <w:rPr>
          <w:rFonts w:ascii="David" w:hAnsi="David"/>
          <w:sz w:val="26"/>
          <w:szCs w:val="26"/>
          <w:rtl/>
        </w:rPr>
        <w:t xml:space="preserve"> </w:t>
      </w:r>
      <w:r w:rsidRPr="00623DBE">
        <w:rPr>
          <w:rFonts w:ascii="David" w:hAnsi="David" w:hint="eastAsia"/>
          <w:sz w:val="26"/>
          <w:szCs w:val="26"/>
          <w:rtl/>
        </w:rPr>
        <w:t>לידיעה</w:t>
      </w:r>
      <w:r w:rsidRPr="00623DBE">
        <w:rPr>
          <w:rFonts w:ascii="David" w:hAnsi="David"/>
          <w:sz w:val="26"/>
          <w:szCs w:val="26"/>
          <w:rtl/>
        </w:rPr>
        <w:t xml:space="preserve"> </w:t>
      </w:r>
      <w:r w:rsidRPr="00623DBE">
        <w:rPr>
          <w:rFonts w:ascii="David" w:hAnsi="David" w:hint="eastAsia"/>
          <w:sz w:val="26"/>
          <w:szCs w:val="26"/>
          <w:rtl/>
        </w:rPr>
        <w:t>בלבד</w:t>
      </w:r>
      <w:r w:rsidRPr="00623DBE">
        <w:rPr>
          <w:rFonts w:ascii="David" w:hAnsi="David"/>
          <w:sz w:val="26"/>
          <w:szCs w:val="26"/>
          <w:rtl/>
        </w:rPr>
        <w:t xml:space="preserve">, </w:t>
      </w:r>
      <w:r w:rsidRPr="00623DBE">
        <w:rPr>
          <w:rFonts w:ascii="David" w:hAnsi="David" w:hint="eastAsia"/>
          <w:sz w:val="26"/>
          <w:szCs w:val="26"/>
          <w:rtl/>
        </w:rPr>
        <w:t>לשירות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למבוגרים</w:t>
      </w:r>
      <w:r w:rsidRPr="00623DBE">
        <w:rPr>
          <w:rFonts w:ascii="David" w:hAnsi="David"/>
          <w:sz w:val="26"/>
          <w:szCs w:val="26"/>
          <w:rtl/>
        </w:rPr>
        <w:t xml:space="preserve"> (בעניין </w:t>
      </w:r>
      <w:r w:rsidRPr="00623DBE">
        <w:rPr>
          <w:rFonts w:ascii="David" w:hAnsi="David" w:hint="eastAsia"/>
          <w:sz w:val="26"/>
          <w:szCs w:val="26"/>
          <w:rtl/>
        </w:rPr>
        <w:t>נאשם</w:t>
      </w:r>
      <w:r w:rsidRPr="00623DBE">
        <w:rPr>
          <w:rFonts w:ascii="David" w:hAnsi="David"/>
          <w:sz w:val="26"/>
          <w:szCs w:val="26"/>
          <w:rtl/>
        </w:rPr>
        <w:t xml:space="preserve"> 1), </w:t>
      </w:r>
      <w:r w:rsidRPr="00623DBE">
        <w:rPr>
          <w:rFonts w:ascii="David" w:hAnsi="David" w:hint="eastAsia"/>
          <w:sz w:val="26"/>
          <w:szCs w:val="26"/>
          <w:rtl/>
        </w:rPr>
        <w:t>לשירות</w:t>
      </w:r>
      <w:r w:rsidRPr="00623DBE">
        <w:rPr>
          <w:rFonts w:ascii="David" w:hAnsi="David"/>
          <w:sz w:val="26"/>
          <w:szCs w:val="26"/>
          <w:rtl/>
        </w:rPr>
        <w:t xml:space="preserve"> </w:t>
      </w:r>
      <w:r w:rsidRPr="00623DBE">
        <w:rPr>
          <w:rFonts w:ascii="David" w:hAnsi="David" w:hint="eastAsia"/>
          <w:sz w:val="26"/>
          <w:szCs w:val="26"/>
          <w:rtl/>
        </w:rPr>
        <w:t>המבחן</w:t>
      </w:r>
      <w:r w:rsidRPr="00623DBE">
        <w:rPr>
          <w:rFonts w:ascii="David" w:hAnsi="David"/>
          <w:sz w:val="26"/>
          <w:szCs w:val="26"/>
          <w:rtl/>
        </w:rPr>
        <w:t xml:space="preserve"> </w:t>
      </w:r>
      <w:r w:rsidRPr="00623DBE">
        <w:rPr>
          <w:rFonts w:ascii="David" w:hAnsi="David" w:hint="eastAsia"/>
          <w:sz w:val="26"/>
          <w:szCs w:val="26"/>
          <w:rtl/>
        </w:rPr>
        <w:t>לנוער</w:t>
      </w:r>
      <w:r w:rsidRPr="00623DBE">
        <w:rPr>
          <w:rFonts w:ascii="David" w:hAnsi="David"/>
          <w:sz w:val="26"/>
          <w:szCs w:val="26"/>
          <w:rtl/>
        </w:rPr>
        <w:t xml:space="preserve"> (בעניין </w:t>
      </w:r>
      <w:r w:rsidRPr="00623DBE">
        <w:rPr>
          <w:rFonts w:ascii="David" w:hAnsi="David" w:hint="eastAsia"/>
          <w:sz w:val="26"/>
          <w:szCs w:val="26"/>
          <w:rtl/>
        </w:rPr>
        <w:t>נאשם</w:t>
      </w:r>
      <w:r w:rsidRPr="00623DBE">
        <w:rPr>
          <w:rFonts w:ascii="David" w:hAnsi="David"/>
          <w:sz w:val="26"/>
          <w:szCs w:val="26"/>
          <w:rtl/>
        </w:rPr>
        <w:t xml:space="preserve"> 2), ולעורכת התסקירים בעניין הנפגעת.</w:t>
      </w:r>
    </w:p>
    <w:p w:rsidR="00921A4F" w:rsidRPr="00623DBE" w:rsidRDefault="00921A4F" w:rsidP="00921A4F">
      <w:pPr>
        <w:pStyle w:val="a3"/>
        <w:numPr>
          <w:ilvl w:val="0"/>
          <w:numId w:val="4"/>
        </w:numPr>
        <w:spacing w:after="240" w:line="360" w:lineRule="auto"/>
        <w:jc w:val="both"/>
        <w:rPr>
          <w:rFonts w:ascii="David" w:hAnsi="David"/>
          <w:sz w:val="26"/>
          <w:szCs w:val="26"/>
        </w:rPr>
      </w:pPr>
      <w:r w:rsidRPr="00623DBE">
        <w:rPr>
          <w:rFonts w:ascii="David" w:hAnsi="David" w:hint="eastAsia"/>
          <w:b/>
          <w:bCs/>
          <w:sz w:val="26"/>
          <w:szCs w:val="26"/>
          <w:rtl/>
        </w:rPr>
        <w:t>תביעה</w:t>
      </w:r>
      <w:r w:rsidRPr="00623DBE">
        <w:rPr>
          <w:rFonts w:ascii="David" w:hAnsi="David"/>
          <w:sz w:val="26"/>
          <w:szCs w:val="26"/>
          <w:rtl/>
        </w:rPr>
        <w:t xml:space="preserve">: </w:t>
      </w:r>
      <w:r w:rsidRPr="00623DBE">
        <w:rPr>
          <w:rFonts w:ascii="David" w:hAnsi="David" w:hint="eastAsia"/>
          <w:sz w:val="26"/>
          <w:szCs w:val="26"/>
          <w:rtl/>
        </w:rPr>
        <w:t>נא</w:t>
      </w:r>
      <w:r w:rsidRPr="00623DBE">
        <w:rPr>
          <w:rFonts w:ascii="David" w:hAnsi="David"/>
          <w:sz w:val="26"/>
          <w:szCs w:val="26"/>
          <w:rtl/>
        </w:rPr>
        <w:t xml:space="preserve"> </w:t>
      </w:r>
      <w:r w:rsidRPr="00623DBE">
        <w:rPr>
          <w:rFonts w:ascii="David" w:hAnsi="David" w:hint="eastAsia"/>
          <w:sz w:val="26"/>
          <w:szCs w:val="26"/>
          <w:rtl/>
        </w:rPr>
        <w:t>להעביר</w:t>
      </w:r>
      <w:r w:rsidRPr="00623DBE">
        <w:rPr>
          <w:rFonts w:ascii="David" w:hAnsi="David"/>
          <w:sz w:val="26"/>
          <w:szCs w:val="26"/>
          <w:rtl/>
        </w:rPr>
        <w:t xml:space="preserve"> </w:t>
      </w:r>
      <w:r w:rsidRPr="00623DBE">
        <w:rPr>
          <w:rFonts w:ascii="David" w:hAnsi="David" w:hint="eastAsia"/>
          <w:sz w:val="26"/>
          <w:szCs w:val="26"/>
          <w:rtl/>
        </w:rPr>
        <w:t>למזכירות</w:t>
      </w:r>
      <w:r w:rsidRPr="00623DBE">
        <w:rPr>
          <w:rFonts w:ascii="David" w:hAnsi="David"/>
          <w:sz w:val="26"/>
          <w:szCs w:val="26"/>
          <w:rtl/>
        </w:rPr>
        <w:t xml:space="preserve"> </w:t>
      </w:r>
      <w:r w:rsidRPr="00623DBE">
        <w:rPr>
          <w:rFonts w:ascii="David" w:hAnsi="David" w:hint="eastAsia"/>
          <w:sz w:val="26"/>
          <w:szCs w:val="26"/>
          <w:rtl/>
        </w:rPr>
        <w:t>ביהמ</w:t>
      </w:r>
      <w:r w:rsidRPr="00623DBE">
        <w:rPr>
          <w:rFonts w:ascii="David" w:hAnsi="David"/>
          <w:sz w:val="26"/>
          <w:szCs w:val="26"/>
          <w:rtl/>
        </w:rPr>
        <w:t xml:space="preserve">"ש </w:t>
      </w:r>
      <w:r w:rsidRPr="00623DBE">
        <w:rPr>
          <w:rFonts w:ascii="David" w:hAnsi="David" w:hint="eastAsia"/>
          <w:sz w:val="26"/>
          <w:szCs w:val="26"/>
          <w:rtl/>
        </w:rPr>
        <w:t>את</w:t>
      </w:r>
      <w:r w:rsidRPr="00623DBE">
        <w:rPr>
          <w:rFonts w:ascii="David" w:hAnsi="David"/>
          <w:sz w:val="26"/>
          <w:szCs w:val="26"/>
          <w:rtl/>
        </w:rPr>
        <w:t xml:space="preserve"> </w:t>
      </w:r>
      <w:r w:rsidRPr="00623DBE">
        <w:rPr>
          <w:rFonts w:ascii="David" w:hAnsi="David" w:hint="eastAsia"/>
          <w:sz w:val="26"/>
          <w:szCs w:val="26"/>
          <w:rtl/>
        </w:rPr>
        <w:t>פרטיו</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w:t>
      </w:r>
      <w:r w:rsidRPr="00623DBE">
        <w:rPr>
          <w:rFonts w:ascii="David" w:hAnsi="David" w:hint="eastAsia"/>
          <w:sz w:val="26"/>
          <w:szCs w:val="26"/>
          <w:rtl/>
        </w:rPr>
        <w:t>הורה</w:t>
      </w:r>
      <w:r w:rsidRPr="00623DBE">
        <w:rPr>
          <w:rFonts w:ascii="David" w:hAnsi="David"/>
          <w:sz w:val="26"/>
          <w:szCs w:val="26"/>
          <w:rtl/>
        </w:rPr>
        <w:t xml:space="preserve">, </w:t>
      </w:r>
      <w:r w:rsidRPr="00623DBE">
        <w:rPr>
          <w:rFonts w:ascii="David" w:hAnsi="David" w:hint="eastAsia"/>
          <w:sz w:val="26"/>
          <w:szCs w:val="26"/>
          <w:rtl/>
        </w:rPr>
        <w:t>לעניין</w:t>
      </w:r>
      <w:r w:rsidRPr="00623DBE">
        <w:rPr>
          <w:rFonts w:ascii="David" w:hAnsi="David"/>
          <w:sz w:val="26"/>
          <w:szCs w:val="26"/>
          <w:rtl/>
        </w:rPr>
        <w:t xml:space="preserve"> </w:t>
      </w:r>
      <w:r w:rsidRPr="00623DBE">
        <w:rPr>
          <w:rFonts w:ascii="David" w:hAnsi="David" w:hint="eastAsia"/>
          <w:sz w:val="26"/>
          <w:szCs w:val="26"/>
          <w:rtl/>
        </w:rPr>
        <w:t>העברת</w:t>
      </w:r>
      <w:r w:rsidRPr="00623DBE">
        <w:rPr>
          <w:rFonts w:ascii="David" w:hAnsi="David"/>
          <w:sz w:val="26"/>
          <w:szCs w:val="26"/>
          <w:rtl/>
        </w:rPr>
        <w:t xml:space="preserve"> </w:t>
      </w:r>
      <w:r w:rsidRPr="00623DBE">
        <w:rPr>
          <w:rFonts w:ascii="David" w:hAnsi="David" w:hint="eastAsia"/>
          <w:sz w:val="26"/>
          <w:szCs w:val="26"/>
          <w:rtl/>
        </w:rPr>
        <w:t>פיצוי</w:t>
      </w:r>
      <w:r w:rsidRPr="00623DBE">
        <w:rPr>
          <w:rFonts w:ascii="David" w:hAnsi="David"/>
          <w:sz w:val="26"/>
          <w:szCs w:val="26"/>
          <w:rtl/>
        </w:rPr>
        <w:t xml:space="preserve">, </w:t>
      </w:r>
      <w:r w:rsidRPr="00623DBE">
        <w:rPr>
          <w:rFonts w:ascii="David" w:hAnsi="David" w:hint="eastAsia"/>
          <w:sz w:val="26"/>
          <w:szCs w:val="26"/>
          <w:rtl/>
        </w:rPr>
        <w:t>בטופס</w:t>
      </w:r>
      <w:r w:rsidRPr="00623DBE">
        <w:rPr>
          <w:rFonts w:ascii="David" w:hAnsi="David"/>
          <w:sz w:val="26"/>
          <w:szCs w:val="26"/>
          <w:rtl/>
        </w:rPr>
        <w:t xml:space="preserve"> </w:t>
      </w:r>
      <w:r w:rsidRPr="00623DBE">
        <w:rPr>
          <w:rFonts w:ascii="David" w:hAnsi="David" w:hint="eastAsia"/>
          <w:sz w:val="26"/>
          <w:szCs w:val="26"/>
          <w:rtl/>
        </w:rPr>
        <w:t>שייסרק</w:t>
      </w:r>
      <w:r w:rsidRPr="00623DBE">
        <w:rPr>
          <w:rFonts w:ascii="David" w:hAnsi="David"/>
          <w:sz w:val="26"/>
          <w:szCs w:val="26"/>
          <w:rtl/>
        </w:rPr>
        <w:t xml:space="preserve"> </w:t>
      </w:r>
      <w:r w:rsidRPr="00623DBE">
        <w:rPr>
          <w:rFonts w:ascii="David" w:hAnsi="David" w:hint="eastAsia"/>
          <w:sz w:val="26"/>
          <w:szCs w:val="26"/>
          <w:rtl/>
        </w:rPr>
        <w:t>לתיק</w:t>
      </w:r>
      <w:r w:rsidRPr="00623DBE">
        <w:rPr>
          <w:rFonts w:ascii="David" w:hAnsi="David"/>
          <w:sz w:val="26"/>
          <w:szCs w:val="26"/>
          <w:rtl/>
        </w:rPr>
        <w:t xml:space="preserve"> </w:t>
      </w:r>
      <w:r w:rsidRPr="00623DBE">
        <w:rPr>
          <w:rFonts w:ascii="David" w:hAnsi="David" w:hint="eastAsia"/>
          <w:sz w:val="26"/>
          <w:szCs w:val="26"/>
          <w:rtl/>
        </w:rPr>
        <w:t>כחסוי</w:t>
      </w:r>
      <w:r w:rsidRPr="00623DBE">
        <w:rPr>
          <w:rFonts w:ascii="David" w:hAnsi="David"/>
          <w:sz w:val="26"/>
          <w:szCs w:val="26"/>
          <w:rtl/>
        </w:rPr>
        <w:t>.</w:t>
      </w:r>
    </w:p>
    <w:p w:rsidR="00921A4F" w:rsidRDefault="00921A4F" w:rsidP="00921A4F">
      <w:pPr>
        <w:pStyle w:val="a3"/>
        <w:numPr>
          <w:ilvl w:val="0"/>
          <w:numId w:val="4"/>
        </w:numPr>
        <w:spacing w:after="240" w:line="360" w:lineRule="auto"/>
        <w:jc w:val="both"/>
        <w:rPr>
          <w:rFonts w:ascii="David" w:hAnsi="David"/>
          <w:sz w:val="26"/>
          <w:szCs w:val="26"/>
        </w:rPr>
      </w:pPr>
      <w:r w:rsidRPr="00623DBE">
        <w:rPr>
          <w:rFonts w:ascii="David" w:hAnsi="David" w:hint="eastAsia"/>
          <w:b/>
          <w:bCs/>
          <w:sz w:val="26"/>
          <w:szCs w:val="26"/>
          <w:rtl/>
        </w:rPr>
        <w:t>מוצגים</w:t>
      </w:r>
      <w:r w:rsidRPr="00623DBE">
        <w:rPr>
          <w:rFonts w:ascii="David" w:hAnsi="David"/>
          <w:sz w:val="26"/>
          <w:szCs w:val="26"/>
          <w:rtl/>
        </w:rPr>
        <w:t xml:space="preserve">: ככל שקיימים מוצגים שנתפסו, למעט מכשירי טלפון, </w:t>
      </w:r>
      <w:r w:rsidRPr="00623DBE">
        <w:rPr>
          <w:rFonts w:ascii="David" w:hAnsi="David" w:hint="eastAsia"/>
          <w:sz w:val="26"/>
          <w:szCs w:val="26"/>
          <w:rtl/>
        </w:rPr>
        <w:t>יועברו</w:t>
      </w:r>
      <w:r w:rsidRPr="00623DBE">
        <w:rPr>
          <w:rFonts w:ascii="David" w:hAnsi="David"/>
          <w:sz w:val="26"/>
          <w:szCs w:val="26"/>
          <w:rtl/>
        </w:rPr>
        <w:t xml:space="preserve"> </w:t>
      </w:r>
      <w:r w:rsidRPr="00623DBE">
        <w:rPr>
          <w:rFonts w:ascii="David" w:hAnsi="David" w:hint="eastAsia"/>
          <w:sz w:val="26"/>
          <w:szCs w:val="26"/>
          <w:rtl/>
        </w:rPr>
        <w:t>להכרעה</w:t>
      </w:r>
      <w:r w:rsidRPr="00623DBE">
        <w:rPr>
          <w:rFonts w:ascii="David" w:hAnsi="David"/>
          <w:sz w:val="26"/>
          <w:szCs w:val="26"/>
          <w:rtl/>
        </w:rPr>
        <w:t xml:space="preserve"> </w:t>
      </w:r>
      <w:r w:rsidRPr="00623DBE">
        <w:rPr>
          <w:rFonts w:ascii="David" w:hAnsi="David" w:hint="eastAsia"/>
          <w:sz w:val="26"/>
          <w:szCs w:val="26"/>
          <w:rtl/>
        </w:rPr>
        <w:t>פרטנית</w:t>
      </w:r>
      <w:r w:rsidRPr="00623DBE">
        <w:rPr>
          <w:rFonts w:ascii="David" w:hAnsi="David"/>
          <w:sz w:val="26"/>
          <w:szCs w:val="26"/>
          <w:rtl/>
        </w:rPr>
        <w:t xml:space="preserve"> </w:t>
      </w:r>
      <w:r w:rsidRPr="00623DBE">
        <w:rPr>
          <w:rFonts w:ascii="David" w:hAnsi="David" w:hint="eastAsia"/>
          <w:sz w:val="26"/>
          <w:szCs w:val="26"/>
          <w:rtl/>
        </w:rPr>
        <w:t>של</w:t>
      </w:r>
      <w:r w:rsidRPr="00623DBE">
        <w:rPr>
          <w:rFonts w:ascii="David" w:hAnsi="David"/>
          <w:sz w:val="26"/>
          <w:szCs w:val="26"/>
          <w:rtl/>
        </w:rPr>
        <w:t xml:space="preserve"> קצין משטרה. </w:t>
      </w:r>
    </w:p>
    <w:p w:rsidR="00FA4818" w:rsidRPr="00921A4F" w:rsidRDefault="00FA4818"/>
    <w:sectPr w:rsidR="00FA4818" w:rsidRPr="00921A4F" w:rsidSect="005833C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3C8"/>
    <w:multiLevelType w:val="hybridMultilevel"/>
    <w:tmpl w:val="B5E6E75A"/>
    <w:lvl w:ilvl="0" w:tplc="04090013">
      <w:start w:val="1"/>
      <w:numFmt w:val="hebrew1"/>
      <w:lvlText w:val="%1."/>
      <w:lvlJc w:val="center"/>
      <w:pPr>
        <w:ind w:left="720" w:hanging="360"/>
      </w:pPr>
    </w:lvl>
    <w:lvl w:ilvl="1" w:tplc="04090013">
      <w:start w:val="1"/>
      <w:numFmt w:val="hebrew1"/>
      <w:lvlText w:val="%2."/>
      <w:lvlJc w:val="center"/>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26755CE"/>
    <w:multiLevelType w:val="hybridMultilevel"/>
    <w:tmpl w:val="092E96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F5010DC"/>
    <w:multiLevelType w:val="hybridMultilevel"/>
    <w:tmpl w:val="498CF430"/>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60E2BD1"/>
    <w:multiLevelType w:val="hybridMultilevel"/>
    <w:tmpl w:val="790671BC"/>
    <w:lvl w:ilvl="0" w:tplc="04090013">
      <w:start w:val="1"/>
      <w:numFmt w:val="hebrew1"/>
      <w:lvlText w:val="%1."/>
      <w:lvlJc w:val="center"/>
      <w:pPr>
        <w:ind w:left="720" w:hanging="360"/>
      </w:pPr>
    </w:lvl>
    <w:lvl w:ilvl="1" w:tplc="04090013">
      <w:start w:val="1"/>
      <w:numFmt w:val="hebrew1"/>
      <w:lvlText w:val="%2."/>
      <w:lvlJc w:val="center"/>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28D6322"/>
    <w:multiLevelType w:val="hybridMultilevel"/>
    <w:tmpl w:val="9BF21F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304C8E"/>
    <w:multiLevelType w:val="hybridMultilevel"/>
    <w:tmpl w:val="66AC6700"/>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A4F"/>
    <w:rsid w:val="005833C9"/>
    <w:rsid w:val="00623DBE"/>
    <w:rsid w:val="00684B84"/>
    <w:rsid w:val="00910F28"/>
    <w:rsid w:val="00921A4F"/>
    <w:rsid w:val="00DE0CA8"/>
    <w:rsid w:val="00FA481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6D989-5703-4DE7-AE7B-B4728CE7E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A4F"/>
    <w:pPr>
      <w:bidi/>
      <w:spacing w:after="0" w:line="240" w:lineRule="auto"/>
    </w:pPr>
    <w:rPr>
      <w:rFonts w:ascii="Times New Roman" w:eastAsia="Times New Roman" w:hAnsi="Times New Roman"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921A4F"/>
    <w:rPr>
      <w:rFonts w:ascii="Times New Roman" w:hAnsi="Times New Roman" w:cs="Times New Roman" w:hint="default"/>
      <w:color w:val="0000FF"/>
      <w:u w:val="single"/>
    </w:rPr>
  </w:style>
  <w:style w:type="paragraph" w:styleId="a3">
    <w:name w:val="List Paragraph"/>
    <w:basedOn w:val="a"/>
    <w:uiPriority w:val="34"/>
    <w:qFormat/>
    <w:rsid w:val="00921A4F"/>
    <w:pPr>
      <w:ind w:left="720"/>
      <w:contextualSpacing/>
    </w:pPr>
  </w:style>
  <w:style w:type="character" w:customStyle="1" w:styleId="a4">
    <w:name w:val="ציטוטעד תו"/>
    <w:basedOn w:val="a0"/>
    <w:link w:val="a5"/>
    <w:locked/>
    <w:rsid w:val="00921A4F"/>
    <w:rPr>
      <w:b/>
      <w:bCs/>
      <w:sz w:val="24"/>
      <w:szCs w:val="24"/>
    </w:rPr>
  </w:style>
  <w:style w:type="paragraph" w:customStyle="1" w:styleId="a5">
    <w:name w:val="ציטוטעד"/>
    <w:basedOn w:val="a"/>
    <w:link w:val="a4"/>
    <w:rsid w:val="00921A4F"/>
    <w:pPr>
      <w:spacing w:line="360" w:lineRule="auto"/>
      <w:ind w:left="708" w:right="567"/>
      <w:jc w:val="both"/>
    </w:pPr>
    <w:rPr>
      <w:rFonts w:asciiTheme="minorHAnsi" w:eastAsiaTheme="minorHAnsi" w:hAnsiTheme="minorHAnsi" w:cstheme="minorBidi"/>
      <w:b/>
      <w:bCs/>
    </w:rPr>
  </w:style>
  <w:style w:type="table" w:styleId="a6">
    <w:name w:val="Table Grid"/>
    <w:basedOn w:val="a1"/>
    <w:rsid w:val="00921A4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ler40">
    <w:name w:val="ruller40"/>
    <w:basedOn w:val="a"/>
    <w:rsid w:val="00921A4F"/>
    <w:pPr>
      <w:bidi w:val="0"/>
      <w:spacing w:before="100" w:beforeAutospacing="1" w:after="100" w:afterAutospacing="1"/>
    </w:pPr>
    <w:rPr>
      <w:rFonts w:cs="Times New Roman"/>
    </w:rPr>
  </w:style>
  <w:style w:type="character" w:styleId="FollowedHyperlink">
    <w:name w:val="FollowedHyperlink"/>
    <w:basedOn w:val="a0"/>
    <w:uiPriority w:val="99"/>
    <w:semiHidden/>
    <w:unhideWhenUsed/>
    <w:rsid w:val="00921A4F"/>
    <w:rPr>
      <w:color w:val="954F72" w:themeColor="followedHyperlink"/>
      <w:u w:val="single"/>
    </w:rPr>
  </w:style>
  <w:style w:type="paragraph" w:styleId="a7">
    <w:name w:val="Balloon Text"/>
    <w:basedOn w:val="a"/>
    <w:link w:val="a8"/>
    <w:uiPriority w:val="99"/>
    <w:semiHidden/>
    <w:unhideWhenUsed/>
    <w:rsid w:val="00921A4F"/>
    <w:rPr>
      <w:rFonts w:ascii="Tahoma" w:hAnsi="Tahoma" w:cs="Tahoma"/>
      <w:sz w:val="18"/>
      <w:szCs w:val="18"/>
    </w:rPr>
  </w:style>
  <w:style w:type="character" w:customStyle="1" w:styleId="a8">
    <w:name w:val="טקסט בלונים תו"/>
    <w:basedOn w:val="a0"/>
    <w:link w:val="a7"/>
    <w:uiPriority w:val="99"/>
    <w:semiHidden/>
    <w:rsid w:val="00921A4F"/>
    <w:rPr>
      <w:rFonts w:ascii="Tahoma" w:eastAsia="Times New Roman" w:hAnsi="Tahoma" w:cs="Tahoma"/>
      <w:sz w:val="18"/>
      <w:szCs w:val="18"/>
    </w:rPr>
  </w:style>
  <w:style w:type="character" w:customStyle="1" w:styleId="default">
    <w:name w:val="default"/>
    <w:basedOn w:val="a0"/>
    <w:rsid w:val="00921A4F"/>
  </w:style>
  <w:style w:type="paragraph" w:customStyle="1" w:styleId="Ruller4">
    <w:name w:val="Ruller4"/>
    <w:basedOn w:val="a"/>
    <w:link w:val="Ruller41"/>
    <w:rsid w:val="00921A4F"/>
    <w:pPr>
      <w:tabs>
        <w:tab w:val="left" w:pos="800"/>
      </w:tabs>
      <w:overflowPunct w:val="0"/>
      <w:autoSpaceDE w:val="0"/>
      <w:autoSpaceDN w:val="0"/>
      <w:adjustRightInd w:val="0"/>
      <w:spacing w:line="360" w:lineRule="auto"/>
      <w:jc w:val="both"/>
      <w:textAlignment w:val="baseline"/>
    </w:pPr>
    <w:rPr>
      <w:rFonts w:ascii="Arial TUR" w:hAnsi="Arial TUR" w:cs="FrankRuehl"/>
      <w:spacing w:val="10"/>
      <w:sz w:val="22"/>
      <w:szCs w:val="28"/>
    </w:rPr>
  </w:style>
  <w:style w:type="character" w:customStyle="1" w:styleId="Ruller41">
    <w:name w:val="Ruller4 תו"/>
    <w:link w:val="Ruller4"/>
    <w:locked/>
    <w:rsid w:val="00921A4F"/>
    <w:rPr>
      <w:rFonts w:ascii="Arial TUR" w:eastAsia="Times New Roman" w:hAnsi="Arial TUR" w:cs="FrankRuehl"/>
      <w:spacing w:val="10"/>
      <w:szCs w:val="28"/>
    </w:rPr>
  </w:style>
  <w:style w:type="paragraph" w:customStyle="1" w:styleId="BODYVERDICT">
    <w:name w:val="BODY VERDICT"/>
    <w:basedOn w:val="a"/>
    <w:rsid w:val="00921A4F"/>
    <w:pPr>
      <w:overflowPunct w:val="0"/>
      <w:autoSpaceDE w:val="0"/>
      <w:autoSpaceDN w:val="0"/>
      <w:adjustRightInd w:val="0"/>
    </w:pPr>
    <w:rPr>
      <w:rFonts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20824817" TargetMode="External"/><Relationship Id="rId3" Type="http://schemas.openxmlformats.org/officeDocument/2006/relationships/settings" Target="settings.xml"/><Relationship Id="rId7" Type="http://schemas.openxmlformats.org/officeDocument/2006/relationships/hyperlink" Target="http://www.nevo.co.il/law/725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law/72507/1" TargetMode="External"/><Relationship Id="rId5" Type="http://schemas.openxmlformats.org/officeDocument/2006/relationships/hyperlink" Target="http://www.nevo.co.il/case/560813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11670</Words>
  <Characters>58351</Characters>
  <Application>Microsoft Office Word</Application>
  <DocSecurity>4</DocSecurity>
  <Lines>486</Lines>
  <Paragraphs>139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עידו דרויאן-גמליאל</dc:creator>
  <cp:keywords/>
  <dc:description/>
  <cp:lastModifiedBy>רותם כהן</cp:lastModifiedBy>
  <cp:revision>2</cp:revision>
  <dcterms:created xsi:type="dcterms:W3CDTF">2023-11-06T08:23:00Z</dcterms:created>
  <dcterms:modified xsi:type="dcterms:W3CDTF">2023-11-06T08:23:00Z</dcterms:modified>
</cp:coreProperties>
</file>